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5EE3" w14:textId="77777777" w:rsidR="00777037" w:rsidRDefault="00777037" w:rsidP="0077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en"/>
        </w:rPr>
      </w:pPr>
      <w:r w:rsidRPr="00777037">
        <w:rPr>
          <w:b/>
          <w:bCs/>
          <w:color w:val="000000" w:themeColor="text1"/>
          <w:lang w:val="en"/>
        </w:rPr>
        <w:t xml:space="preserve">OPTIMIZATION OF DECISION SUPPORT SYSTEM (DSS) CUSTOMER SERVICE OF TELECOMMUNICATION COMPANIES </w:t>
      </w:r>
    </w:p>
    <w:p w14:paraId="6C752335" w14:textId="51DD194C" w:rsidR="00777037" w:rsidRPr="00777037" w:rsidRDefault="00777037" w:rsidP="00777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en-ID"/>
        </w:rPr>
      </w:pPr>
      <w:r w:rsidRPr="00777037">
        <w:rPr>
          <w:b/>
          <w:bCs/>
          <w:color w:val="000000" w:themeColor="text1"/>
          <w:lang w:val="en"/>
        </w:rPr>
        <w:t>WITH MOORA METHOD</w:t>
      </w:r>
    </w:p>
    <w:p w14:paraId="4F1B5F1E" w14:textId="77777777" w:rsidR="007460CC" w:rsidRDefault="007460CC" w:rsidP="006C0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p>
    <w:p w14:paraId="681CD584" w14:textId="15505609" w:rsidR="007460CC" w:rsidRPr="002C4EED" w:rsidRDefault="007460CC" w:rsidP="00927184">
      <w:pPr>
        <w:tabs>
          <w:tab w:val="left" w:pos="709"/>
        </w:tabs>
        <w:jc w:val="center"/>
        <w:rPr>
          <w:b/>
          <w:sz w:val="22"/>
          <w:szCs w:val="22"/>
        </w:rPr>
      </w:pPr>
      <w:proofErr w:type="spellStart"/>
      <w:r w:rsidRPr="00777037">
        <w:rPr>
          <w:b/>
          <w:sz w:val="22"/>
          <w:szCs w:val="22"/>
        </w:rPr>
        <w:t>Dely</w:t>
      </w:r>
      <w:proofErr w:type="spellEnd"/>
      <w:r w:rsidRPr="00777037">
        <w:rPr>
          <w:b/>
          <w:sz w:val="22"/>
          <w:szCs w:val="22"/>
        </w:rPr>
        <w:t xml:space="preserve"> Indah Sari</w:t>
      </w:r>
      <w:r w:rsidR="0009659B" w:rsidRPr="00777037">
        <w:rPr>
          <w:b/>
          <w:sz w:val="22"/>
          <w:szCs w:val="22"/>
        </w:rPr>
        <w:t xml:space="preserve">, </w:t>
      </w:r>
      <w:r w:rsidR="00777037" w:rsidRPr="00777037">
        <w:rPr>
          <w:b/>
          <w:bCs/>
          <w:sz w:val="22"/>
          <w:szCs w:val="22"/>
        </w:rPr>
        <w:t>I Made Sondra Wijaya</w:t>
      </w:r>
      <w:r w:rsidR="00777037">
        <w:rPr>
          <w:b/>
          <w:bCs/>
          <w:sz w:val="22"/>
          <w:szCs w:val="22"/>
        </w:rPr>
        <w:t xml:space="preserve">, </w:t>
      </w:r>
      <w:proofErr w:type="spellStart"/>
      <w:r w:rsidR="00777037">
        <w:rPr>
          <w:b/>
          <w:bCs/>
          <w:sz w:val="22"/>
          <w:szCs w:val="22"/>
        </w:rPr>
        <w:t>Mohd</w:t>
      </w:r>
      <w:proofErr w:type="spellEnd"/>
      <w:r w:rsidR="00777037">
        <w:rPr>
          <w:b/>
          <w:bCs/>
          <w:sz w:val="22"/>
          <w:szCs w:val="22"/>
        </w:rPr>
        <w:t xml:space="preserve"> </w:t>
      </w:r>
      <w:proofErr w:type="spellStart"/>
      <w:r w:rsidR="00777037">
        <w:rPr>
          <w:b/>
          <w:bCs/>
          <w:sz w:val="22"/>
          <w:szCs w:val="22"/>
        </w:rPr>
        <w:t>Rizki</w:t>
      </w:r>
      <w:proofErr w:type="spellEnd"/>
      <w:r w:rsidR="00777037">
        <w:rPr>
          <w:b/>
          <w:bCs/>
          <w:sz w:val="22"/>
          <w:szCs w:val="22"/>
        </w:rPr>
        <w:t xml:space="preserve">, </w:t>
      </w:r>
      <w:proofErr w:type="spellStart"/>
      <w:r w:rsidR="00777037">
        <w:rPr>
          <w:b/>
          <w:bCs/>
          <w:sz w:val="22"/>
          <w:szCs w:val="22"/>
        </w:rPr>
        <w:t>Karlina</w:t>
      </w:r>
      <w:proofErr w:type="spellEnd"/>
    </w:p>
    <w:p w14:paraId="35381E11" w14:textId="44C0FA6D" w:rsidR="007460CC" w:rsidRPr="00F92611" w:rsidRDefault="00777037" w:rsidP="00927184">
      <w:pPr>
        <w:tabs>
          <w:tab w:val="left" w:pos="709"/>
        </w:tabs>
        <w:jc w:val="center"/>
        <w:rPr>
          <w:sz w:val="22"/>
          <w:szCs w:val="22"/>
        </w:rPr>
      </w:pPr>
      <w:proofErr w:type="spellStart"/>
      <w:r>
        <w:rPr>
          <w:sz w:val="22"/>
          <w:szCs w:val="22"/>
        </w:rPr>
        <w:t>Bisnis</w:t>
      </w:r>
      <w:proofErr w:type="spellEnd"/>
      <w:r>
        <w:rPr>
          <w:sz w:val="22"/>
          <w:szCs w:val="22"/>
        </w:rPr>
        <w:t xml:space="preserve"> Digital</w:t>
      </w:r>
      <w:r w:rsidR="0009659B">
        <w:rPr>
          <w:sz w:val="22"/>
          <w:szCs w:val="22"/>
        </w:rPr>
        <w:t xml:space="preserve">, </w:t>
      </w:r>
      <w:proofErr w:type="spellStart"/>
      <w:r>
        <w:rPr>
          <w:sz w:val="22"/>
          <w:szCs w:val="22"/>
        </w:rPr>
        <w:t>Manajemen</w:t>
      </w:r>
      <w:proofErr w:type="spellEnd"/>
      <w:r>
        <w:rPr>
          <w:sz w:val="22"/>
          <w:szCs w:val="22"/>
        </w:rPr>
        <w:t xml:space="preserve"> </w:t>
      </w:r>
      <w:proofErr w:type="spellStart"/>
      <w:r>
        <w:rPr>
          <w:sz w:val="22"/>
          <w:szCs w:val="22"/>
        </w:rPr>
        <w:t>Rekayasa</w:t>
      </w:r>
      <w:proofErr w:type="spellEnd"/>
      <w:r w:rsidR="00FA219B">
        <w:rPr>
          <w:sz w:val="22"/>
          <w:szCs w:val="22"/>
        </w:rPr>
        <w:t xml:space="preserve"> </w:t>
      </w:r>
      <w:proofErr w:type="spellStart"/>
      <w:r w:rsidR="007460CC" w:rsidRPr="00F92611">
        <w:rPr>
          <w:sz w:val="22"/>
          <w:szCs w:val="22"/>
        </w:rPr>
        <w:t>Institut</w:t>
      </w:r>
      <w:proofErr w:type="spellEnd"/>
      <w:r w:rsidR="007460CC" w:rsidRPr="00F92611">
        <w:rPr>
          <w:sz w:val="22"/>
          <w:szCs w:val="22"/>
        </w:rPr>
        <w:t xml:space="preserve"> </w:t>
      </w:r>
      <w:proofErr w:type="spellStart"/>
      <w:r w:rsidR="007460CC" w:rsidRPr="00F92611">
        <w:rPr>
          <w:sz w:val="22"/>
          <w:szCs w:val="22"/>
        </w:rPr>
        <w:t>Teknologi</w:t>
      </w:r>
      <w:proofErr w:type="spellEnd"/>
      <w:r w:rsidR="007460CC" w:rsidRPr="00F92611">
        <w:rPr>
          <w:sz w:val="22"/>
          <w:szCs w:val="22"/>
        </w:rPr>
        <w:t xml:space="preserve"> </w:t>
      </w:r>
      <w:proofErr w:type="spellStart"/>
      <w:r w:rsidR="007460CC" w:rsidRPr="00F92611">
        <w:rPr>
          <w:sz w:val="22"/>
          <w:szCs w:val="22"/>
        </w:rPr>
        <w:t>Batam</w:t>
      </w:r>
      <w:proofErr w:type="spellEnd"/>
    </w:p>
    <w:p w14:paraId="44E64858" w14:textId="7CB4095F" w:rsidR="007460CC" w:rsidRPr="00FA219B" w:rsidRDefault="007460CC" w:rsidP="00927184">
      <w:pPr>
        <w:tabs>
          <w:tab w:val="left" w:pos="709"/>
        </w:tabs>
        <w:jc w:val="center"/>
        <w:rPr>
          <w:sz w:val="22"/>
          <w:szCs w:val="22"/>
        </w:rPr>
      </w:pPr>
      <w:r w:rsidRPr="00FA219B">
        <w:rPr>
          <w:i/>
          <w:sz w:val="22"/>
          <w:szCs w:val="22"/>
        </w:rPr>
        <w:t>deli@iteba.ac.id</w:t>
      </w:r>
      <w:r w:rsidR="004A3715" w:rsidRPr="00FA219B">
        <w:rPr>
          <w:i/>
          <w:sz w:val="22"/>
          <w:szCs w:val="22"/>
        </w:rPr>
        <w:t>,</w:t>
      </w:r>
      <w:r w:rsidR="00FA219B" w:rsidRPr="00FA219B">
        <w:rPr>
          <w:sz w:val="22"/>
          <w:szCs w:val="22"/>
        </w:rPr>
        <w:t xml:space="preserve"> </w:t>
      </w:r>
      <w:r w:rsidR="00777037">
        <w:rPr>
          <w:i/>
          <w:iCs/>
          <w:sz w:val="22"/>
          <w:szCs w:val="22"/>
        </w:rPr>
        <w:t>made</w:t>
      </w:r>
      <w:r w:rsidR="00FA219B" w:rsidRPr="00FA219B">
        <w:rPr>
          <w:i/>
          <w:iCs/>
          <w:sz w:val="22"/>
          <w:szCs w:val="22"/>
        </w:rPr>
        <w:t>@iteba.ac.id</w:t>
      </w:r>
    </w:p>
    <w:p w14:paraId="51722D76" w14:textId="77777777" w:rsidR="007460CC" w:rsidRPr="00627B70" w:rsidRDefault="007460CC" w:rsidP="00927184">
      <w:pPr>
        <w:tabs>
          <w:tab w:val="left" w:pos="709"/>
        </w:tabs>
        <w:jc w:val="center"/>
        <w:rPr>
          <w:sz w:val="22"/>
          <w:szCs w:val="22"/>
          <w:lang w:val="id-ID"/>
        </w:rPr>
      </w:pPr>
      <w:r w:rsidRPr="00627B70">
        <w:rPr>
          <w:i/>
          <w:sz w:val="22"/>
          <w:szCs w:val="22"/>
          <w:lang w:val="id-ID"/>
        </w:rPr>
        <w:t xml:space="preserve"> </w:t>
      </w:r>
    </w:p>
    <w:p w14:paraId="2446EB60" w14:textId="77777777" w:rsidR="007460CC" w:rsidRPr="00627B70" w:rsidRDefault="007460CC" w:rsidP="00927184">
      <w:pPr>
        <w:tabs>
          <w:tab w:val="left" w:pos="709"/>
        </w:tabs>
        <w:jc w:val="center"/>
        <w:rPr>
          <w:color w:val="FF0000"/>
          <w:sz w:val="22"/>
          <w:szCs w:val="22"/>
        </w:rPr>
      </w:pPr>
    </w:p>
    <w:p w14:paraId="4A580AC1" w14:textId="77777777" w:rsidR="00096231" w:rsidRPr="00096231" w:rsidRDefault="007460CC" w:rsidP="00096231">
      <w:pPr>
        <w:pStyle w:val="HTMLPreformatted"/>
        <w:jc w:val="both"/>
        <w:rPr>
          <w:rFonts w:ascii="inherit" w:hAnsi="inherit" w:cs="Courier New"/>
          <w:color w:val="E8EAED"/>
          <w:sz w:val="42"/>
          <w:szCs w:val="42"/>
          <w:lang w:val="en-ID" w:eastAsia="en-US"/>
        </w:rPr>
      </w:pPr>
      <w:r w:rsidRPr="00390665">
        <w:rPr>
          <w:rStyle w:val="hps"/>
          <w:rFonts w:ascii="Times New Roman" w:hAnsi="Times New Roman"/>
          <w:b/>
          <w:color w:val="000000" w:themeColor="text1"/>
          <w:sz w:val="22"/>
          <w:szCs w:val="22"/>
          <w:lang w:val="en"/>
        </w:rPr>
        <w:t>Abstract:</w:t>
      </w:r>
      <w:r w:rsidRPr="00390665">
        <w:rPr>
          <w:rStyle w:val="hps"/>
          <w:rFonts w:ascii="Times New Roman" w:hAnsi="Times New Roman"/>
          <w:color w:val="000000" w:themeColor="text1"/>
          <w:sz w:val="22"/>
          <w:szCs w:val="22"/>
          <w:lang w:val="en"/>
        </w:rPr>
        <w:t xml:space="preserve"> </w:t>
      </w:r>
      <w:r w:rsidR="00096231" w:rsidRPr="00096231">
        <w:rPr>
          <w:rFonts w:ascii="Times New Roman" w:hAnsi="Times New Roman"/>
          <w:color w:val="000000" w:themeColor="text1"/>
          <w:sz w:val="22"/>
          <w:szCs w:val="22"/>
          <w:lang w:val="en" w:eastAsia="en-US"/>
        </w:rPr>
        <w:t>Good service and customer service functions are needed by the Consumer Service Unit in handling various complaints from customers so that they are handled immediately to get satisfaction and maintain customer interest. To facilitate decision making on what form of action should be taken, the Decision Support System here plays a very important role. Decision Support System (DSS) is part of a knowledge management system that is used to assist or support decision making in an organization or company. DSS will process data into important information to assist in decision making on specific and semi-structured problems. The method used in this case is the MOORA method, because the MOORA method has a good level of selectivity in determining an alternative.</w:t>
      </w:r>
    </w:p>
    <w:p w14:paraId="4FC07DBE" w14:textId="7803FEF7" w:rsidR="007460CC" w:rsidRPr="001C2885" w:rsidRDefault="007460CC" w:rsidP="00096231">
      <w:pPr>
        <w:pStyle w:val="HTMLPreformatted"/>
        <w:jc w:val="both"/>
        <w:rPr>
          <w:rFonts w:ascii="Times New Roman" w:hAnsi="Times New Roman"/>
          <w:color w:val="000000" w:themeColor="text1"/>
          <w:szCs w:val="22"/>
          <w:lang w:val="en-ID" w:eastAsia="en-US"/>
        </w:rPr>
      </w:pPr>
    </w:p>
    <w:p w14:paraId="3007548E" w14:textId="77777777" w:rsidR="00096231" w:rsidRPr="00096231" w:rsidRDefault="007460CC" w:rsidP="00096231">
      <w:pPr>
        <w:pStyle w:val="HTMLPreformatted"/>
        <w:rPr>
          <w:rFonts w:ascii="Times New Roman" w:hAnsi="Times New Roman"/>
          <w:color w:val="000000" w:themeColor="text1"/>
          <w:sz w:val="22"/>
          <w:szCs w:val="22"/>
          <w:lang w:val="en-ID" w:eastAsia="en-US"/>
        </w:rPr>
      </w:pPr>
      <w:r w:rsidRPr="00096231">
        <w:rPr>
          <w:rStyle w:val="hps"/>
          <w:rFonts w:ascii="Times New Roman" w:hAnsi="Times New Roman"/>
          <w:b/>
          <w:color w:val="000000" w:themeColor="text1"/>
          <w:sz w:val="22"/>
          <w:szCs w:val="22"/>
          <w:lang w:val="en"/>
        </w:rPr>
        <w:t>Keyword</w:t>
      </w:r>
      <w:r w:rsidRPr="00096231">
        <w:rPr>
          <w:rFonts w:ascii="Times New Roman" w:hAnsi="Times New Roman"/>
          <w:b/>
          <w:color w:val="000000" w:themeColor="text1"/>
          <w:sz w:val="22"/>
          <w:szCs w:val="22"/>
        </w:rPr>
        <w:t>s:</w:t>
      </w:r>
      <w:r w:rsidRPr="00096231">
        <w:rPr>
          <w:rFonts w:ascii="Times New Roman" w:hAnsi="Times New Roman"/>
          <w:color w:val="000000" w:themeColor="text1"/>
          <w:sz w:val="22"/>
          <w:szCs w:val="22"/>
          <w:lang w:val="en"/>
        </w:rPr>
        <w:t xml:space="preserve"> </w:t>
      </w:r>
      <w:r w:rsidR="00096231" w:rsidRPr="00096231">
        <w:rPr>
          <w:rFonts w:ascii="Times New Roman" w:hAnsi="Times New Roman"/>
          <w:color w:val="000000" w:themeColor="text1"/>
          <w:sz w:val="22"/>
          <w:szCs w:val="22"/>
          <w:lang w:val="en" w:eastAsia="en-US"/>
        </w:rPr>
        <w:t>customer service, decision support system, MOORA</w:t>
      </w:r>
    </w:p>
    <w:p w14:paraId="26A4C0E2" w14:textId="24438CB3" w:rsidR="007460CC" w:rsidRPr="00E543A9" w:rsidRDefault="007460CC" w:rsidP="00927184">
      <w:pPr>
        <w:pStyle w:val="HTMLPreformatted"/>
        <w:rPr>
          <w:rFonts w:ascii="Times New Roman" w:hAnsi="Times New Roman"/>
          <w:color w:val="E8EAED"/>
          <w:sz w:val="22"/>
          <w:szCs w:val="22"/>
          <w:lang w:val="en-ID" w:eastAsia="en-US"/>
        </w:rPr>
      </w:pPr>
    </w:p>
    <w:p w14:paraId="232EED12" w14:textId="77777777" w:rsidR="007460CC" w:rsidRPr="001C2885" w:rsidRDefault="007460CC" w:rsidP="00927184">
      <w:pPr>
        <w:tabs>
          <w:tab w:val="left" w:pos="709"/>
        </w:tabs>
        <w:rPr>
          <w:sz w:val="20"/>
          <w:szCs w:val="22"/>
        </w:rPr>
      </w:pPr>
    </w:p>
    <w:p w14:paraId="785FBDCB" w14:textId="77777777" w:rsidR="00096231" w:rsidRDefault="007460CC" w:rsidP="00096231">
      <w:pPr>
        <w:pBdr>
          <w:top w:val="nil"/>
          <w:left w:val="nil"/>
          <w:bottom w:val="nil"/>
          <w:right w:val="nil"/>
          <w:between w:val="nil"/>
        </w:pBdr>
        <w:jc w:val="both"/>
        <w:rPr>
          <w:color w:val="000000"/>
          <w:szCs w:val="20"/>
        </w:rPr>
      </w:pPr>
      <w:proofErr w:type="spellStart"/>
      <w:r w:rsidRPr="00390665">
        <w:rPr>
          <w:b/>
          <w:sz w:val="22"/>
          <w:szCs w:val="22"/>
        </w:rPr>
        <w:t>Abstrak</w:t>
      </w:r>
      <w:proofErr w:type="spellEnd"/>
      <w:r w:rsidRPr="00390665">
        <w:rPr>
          <w:b/>
          <w:sz w:val="22"/>
          <w:szCs w:val="22"/>
        </w:rPr>
        <w:t>:</w:t>
      </w:r>
      <w:r w:rsidRPr="00390665">
        <w:rPr>
          <w:sz w:val="22"/>
          <w:szCs w:val="22"/>
        </w:rPr>
        <w:t xml:space="preserve"> </w:t>
      </w:r>
      <w:proofErr w:type="spellStart"/>
      <w:r w:rsidR="00096231" w:rsidRPr="00BF4F16">
        <w:rPr>
          <w:color w:val="000000"/>
          <w:szCs w:val="20"/>
        </w:rPr>
        <w:t>Pelayanan</w:t>
      </w:r>
      <w:proofErr w:type="spellEnd"/>
      <w:r w:rsidR="00096231" w:rsidRPr="00BF4F16">
        <w:rPr>
          <w:color w:val="000000"/>
          <w:szCs w:val="20"/>
        </w:rPr>
        <w:t xml:space="preserve"> yang </w:t>
      </w:r>
      <w:proofErr w:type="spellStart"/>
      <w:r w:rsidR="00096231" w:rsidRPr="00BF4F16">
        <w:rPr>
          <w:color w:val="000000"/>
          <w:szCs w:val="20"/>
        </w:rPr>
        <w:t>baik</w:t>
      </w:r>
      <w:proofErr w:type="spellEnd"/>
      <w:r w:rsidR="00096231" w:rsidRPr="00BF4F16">
        <w:rPr>
          <w:color w:val="000000"/>
          <w:szCs w:val="20"/>
        </w:rPr>
        <w:t xml:space="preserve"> dan </w:t>
      </w:r>
      <w:proofErr w:type="spellStart"/>
      <w:r w:rsidR="00096231" w:rsidRPr="00BF4F16">
        <w:rPr>
          <w:color w:val="000000"/>
          <w:szCs w:val="20"/>
        </w:rPr>
        <w:t>fungsi</w:t>
      </w:r>
      <w:proofErr w:type="spellEnd"/>
      <w:r w:rsidR="00096231" w:rsidRPr="00BF4F16">
        <w:rPr>
          <w:color w:val="000000"/>
          <w:szCs w:val="20"/>
        </w:rPr>
        <w:t xml:space="preserve"> customer </w:t>
      </w:r>
      <w:proofErr w:type="spellStart"/>
      <w:r w:rsidR="00096231" w:rsidRPr="00BF4F16">
        <w:rPr>
          <w:color w:val="000000"/>
          <w:szCs w:val="20"/>
        </w:rPr>
        <w:t>servive</w:t>
      </w:r>
      <w:proofErr w:type="spellEnd"/>
      <w:r w:rsidR="00096231" w:rsidRPr="00BF4F16">
        <w:rPr>
          <w:color w:val="000000"/>
          <w:szCs w:val="20"/>
        </w:rPr>
        <w:t xml:space="preserve"> </w:t>
      </w:r>
      <w:proofErr w:type="spellStart"/>
      <w:r w:rsidR="00096231" w:rsidRPr="00BF4F16">
        <w:rPr>
          <w:color w:val="000000"/>
          <w:szCs w:val="20"/>
        </w:rPr>
        <w:t>diperlukan</w:t>
      </w:r>
      <w:proofErr w:type="spellEnd"/>
      <w:r w:rsidR="00096231" w:rsidRPr="00BF4F16">
        <w:rPr>
          <w:color w:val="000000"/>
          <w:szCs w:val="20"/>
        </w:rPr>
        <w:t xml:space="preserve"> oleh Unit Consumer Service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menangani</w:t>
      </w:r>
      <w:proofErr w:type="spellEnd"/>
      <w:r w:rsidR="00096231" w:rsidRPr="00BF4F16">
        <w:rPr>
          <w:color w:val="000000"/>
          <w:szCs w:val="20"/>
        </w:rPr>
        <w:t xml:space="preserve"> </w:t>
      </w:r>
      <w:proofErr w:type="spellStart"/>
      <w:r w:rsidR="00096231" w:rsidRPr="00BF4F16">
        <w:rPr>
          <w:color w:val="000000"/>
          <w:szCs w:val="20"/>
        </w:rPr>
        <w:t>berbagai</w:t>
      </w:r>
      <w:proofErr w:type="spellEnd"/>
      <w:r w:rsidR="00096231" w:rsidRPr="00BF4F16">
        <w:rPr>
          <w:color w:val="000000"/>
          <w:szCs w:val="20"/>
        </w:rPr>
        <w:t xml:space="preserve"> </w:t>
      </w:r>
      <w:proofErr w:type="spellStart"/>
      <w:r w:rsidR="00096231" w:rsidRPr="00BF4F16">
        <w:rPr>
          <w:color w:val="000000"/>
          <w:szCs w:val="20"/>
        </w:rPr>
        <w:t>macam</w:t>
      </w:r>
      <w:proofErr w:type="spellEnd"/>
      <w:r w:rsidR="00096231" w:rsidRPr="00BF4F16">
        <w:rPr>
          <w:color w:val="000000"/>
          <w:szCs w:val="20"/>
        </w:rPr>
        <w:t xml:space="preserve"> </w:t>
      </w:r>
      <w:proofErr w:type="spellStart"/>
      <w:r w:rsidR="00096231" w:rsidRPr="00BF4F16">
        <w:rPr>
          <w:color w:val="000000"/>
          <w:szCs w:val="20"/>
        </w:rPr>
        <w:t>keluhan</w:t>
      </w:r>
      <w:proofErr w:type="spellEnd"/>
      <w:r w:rsidR="00096231" w:rsidRPr="00BF4F16">
        <w:rPr>
          <w:color w:val="000000"/>
          <w:szCs w:val="20"/>
        </w:rPr>
        <w:t xml:space="preserve"> </w:t>
      </w:r>
      <w:proofErr w:type="spellStart"/>
      <w:r w:rsidR="00096231" w:rsidRPr="00BF4F16">
        <w:rPr>
          <w:color w:val="000000"/>
          <w:szCs w:val="20"/>
        </w:rPr>
        <w:t>dari</w:t>
      </w:r>
      <w:proofErr w:type="spellEnd"/>
      <w:r w:rsidR="00096231" w:rsidRPr="00BF4F16">
        <w:rPr>
          <w:color w:val="000000"/>
          <w:szCs w:val="20"/>
        </w:rPr>
        <w:t xml:space="preserve"> </w:t>
      </w:r>
      <w:proofErr w:type="spellStart"/>
      <w:r w:rsidR="00096231" w:rsidRPr="00BF4F16">
        <w:rPr>
          <w:color w:val="000000"/>
          <w:szCs w:val="20"/>
        </w:rPr>
        <w:t>pelanggan</w:t>
      </w:r>
      <w:proofErr w:type="spellEnd"/>
      <w:r w:rsidR="00096231" w:rsidRPr="00BF4F16">
        <w:rPr>
          <w:color w:val="000000"/>
          <w:szCs w:val="20"/>
        </w:rPr>
        <w:t xml:space="preserve"> agar </w:t>
      </w:r>
      <w:proofErr w:type="spellStart"/>
      <w:r w:rsidR="00096231" w:rsidRPr="00BF4F16">
        <w:rPr>
          <w:color w:val="000000"/>
          <w:szCs w:val="20"/>
        </w:rPr>
        <w:t>segera</w:t>
      </w:r>
      <w:proofErr w:type="spellEnd"/>
      <w:r w:rsidR="00096231" w:rsidRPr="00BF4F16">
        <w:rPr>
          <w:color w:val="000000"/>
          <w:szCs w:val="20"/>
        </w:rPr>
        <w:t xml:space="preserve"> </w:t>
      </w:r>
      <w:proofErr w:type="spellStart"/>
      <w:r w:rsidR="00096231" w:rsidRPr="00BF4F16">
        <w:rPr>
          <w:color w:val="000000"/>
          <w:szCs w:val="20"/>
        </w:rPr>
        <w:t>ditangani</w:t>
      </w:r>
      <w:proofErr w:type="spellEnd"/>
      <w:r w:rsidR="00096231" w:rsidRPr="00BF4F16">
        <w:rPr>
          <w:color w:val="000000"/>
          <w:szCs w:val="20"/>
        </w:rPr>
        <w:t xml:space="preserve"> </w:t>
      </w:r>
      <w:proofErr w:type="spellStart"/>
      <w:r w:rsidR="00096231" w:rsidRPr="00BF4F16">
        <w:rPr>
          <w:color w:val="000000"/>
          <w:szCs w:val="20"/>
        </w:rPr>
        <w:t>untuk</w:t>
      </w:r>
      <w:proofErr w:type="spellEnd"/>
      <w:r w:rsidR="00096231" w:rsidRPr="00BF4F16">
        <w:rPr>
          <w:color w:val="000000"/>
          <w:szCs w:val="20"/>
        </w:rPr>
        <w:t xml:space="preserve"> </w:t>
      </w:r>
      <w:proofErr w:type="spellStart"/>
      <w:r w:rsidR="00096231" w:rsidRPr="00BF4F16">
        <w:rPr>
          <w:color w:val="000000"/>
          <w:szCs w:val="20"/>
        </w:rPr>
        <w:t>mendapatkan</w:t>
      </w:r>
      <w:proofErr w:type="spellEnd"/>
      <w:r w:rsidR="00096231" w:rsidRPr="00BF4F16">
        <w:rPr>
          <w:color w:val="000000"/>
          <w:szCs w:val="20"/>
        </w:rPr>
        <w:t xml:space="preserve"> </w:t>
      </w:r>
      <w:proofErr w:type="spellStart"/>
      <w:r w:rsidR="00096231" w:rsidRPr="00BF4F16">
        <w:rPr>
          <w:color w:val="000000"/>
          <w:szCs w:val="20"/>
        </w:rPr>
        <w:t>kepuasan</w:t>
      </w:r>
      <w:proofErr w:type="spellEnd"/>
      <w:r w:rsidR="00096231" w:rsidRPr="00BF4F16">
        <w:rPr>
          <w:color w:val="000000"/>
          <w:szCs w:val="20"/>
        </w:rPr>
        <w:t xml:space="preserve"> </w:t>
      </w:r>
      <w:proofErr w:type="spellStart"/>
      <w:r w:rsidR="00096231" w:rsidRPr="00BF4F16">
        <w:rPr>
          <w:color w:val="000000"/>
          <w:szCs w:val="20"/>
        </w:rPr>
        <w:t>serta</w:t>
      </w:r>
      <w:proofErr w:type="spellEnd"/>
      <w:r w:rsidR="00096231" w:rsidRPr="00BF4F16">
        <w:rPr>
          <w:color w:val="000000"/>
          <w:szCs w:val="20"/>
        </w:rPr>
        <w:t xml:space="preserve"> </w:t>
      </w:r>
      <w:proofErr w:type="spellStart"/>
      <w:r w:rsidR="00096231" w:rsidRPr="00BF4F16">
        <w:rPr>
          <w:color w:val="000000"/>
          <w:szCs w:val="20"/>
        </w:rPr>
        <w:t>mempertahankan</w:t>
      </w:r>
      <w:proofErr w:type="spellEnd"/>
      <w:r w:rsidR="00096231" w:rsidRPr="00BF4F16">
        <w:rPr>
          <w:color w:val="000000"/>
          <w:szCs w:val="20"/>
        </w:rPr>
        <w:t xml:space="preserve"> </w:t>
      </w:r>
      <w:proofErr w:type="spellStart"/>
      <w:r w:rsidR="00096231" w:rsidRPr="00BF4F16">
        <w:rPr>
          <w:color w:val="000000"/>
          <w:szCs w:val="20"/>
        </w:rPr>
        <w:t>minat</w:t>
      </w:r>
      <w:proofErr w:type="spellEnd"/>
      <w:r w:rsidR="00096231" w:rsidRPr="00BF4F16">
        <w:rPr>
          <w:color w:val="000000"/>
          <w:szCs w:val="20"/>
        </w:rPr>
        <w:t xml:space="preserve"> </w:t>
      </w:r>
      <w:proofErr w:type="spellStart"/>
      <w:r w:rsidR="00096231" w:rsidRPr="00BF4F16">
        <w:rPr>
          <w:color w:val="000000"/>
          <w:szCs w:val="20"/>
        </w:rPr>
        <w:t>pelanggan</w:t>
      </w:r>
      <w:proofErr w:type="spellEnd"/>
      <w:r w:rsidR="00096231" w:rsidRPr="00BF4F16">
        <w:rPr>
          <w:color w:val="000000"/>
          <w:szCs w:val="20"/>
        </w:rPr>
        <w:t xml:space="preserve">. </w:t>
      </w:r>
      <w:proofErr w:type="spellStart"/>
      <w:r w:rsidR="00096231" w:rsidRPr="00BF4F16">
        <w:rPr>
          <w:color w:val="000000"/>
          <w:szCs w:val="20"/>
        </w:rPr>
        <w:t>Untuk</w:t>
      </w:r>
      <w:proofErr w:type="spellEnd"/>
      <w:r w:rsidR="00096231" w:rsidRPr="00BF4F16">
        <w:rPr>
          <w:color w:val="000000"/>
          <w:szCs w:val="20"/>
        </w:rPr>
        <w:t xml:space="preserve"> </w:t>
      </w:r>
      <w:proofErr w:type="spellStart"/>
      <w:r w:rsidR="00096231" w:rsidRPr="00BF4F16">
        <w:rPr>
          <w:color w:val="000000"/>
          <w:szCs w:val="20"/>
        </w:rPr>
        <w:t>mempermudah</w:t>
      </w:r>
      <w:proofErr w:type="spellEnd"/>
      <w:r w:rsidR="00096231" w:rsidRPr="00BF4F16">
        <w:rPr>
          <w:color w:val="000000"/>
          <w:szCs w:val="20"/>
        </w:rPr>
        <w:t xml:space="preserv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pengambilan</w:t>
      </w:r>
      <w:proofErr w:type="spellEnd"/>
      <w:r w:rsidR="00096231" w:rsidRPr="00BF4F16">
        <w:rPr>
          <w:color w:val="000000"/>
          <w:szCs w:val="20"/>
        </w:rPr>
        <w:t xml:space="preserve"> </w:t>
      </w:r>
      <w:proofErr w:type="spellStart"/>
      <w:r w:rsidR="00096231" w:rsidRPr="00BF4F16">
        <w:rPr>
          <w:color w:val="000000"/>
          <w:szCs w:val="20"/>
        </w:rPr>
        <w:t>keputusan</w:t>
      </w:r>
      <w:proofErr w:type="spellEnd"/>
      <w:r w:rsidR="00096231" w:rsidRPr="00BF4F16">
        <w:rPr>
          <w:color w:val="000000"/>
          <w:szCs w:val="20"/>
        </w:rPr>
        <w:t xml:space="preserve"> </w:t>
      </w:r>
      <w:proofErr w:type="spellStart"/>
      <w:r w:rsidR="00096231" w:rsidRPr="00BF4F16">
        <w:rPr>
          <w:color w:val="000000"/>
          <w:szCs w:val="20"/>
        </w:rPr>
        <w:t>bentuk</w:t>
      </w:r>
      <w:proofErr w:type="spellEnd"/>
      <w:r w:rsidR="00096231" w:rsidRPr="00BF4F16">
        <w:rPr>
          <w:color w:val="000000"/>
          <w:szCs w:val="20"/>
        </w:rPr>
        <w:t xml:space="preserve"> </w:t>
      </w:r>
      <w:proofErr w:type="spellStart"/>
      <w:r w:rsidR="00096231" w:rsidRPr="00BF4F16">
        <w:rPr>
          <w:color w:val="000000"/>
          <w:szCs w:val="20"/>
        </w:rPr>
        <w:t>tindakan</w:t>
      </w:r>
      <w:proofErr w:type="spellEnd"/>
      <w:r w:rsidR="00096231" w:rsidRPr="00BF4F16">
        <w:rPr>
          <w:color w:val="000000"/>
          <w:szCs w:val="20"/>
        </w:rPr>
        <w:t xml:space="preserve"> </w:t>
      </w:r>
      <w:proofErr w:type="spellStart"/>
      <w:r w:rsidR="00096231" w:rsidRPr="00BF4F16">
        <w:rPr>
          <w:color w:val="000000"/>
          <w:szCs w:val="20"/>
        </w:rPr>
        <w:t>apa</w:t>
      </w:r>
      <w:proofErr w:type="spellEnd"/>
      <w:r w:rsidR="00096231" w:rsidRPr="00BF4F16">
        <w:rPr>
          <w:color w:val="000000"/>
          <w:szCs w:val="20"/>
        </w:rPr>
        <w:t xml:space="preserve"> yang </w:t>
      </w:r>
      <w:proofErr w:type="spellStart"/>
      <w:r w:rsidR="00096231" w:rsidRPr="00BF4F16">
        <w:rPr>
          <w:color w:val="000000"/>
          <w:szCs w:val="20"/>
        </w:rPr>
        <w:t>sebaiknya</w:t>
      </w:r>
      <w:proofErr w:type="spellEnd"/>
      <w:r w:rsidR="00096231" w:rsidRPr="00BF4F16">
        <w:rPr>
          <w:color w:val="000000"/>
          <w:szCs w:val="20"/>
        </w:rPr>
        <w:t xml:space="preserve"> </w:t>
      </w:r>
      <w:proofErr w:type="spellStart"/>
      <w:r w:rsidR="00096231" w:rsidRPr="00BF4F16">
        <w:rPr>
          <w:color w:val="000000"/>
          <w:szCs w:val="20"/>
        </w:rPr>
        <w:t>diambil</w:t>
      </w:r>
      <w:proofErr w:type="spellEnd"/>
      <w:r w:rsidR="00096231" w:rsidRPr="00BF4F16">
        <w:rPr>
          <w:color w:val="000000"/>
          <w:szCs w:val="20"/>
        </w:rPr>
        <w:t xml:space="preserve"> </w:t>
      </w:r>
      <w:proofErr w:type="spellStart"/>
      <w:r w:rsidR="00096231" w:rsidRPr="00BF4F16">
        <w:rPr>
          <w:color w:val="000000"/>
          <w:szCs w:val="20"/>
        </w:rPr>
        <w:t>maka</w:t>
      </w:r>
      <w:proofErr w:type="spellEnd"/>
      <w:r w:rsidR="00096231" w:rsidRPr="00BF4F16">
        <w:rPr>
          <w:color w:val="000000"/>
          <w:szCs w:val="20"/>
        </w:rPr>
        <w:t xml:space="preserve"> Decision Support System </w:t>
      </w:r>
      <w:proofErr w:type="spellStart"/>
      <w:r w:rsidR="00096231" w:rsidRPr="00BF4F16">
        <w:rPr>
          <w:color w:val="000000"/>
          <w:szCs w:val="20"/>
        </w:rPr>
        <w:t>disini</w:t>
      </w:r>
      <w:proofErr w:type="spellEnd"/>
      <w:r w:rsidR="00096231" w:rsidRPr="00BF4F16">
        <w:rPr>
          <w:color w:val="000000"/>
          <w:szCs w:val="20"/>
        </w:rPr>
        <w:t xml:space="preserve"> sangat </w:t>
      </w:r>
      <w:proofErr w:type="spellStart"/>
      <w:r w:rsidR="00096231" w:rsidRPr="00BF4F16">
        <w:rPr>
          <w:color w:val="000000"/>
          <w:szCs w:val="20"/>
        </w:rPr>
        <w:t>berperan</w:t>
      </w:r>
      <w:proofErr w:type="spellEnd"/>
      <w:r w:rsidR="00096231" w:rsidRPr="00BF4F16">
        <w:rPr>
          <w:color w:val="000000"/>
          <w:szCs w:val="20"/>
        </w:rPr>
        <w:t xml:space="preserve"> </w:t>
      </w:r>
      <w:proofErr w:type="spellStart"/>
      <w:r w:rsidR="00096231" w:rsidRPr="00BF4F16">
        <w:rPr>
          <w:color w:val="000000"/>
          <w:szCs w:val="20"/>
        </w:rPr>
        <w:t>penting</w:t>
      </w:r>
      <w:proofErr w:type="spellEnd"/>
      <w:r w:rsidR="00096231" w:rsidRPr="00BF4F16">
        <w:rPr>
          <w:color w:val="000000"/>
          <w:szCs w:val="20"/>
        </w:rPr>
        <w:t xml:space="preserve">. Decision Support System (DSS) </w:t>
      </w:r>
      <w:proofErr w:type="spellStart"/>
      <w:r w:rsidR="00096231" w:rsidRPr="00BF4F16">
        <w:rPr>
          <w:color w:val="000000"/>
          <w:szCs w:val="20"/>
        </w:rPr>
        <w:t>merupakan</w:t>
      </w:r>
      <w:proofErr w:type="spellEnd"/>
      <w:r w:rsidR="00096231" w:rsidRPr="00BF4F16">
        <w:rPr>
          <w:color w:val="000000"/>
          <w:szCs w:val="20"/>
        </w:rPr>
        <w:t xml:space="preserve"> </w:t>
      </w:r>
      <w:proofErr w:type="spellStart"/>
      <w:r w:rsidR="00096231" w:rsidRPr="00BF4F16">
        <w:rPr>
          <w:color w:val="000000"/>
          <w:szCs w:val="20"/>
        </w:rPr>
        <w:t>bagian</w:t>
      </w:r>
      <w:proofErr w:type="spellEnd"/>
      <w:r w:rsidR="00096231" w:rsidRPr="00BF4F16">
        <w:rPr>
          <w:color w:val="000000"/>
          <w:szCs w:val="20"/>
        </w:rPr>
        <w:t xml:space="preserve"> </w:t>
      </w:r>
      <w:proofErr w:type="spellStart"/>
      <w:r w:rsidR="00096231" w:rsidRPr="00BF4F16">
        <w:rPr>
          <w:color w:val="000000"/>
          <w:szCs w:val="20"/>
        </w:rPr>
        <w:t>dari</w:t>
      </w:r>
      <w:proofErr w:type="spellEnd"/>
      <w:r w:rsidR="00096231" w:rsidRPr="00BF4F16">
        <w:rPr>
          <w:color w:val="000000"/>
          <w:szCs w:val="20"/>
        </w:rPr>
        <w:t xml:space="preserve"> </w:t>
      </w:r>
      <w:proofErr w:type="spellStart"/>
      <w:r w:rsidR="00096231" w:rsidRPr="00BF4F16">
        <w:rPr>
          <w:color w:val="000000"/>
          <w:szCs w:val="20"/>
        </w:rPr>
        <w:t>sistem</w:t>
      </w:r>
      <w:proofErr w:type="spellEnd"/>
      <w:r w:rsidR="00096231" w:rsidRPr="00BF4F16">
        <w:rPr>
          <w:color w:val="000000"/>
          <w:szCs w:val="20"/>
        </w:rPr>
        <w:t xml:space="preserve"> </w:t>
      </w:r>
      <w:proofErr w:type="spellStart"/>
      <w:r w:rsidR="00096231" w:rsidRPr="00BF4F16">
        <w:rPr>
          <w:color w:val="000000"/>
          <w:szCs w:val="20"/>
        </w:rPr>
        <w:t>manajemen</w:t>
      </w:r>
      <w:proofErr w:type="spellEnd"/>
      <w:r w:rsidR="00096231" w:rsidRPr="00BF4F16">
        <w:rPr>
          <w:color w:val="000000"/>
          <w:szCs w:val="20"/>
        </w:rPr>
        <w:t xml:space="preserve"> </w:t>
      </w:r>
      <w:proofErr w:type="spellStart"/>
      <w:r w:rsidR="00096231" w:rsidRPr="00BF4F16">
        <w:rPr>
          <w:color w:val="000000"/>
          <w:szCs w:val="20"/>
        </w:rPr>
        <w:t>pengetahuan</w:t>
      </w:r>
      <w:proofErr w:type="spellEnd"/>
      <w:r w:rsidR="00096231" w:rsidRPr="00BF4F16">
        <w:rPr>
          <w:color w:val="000000"/>
          <w:szCs w:val="20"/>
        </w:rPr>
        <w:t xml:space="preserve"> yang </w:t>
      </w:r>
      <w:proofErr w:type="spellStart"/>
      <w:r w:rsidR="00096231" w:rsidRPr="00BF4F16">
        <w:rPr>
          <w:color w:val="000000"/>
          <w:szCs w:val="20"/>
        </w:rPr>
        <w:t>digunakan</w:t>
      </w:r>
      <w:proofErr w:type="spellEnd"/>
      <w:r w:rsidR="00096231" w:rsidRPr="00BF4F16">
        <w:rPr>
          <w:color w:val="000000"/>
          <w:szCs w:val="20"/>
        </w:rPr>
        <w:t xml:space="preserve"> </w:t>
      </w:r>
      <w:proofErr w:type="spellStart"/>
      <w:r w:rsidR="00096231" w:rsidRPr="00BF4F16">
        <w:rPr>
          <w:color w:val="000000"/>
          <w:szCs w:val="20"/>
        </w:rPr>
        <w:t>untuk</w:t>
      </w:r>
      <w:proofErr w:type="spellEnd"/>
      <w:r w:rsidR="00096231" w:rsidRPr="00BF4F16">
        <w:rPr>
          <w:color w:val="000000"/>
          <w:szCs w:val="20"/>
        </w:rPr>
        <w:t xml:space="preserve"> </w:t>
      </w:r>
      <w:proofErr w:type="spellStart"/>
      <w:r w:rsidR="00096231" w:rsidRPr="00BF4F16">
        <w:rPr>
          <w:color w:val="000000"/>
          <w:szCs w:val="20"/>
        </w:rPr>
        <w:t>membantu</w:t>
      </w:r>
      <w:proofErr w:type="spellEnd"/>
      <w:r w:rsidR="00096231" w:rsidRPr="00BF4F16">
        <w:rPr>
          <w:color w:val="000000"/>
          <w:szCs w:val="20"/>
        </w:rPr>
        <w:t xml:space="preserve"> </w:t>
      </w:r>
      <w:proofErr w:type="spellStart"/>
      <w:r w:rsidR="00096231" w:rsidRPr="00BF4F16">
        <w:rPr>
          <w:color w:val="000000"/>
          <w:szCs w:val="20"/>
        </w:rPr>
        <w:t>atau</w:t>
      </w:r>
      <w:proofErr w:type="spellEnd"/>
      <w:r w:rsidR="00096231" w:rsidRPr="00BF4F16">
        <w:rPr>
          <w:color w:val="000000"/>
          <w:szCs w:val="20"/>
        </w:rPr>
        <w:t xml:space="preserve"> </w:t>
      </w:r>
      <w:proofErr w:type="spellStart"/>
      <w:r w:rsidR="00096231" w:rsidRPr="00BF4F16">
        <w:rPr>
          <w:color w:val="000000"/>
          <w:szCs w:val="20"/>
        </w:rPr>
        <w:t>mendukung</w:t>
      </w:r>
      <w:proofErr w:type="spellEnd"/>
      <w:r w:rsidR="00096231" w:rsidRPr="00BF4F16">
        <w:rPr>
          <w:color w:val="000000"/>
          <w:szCs w:val="20"/>
        </w:rPr>
        <w:t xml:space="preserve"> </w:t>
      </w:r>
      <w:proofErr w:type="spellStart"/>
      <w:r w:rsidR="00096231" w:rsidRPr="00BF4F16">
        <w:rPr>
          <w:color w:val="000000"/>
          <w:szCs w:val="20"/>
        </w:rPr>
        <w:t>pengambilan</w:t>
      </w:r>
      <w:proofErr w:type="spellEnd"/>
      <w:r w:rsidR="00096231" w:rsidRPr="00BF4F16">
        <w:rPr>
          <w:color w:val="000000"/>
          <w:szCs w:val="20"/>
        </w:rPr>
        <w:t xml:space="preserve"> </w:t>
      </w:r>
      <w:proofErr w:type="spellStart"/>
      <w:r w:rsidR="00096231" w:rsidRPr="00BF4F16">
        <w:rPr>
          <w:color w:val="000000"/>
          <w:szCs w:val="20"/>
        </w:rPr>
        <w:t>keputusan</w:t>
      </w:r>
      <w:proofErr w:type="spellEnd"/>
      <w:r w:rsidR="00096231" w:rsidRPr="00BF4F16">
        <w:rPr>
          <w:color w:val="000000"/>
          <w:szCs w:val="20"/>
        </w:rPr>
        <w:t xml:space="preserv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suatu</w:t>
      </w:r>
      <w:proofErr w:type="spellEnd"/>
      <w:r w:rsidR="00096231" w:rsidRPr="00BF4F16">
        <w:rPr>
          <w:color w:val="000000"/>
          <w:szCs w:val="20"/>
        </w:rPr>
        <w:t xml:space="preserve"> </w:t>
      </w:r>
      <w:proofErr w:type="spellStart"/>
      <w:r w:rsidR="00096231" w:rsidRPr="00BF4F16">
        <w:rPr>
          <w:color w:val="000000"/>
          <w:szCs w:val="20"/>
        </w:rPr>
        <w:t>organisasi</w:t>
      </w:r>
      <w:proofErr w:type="spellEnd"/>
      <w:r w:rsidR="00096231" w:rsidRPr="00BF4F16">
        <w:rPr>
          <w:color w:val="000000"/>
          <w:szCs w:val="20"/>
        </w:rPr>
        <w:t xml:space="preserve"> </w:t>
      </w:r>
      <w:proofErr w:type="spellStart"/>
      <w:r w:rsidR="00096231" w:rsidRPr="00BF4F16">
        <w:rPr>
          <w:color w:val="000000"/>
          <w:szCs w:val="20"/>
        </w:rPr>
        <w:t>atau</w:t>
      </w:r>
      <w:proofErr w:type="spellEnd"/>
      <w:r w:rsidR="00096231" w:rsidRPr="00BF4F16">
        <w:rPr>
          <w:color w:val="000000"/>
          <w:szCs w:val="20"/>
        </w:rPr>
        <w:t xml:space="preserve"> </w:t>
      </w:r>
      <w:proofErr w:type="spellStart"/>
      <w:r w:rsidR="00096231" w:rsidRPr="00BF4F16">
        <w:rPr>
          <w:color w:val="000000"/>
          <w:szCs w:val="20"/>
        </w:rPr>
        <w:t>perusahaan</w:t>
      </w:r>
      <w:proofErr w:type="spellEnd"/>
      <w:r w:rsidR="00096231" w:rsidRPr="00BF4F16">
        <w:rPr>
          <w:color w:val="000000"/>
          <w:szCs w:val="20"/>
        </w:rPr>
        <w:t xml:space="preserve">. DSS </w:t>
      </w:r>
      <w:proofErr w:type="spellStart"/>
      <w:r w:rsidR="00096231" w:rsidRPr="00BF4F16">
        <w:rPr>
          <w:color w:val="000000"/>
          <w:szCs w:val="20"/>
        </w:rPr>
        <w:t>akan</w:t>
      </w:r>
      <w:proofErr w:type="spellEnd"/>
      <w:r w:rsidR="00096231" w:rsidRPr="00BF4F16">
        <w:rPr>
          <w:color w:val="000000"/>
          <w:szCs w:val="20"/>
        </w:rPr>
        <w:t xml:space="preserve"> </w:t>
      </w:r>
      <w:proofErr w:type="spellStart"/>
      <w:r w:rsidR="00096231" w:rsidRPr="00BF4F16">
        <w:rPr>
          <w:color w:val="000000"/>
          <w:szCs w:val="20"/>
        </w:rPr>
        <w:t>mengolah</w:t>
      </w:r>
      <w:proofErr w:type="spellEnd"/>
      <w:r w:rsidR="00096231" w:rsidRPr="00BF4F16">
        <w:rPr>
          <w:color w:val="000000"/>
          <w:szCs w:val="20"/>
        </w:rPr>
        <w:t xml:space="preserve"> data </w:t>
      </w:r>
      <w:proofErr w:type="spellStart"/>
      <w:r w:rsidR="00096231" w:rsidRPr="00BF4F16">
        <w:rPr>
          <w:color w:val="000000"/>
          <w:szCs w:val="20"/>
        </w:rPr>
        <w:t>menjadi</w:t>
      </w:r>
      <w:proofErr w:type="spellEnd"/>
      <w:r w:rsidR="00096231" w:rsidRPr="00BF4F16">
        <w:rPr>
          <w:color w:val="000000"/>
          <w:szCs w:val="20"/>
        </w:rPr>
        <w:t xml:space="preserve"> </w:t>
      </w:r>
      <w:proofErr w:type="spellStart"/>
      <w:r w:rsidR="00096231" w:rsidRPr="00BF4F16">
        <w:rPr>
          <w:color w:val="000000"/>
          <w:szCs w:val="20"/>
        </w:rPr>
        <w:t>sebuah</w:t>
      </w:r>
      <w:proofErr w:type="spellEnd"/>
      <w:r w:rsidR="00096231" w:rsidRPr="00BF4F16">
        <w:rPr>
          <w:color w:val="000000"/>
          <w:szCs w:val="20"/>
        </w:rPr>
        <w:t xml:space="preserve"> </w:t>
      </w:r>
      <w:proofErr w:type="spellStart"/>
      <w:r w:rsidR="00096231" w:rsidRPr="00BF4F16">
        <w:rPr>
          <w:color w:val="000000"/>
          <w:szCs w:val="20"/>
        </w:rPr>
        <w:t>informasi</w:t>
      </w:r>
      <w:proofErr w:type="spellEnd"/>
      <w:r w:rsidR="00096231" w:rsidRPr="00BF4F16">
        <w:rPr>
          <w:color w:val="000000"/>
          <w:szCs w:val="20"/>
        </w:rPr>
        <w:t xml:space="preserve"> </w:t>
      </w:r>
      <w:proofErr w:type="spellStart"/>
      <w:r w:rsidR="00096231" w:rsidRPr="00BF4F16">
        <w:rPr>
          <w:color w:val="000000"/>
          <w:szCs w:val="20"/>
        </w:rPr>
        <w:t>penting</w:t>
      </w:r>
      <w:proofErr w:type="spellEnd"/>
      <w:r w:rsidR="00096231" w:rsidRPr="00BF4F16">
        <w:rPr>
          <w:color w:val="000000"/>
          <w:szCs w:val="20"/>
        </w:rPr>
        <w:t xml:space="preserve"> </w:t>
      </w:r>
      <w:proofErr w:type="spellStart"/>
      <w:r w:rsidR="00096231" w:rsidRPr="00BF4F16">
        <w:rPr>
          <w:color w:val="000000"/>
          <w:szCs w:val="20"/>
        </w:rPr>
        <w:t>untuk</w:t>
      </w:r>
      <w:proofErr w:type="spellEnd"/>
      <w:r w:rsidR="00096231" w:rsidRPr="00BF4F16">
        <w:rPr>
          <w:color w:val="000000"/>
          <w:szCs w:val="20"/>
        </w:rPr>
        <w:t xml:space="preserve"> </w:t>
      </w:r>
      <w:proofErr w:type="spellStart"/>
      <w:r w:rsidR="00096231" w:rsidRPr="00BF4F16">
        <w:rPr>
          <w:color w:val="000000"/>
          <w:szCs w:val="20"/>
        </w:rPr>
        <w:t>membantu</w:t>
      </w:r>
      <w:proofErr w:type="spellEnd"/>
      <w:r w:rsidR="00096231" w:rsidRPr="00BF4F16">
        <w:rPr>
          <w:color w:val="000000"/>
          <w:szCs w:val="20"/>
        </w:rPr>
        <w:t xml:space="preserv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pengambilan</w:t>
      </w:r>
      <w:proofErr w:type="spellEnd"/>
      <w:r w:rsidR="00096231" w:rsidRPr="00BF4F16">
        <w:rPr>
          <w:color w:val="000000"/>
          <w:szCs w:val="20"/>
        </w:rPr>
        <w:t xml:space="preserve"> </w:t>
      </w:r>
      <w:proofErr w:type="spellStart"/>
      <w:r w:rsidR="00096231" w:rsidRPr="00BF4F16">
        <w:rPr>
          <w:color w:val="000000"/>
          <w:szCs w:val="20"/>
        </w:rPr>
        <w:t>keputusan</w:t>
      </w:r>
      <w:proofErr w:type="spellEnd"/>
      <w:r w:rsidR="00096231" w:rsidRPr="00BF4F16">
        <w:rPr>
          <w:color w:val="000000"/>
          <w:szCs w:val="20"/>
        </w:rPr>
        <w:t xml:space="preserve"> pada </w:t>
      </w:r>
      <w:proofErr w:type="spellStart"/>
      <w:r w:rsidR="00096231" w:rsidRPr="00BF4F16">
        <w:rPr>
          <w:color w:val="000000"/>
          <w:szCs w:val="20"/>
        </w:rPr>
        <w:t>masalah</w:t>
      </w:r>
      <w:proofErr w:type="spellEnd"/>
      <w:r w:rsidR="00096231" w:rsidRPr="00BF4F16">
        <w:rPr>
          <w:color w:val="000000"/>
          <w:szCs w:val="20"/>
        </w:rPr>
        <w:t xml:space="preserve"> </w:t>
      </w:r>
      <w:proofErr w:type="spellStart"/>
      <w:r w:rsidR="00096231" w:rsidRPr="00BF4F16">
        <w:rPr>
          <w:color w:val="000000"/>
          <w:szCs w:val="20"/>
        </w:rPr>
        <w:t>spesifik</w:t>
      </w:r>
      <w:proofErr w:type="spellEnd"/>
      <w:r w:rsidR="00096231" w:rsidRPr="00BF4F16">
        <w:rPr>
          <w:color w:val="000000"/>
          <w:szCs w:val="20"/>
        </w:rPr>
        <w:t xml:space="preserve"> dan juga semi-</w:t>
      </w:r>
      <w:proofErr w:type="spellStart"/>
      <w:r w:rsidR="00096231" w:rsidRPr="00BF4F16">
        <w:rPr>
          <w:color w:val="000000"/>
          <w:szCs w:val="20"/>
        </w:rPr>
        <w:t>terstruktur</w:t>
      </w:r>
      <w:proofErr w:type="spellEnd"/>
      <w:r w:rsidR="00096231" w:rsidRPr="00BF4F16">
        <w:rPr>
          <w:color w:val="000000"/>
          <w:szCs w:val="20"/>
        </w:rPr>
        <w:t xml:space="preserve">. </w:t>
      </w:r>
      <w:proofErr w:type="spellStart"/>
      <w:r w:rsidR="00096231" w:rsidRPr="00BF4F16">
        <w:rPr>
          <w:color w:val="000000"/>
          <w:szCs w:val="20"/>
        </w:rPr>
        <w:t>Metode</w:t>
      </w:r>
      <w:proofErr w:type="spellEnd"/>
      <w:r w:rsidR="00096231" w:rsidRPr="00BF4F16">
        <w:rPr>
          <w:color w:val="000000"/>
          <w:szCs w:val="20"/>
        </w:rPr>
        <w:t xml:space="preserve"> yang </w:t>
      </w:r>
      <w:proofErr w:type="spellStart"/>
      <w:r w:rsidR="00096231" w:rsidRPr="00BF4F16">
        <w:rPr>
          <w:color w:val="000000"/>
          <w:szCs w:val="20"/>
        </w:rPr>
        <w:t>dipakai</w:t>
      </w:r>
      <w:proofErr w:type="spellEnd"/>
      <w:r w:rsidR="00096231" w:rsidRPr="00BF4F16">
        <w:rPr>
          <w:color w:val="000000"/>
          <w:szCs w:val="20"/>
        </w:rPr>
        <w:t xml:space="preserv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kasus</w:t>
      </w:r>
      <w:proofErr w:type="spellEnd"/>
      <w:r w:rsidR="00096231" w:rsidRPr="00BF4F16">
        <w:rPr>
          <w:color w:val="000000"/>
          <w:szCs w:val="20"/>
        </w:rPr>
        <w:t xml:space="preserve"> </w:t>
      </w:r>
      <w:proofErr w:type="spellStart"/>
      <w:r w:rsidR="00096231" w:rsidRPr="00BF4F16">
        <w:rPr>
          <w:color w:val="000000"/>
          <w:szCs w:val="20"/>
        </w:rPr>
        <w:t>ini</w:t>
      </w:r>
      <w:proofErr w:type="spellEnd"/>
      <w:r w:rsidR="00096231" w:rsidRPr="00BF4F16">
        <w:rPr>
          <w:color w:val="000000"/>
          <w:szCs w:val="20"/>
        </w:rPr>
        <w:t xml:space="preserve"> </w:t>
      </w:r>
      <w:proofErr w:type="spellStart"/>
      <w:r w:rsidR="00096231" w:rsidRPr="00BF4F16">
        <w:rPr>
          <w:color w:val="000000"/>
          <w:szCs w:val="20"/>
        </w:rPr>
        <w:t>yaitu</w:t>
      </w:r>
      <w:proofErr w:type="spellEnd"/>
      <w:r w:rsidR="00096231" w:rsidRPr="00BF4F16">
        <w:rPr>
          <w:color w:val="000000"/>
          <w:szCs w:val="20"/>
        </w:rPr>
        <w:t xml:space="preserve"> </w:t>
      </w:r>
      <w:proofErr w:type="spellStart"/>
      <w:r w:rsidR="00096231" w:rsidRPr="00BF4F16">
        <w:rPr>
          <w:color w:val="000000"/>
          <w:szCs w:val="20"/>
        </w:rPr>
        <w:t>metode</w:t>
      </w:r>
      <w:proofErr w:type="spellEnd"/>
      <w:r w:rsidR="00096231" w:rsidRPr="00BF4F16">
        <w:rPr>
          <w:color w:val="000000"/>
          <w:szCs w:val="20"/>
        </w:rPr>
        <w:t xml:space="preserve"> MOORA, </w:t>
      </w:r>
      <w:proofErr w:type="spellStart"/>
      <w:r w:rsidR="00096231" w:rsidRPr="00BF4F16">
        <w:rPr>
          <w:color w:val="000000"/>
          <w:szCs w:val="20"/>
        </w:rPr>
        <w:t>karena</w:t>
      </w:r>
      <w:proofErr w:type="spellEnd"/>
      <w:r w:rsidR="00096231" w:rsidRPr="00BF4F16">
        <w:rPr>
          <w:color w:val="000000"/>
          <w:szCs w:val="20"/>
        </w:rPr>
        <w:t xml:space="preserve"> </w:t>
      </w:r>
      <w:proofErr w:type="spellStart"/>
      <w:r w:rsidR="00096231" w:rsidRPr="00BF4F16">
        <w:rPr>
          <w:color w:val="000000"/>
          <w:szCs w:val="20"/>
        </w:rPr>
        <w:t>metode</w:t>
      </w:r>
      <w:proofErr w:type="spellEnd"/>
      <w:r w:rsidR="00096231" w:rsidRPr="00BF4F16">
        <w:rPr>
          <w:color w:val="000000"/>
          <w:szCs w:val="20"/>
        </w:rPr>
        <w:t xml:space="preserve"> MOORA </w:t>
      </w:r>
      <w:proofErr w:type="spellStart"/>
      <w:r w:rsidR="00096231" w:rsidRPr="00BF4F16">
        <w:rPr>
          <w:color w:val="000000"/>
          <w:szCs w:val="20"/>
        </w:rPr>
        <w:t>memiliki</w:t>
      </w:r>
      <w:proofErr w:type="spellEnd"/>
      <w:r w:rsidR="00096231" w:rsidRPr="00BF4F16">
        <w:rPr>
          <w:color w:val="000000"/>
          <w:szCs w:val="20"/>
        </w:rPr>
        <w:t xml:space="preserve"> </w:t>
      </w:r>
      <w:proofErr w:type="spellStart"/>
      <w:r w:rsidR="00096231" w:rsidRPr="00BF4F16">
        <w:rPr>
          <w:color w:val="000000"/>
          <w:szCs w:val="20"/>
        </w:rPr>
        <w:t>tingkat</w:t>
      </w:r>
      <w:proofErr w:type="spellEnd"/>
      <w:r w:rsidR="00096231" w:rsidRPr="00BF4F16">
        <w:rPr>
          <w:color w:val="000000"/>
          <w:szCs w:val="20"/>
        </w:rPr>
        <w:t xml:space="preserve"> </w:t>
      </w:r>
      <w:proofErr w:type="spellStart"/>
      <w:r w:rsidR="00096231" w:rsidRPr="00BF4F16">
        <w:rPr>
          <w:color w:val="000000"/>
          <w:szCs w:val="20"/>
        </w:rPr>
        <w:t>selektifitas</w:t>
      </w:r>
      <w:proofErr w:type="spellEnd"/>
      <w:r w:rsidR="00096231" w:rsidRPr="00BF4F16">
        <w:rPr>
          <w:color w:val="000000"/>
          <w:szCs w:val="20"/>
        </w:rPr>
        <w:t xml:space="preserve"> yang </w:t>
      </w:r>
      <w:proofErr w:type="spellStart"/>
      <w:r w:rsidR="00096231" w:rsidRPr="00BF4F16">
        <w:rPr>
          <w:color w:val="000000"/>
          <w:szCs w:val="20"/>
        </w:rPr>
        <w:t>baik</w:t>
      </w:r>
      <w:proofErr w:type="spellEnd"/>
      <w:r w:rsidR="00096231" w:rsidRPr="00BF4F16">
        <w:rPr>
          <w:color w:val="000000"/>
          <w:szCs w:val="20"/>
        </w:rPr>
        <w:t xml:space="preserve"> </w:t>
      </w:r>
      <w:proofErr w:type="spellStart"/>
      <w:r w:rsidR="00096231" w:rsidRPr="00BF4F16">
        <w:rPr>
          <w:color w:val="000000"/>
          <w:szCs w:val="20"/>
        </w:rPr>
        <w:t>dalam</w:t>
      </w:r>
      <w:proofErr w:type="spellEnd"/>
      <w:r w:rsidR="00096231" w:rsidRPr="00BF4F16">
        <w:rPr>
          <w:color w:val="000000"/>
          <w:szCs w:val="20"/>
        </w:rPr>
        <w:t xml:space="preserve"> </w:t>
      </w:r>
      <w:proofErr w:type="spellStart"/>
      <w:r w:rsidR="00096231" w:rsidRPr="00BF4F16">
        <w:rPr>
          <w:color w:val="000000"/>
          <w:szCs w:val="20"/>
        </w:rPr>
        <w:t>menentukan</w:t>
      </w:r>
      <w:proofErr w:type="spellEnd"/>
      <w:r w:rsidR="00096231" w:rsidRPr="00BF4F16">
        <w:rPr>
          <w:color w:val="000000"/>
          <w:szCs w:val="20"/>
        </w:rPr>
        <w:t xml:space="preserve"> </w:t>
      </w:r>
      <w:proofErr w:type="spellStart"/>
      <w:r w:rsidR="00096231" w:rsidRPr="00BF4F16">
        <w:rPr>
          <w:color w:val="000000"/>
          <w:szCs w:val="20"/>
        </w:rPr>
        <w:t>suatu</w:t>
      </w:r>
      <w:proofErr w:type="spellEnd"/>
      <w:r w:rsidR="00096231" w:rsidRPr="00BF4F16">
        <w:rPr>
          <w:color w:val="000000"/>
          <w:szCs w:val="20"/>
        </w:rPr>
        <w:t xml:space="preserve"> </w:t>
      </w:r>
      <w:proofErr w:type="spellStart"/>
      <w:r w:rsidR="00096231" w:rsidRPr="00BF4F16">
        <w:rPr>
          <w:color w:val="000000"/>
          <w:szCs w:val="20"/>
        </w:rPr>
        <w:t>alternatif</w:t>
      </w:r>
      <w:proofErr w:type="spellEnd"/>
      <w:r w:rsidR="00096231" w:rsidRPr="00BF4F16">
        <w:rPr>
          <w:color w:val="000000"/>
          <w:szCs w:val="20"/>
        </w:rPr>
        <w:t>.</w:t>
      </w:r>
    </w:p>
    <w:p w14:paraId="5DCDAF55" w14:textId="0C010451" w:rsidR="007460CC" w:rsidRPr="001C2885" w:rsidRDefault="007460CC" w:rsidP="00927184">
      <w:pPr>
        <w:jc w:val="both"/>
        <w:rPr>
          <w:sz w:val="20"/>
          <w:szCs w:val="22"/>
          <w:lang w:val="en-GB"/>
        </w:rPr>
      </w:pPr>
    </w:p>
    <w:p w14:paraId="09142BEE" w14:textId="68F89FE4" w:rsidR="00A11E5D" w:rsidRPr="00390665" w:rsidRDefault="007460CC" w:rsidP="00927184">
      <w:pPr>
        <w:jc w:val="both"/>
        <w:rPr>
          <w:i/>
          <w:iCs/>
          <w:sz w:val="22"/>
          <w:szCs w:val="22"/>
          <w:lang w:val="id-ID"/>
        </w:rPr>
      </w:pPr>
      <w:r w:rsidRPr="00390665">
        <w:rPr>
          <w:b/>
          <w:sz w:val="22"/>
          <w:szCs w:val="22"/>
        </w:rPr>
        <w:t xml:space="preserve">Kata </w:t>
      </w:r>
      <w:proofErr w:type="spellStart"/>
      <w:r w:rsidRPr="00390665">
        <w:rPr>
          <w:b/>
          <w:sz w:val="22"/>
          <w:szCs w:val="22"/>
        </w:rPr>
        <w:t>kunci</w:t>
      </w:r>
      <w:proofErr w:type="spellEnd"/>
      <w:r w:rsidRPr="00390665">
        <w:rPr>
          <w:b/>
          <w:sz w:val="22"/>
          <w:szCs w:val="22"/>
        </w:rPr>
        <w:t>:</w:t>
      </w:r>
      <w:r w:rsidRPr="00390665">
        <w:rPr>
          <w:sz w:val="22"/>
          <w:szCs w:val="22"/>
        </w:rPr>
        <w:t xml:space="preserve"> </w:t>
      </w:r>
      <w:r w:rsidR="00096231" w:rsidRPr="00096231">
        <w:rPr>
          <w:bCs/>
          <w:iCs/>
          <w:sz w:val="22"/>
          <w:szCs w:val="18"/>
        </w:rPr>
        <w:t>customer service, decision support system, MOORA</w:t>
      </w:r>
    </w:p>
    <w:p w14:paraId="4BEAA58E" w14:textId="77777777" w:rsidR="00E543A9" w:rsidRPr="00E543A9" w:rsidRDefault="00E543A9" w:rsidP="00927184">
      <w:pPr>
        <w:jc w:val="both"/>
        <w:rPr>
          <w:sz w:val="20"/>
          <w:szCs w:val="22"/>
          <w:lang w:val="id-ID"/>
        </w:rPr>
        <w:sectPr w:rsidR="00E543A9" w:rsidRPr="00E543A9" w:rsidSect="00A04E99">
          <w:footerReference w:type="default" r:id="rId8"/>
          <w:type w:val="continuous"/>
          <w:pgSz w:w="11907" w:h="16839" w:code="9"/>
          <w:pgMar w:top="1722" w:right="1701" w:bottom="1701" w:left="1701" w:header="720" w:footer="720" w:gutter="0"/>
          <w:pgNumType w:start="401"/>
          <w:cols w:space="454"/>
          <w:docGrid w:linePitch="360"/>
        </w:sectPr>
      </w:pPr>
    </w:p>
    <w:p w14:paraId="65E60421" w14:textId="2243A9C2" w:rsidR="001A467C" w:rsidRDefault="004421DC" w:rsidP="00927184">
      <w:pPr>
        <w:autoSpaceDE w:val="0"/>
        <w:autoSpaceDN w:val="0"/>
        <w:adjustRightInd w:val="0"/>
        <w:jc w:val="both"/>
        <w:rPr>
          <w:b/>
          <w:color w:val="000000" w:themeColor="text1"/>
        </w:rPr>
      </w:pPr>
      <w:r w:rsidRPr="004421DC">
        <w:rPr>
          <w:b/>
          <w:color w:val="000000" w:themeColor="text1"/>
        </w:rPr>
        <w:lastRenderedPageBreak/>
        <w:t>INTRODUCTION</w:t>
      </w:r>
    </w:p>
    <w:p w14:paraId="18D42E67" w14:textId="77777777" w:rsidR="00ED7DD2" w:rsidRDefault="00ED7DD2" w:rsidP="00927184">
      <w:pPr>
        <w:autoSpaceDE w:val="0"/>
        <w:autoSpaceDN w:val="0"/>
        <w:adjustRightInd w:val="0"/>
        <w:jc w:val="both"/>
        <w:rPr>
          <w:b/>
          <w:color w:val="000000" w:themeColor="text1"/>
        </w:rPr>
      </w:pPr>
    </w:p>
    <w:p w14:paraId="408AA7B0" w14:textId="5C8DC978" w:rsidR="00C66B4D" w:rsidRDefault="00C66B4D" w:rsidP="00C66B4D">
      <w:pPr>
        <w:pStyle w:val="HTMLPreformatted"/>
        <w:jc w:val="both"/>
        <w:rPr>
          <w:rFonts w:ascii="Times New Roman" w:hAnsi="Times New Roman"/>
          <w:color w:val="000000" w:themeColor="text1"/>
          <w:sz w:val="24"/>
          <w:szCs w:val="24"/>
          <w:lang w:val="en" w:eastAsia="en-US"/>
        </w:rPr>
      </w:pPr>
      <w:r w:rsidRPr="00C66B4D">
        <w:rPr>
          <w:rFonts w:ascii="Times New Roman" w:hAnsi="Times New Roman"/>
          <w:color w:val="000000" w:themeColor="text1"/>
          <w:sz w:val="24"/>
          <w:szCs w:val="24"/>
          <w:lang w:val="en" w:eastAsia="en-US"/>
        </w:rPr>
        <w:t xml:space="preserve">Maintaining customer loyalty in the telecommunications industry means handling customer complaints quickly and accurately. By providing customer data, complaint history, and recommendations for the best solution, decision support systems (DSS) improve process efficiency. With DSS, customer service can easily find patterns of problems that often occur and immediately provide the right solution without having to do a long manual search. In addition, DSS offers historical data-based solutions to help automate the complaint resolution process </w:t>
      </w:r>
      <w:r w:rsidRPr="00C66B4D">
        <w:rPr>
          <w:rFonts w:ascii="Times New Roman" w:hAnsi="Times New Roman"/>
          <w:color w:val="000000" w:themeColor="text1"/>
          <w:sz w:val="24"/>
          <w:szCs w:val="24"/>
          <w:lang w:val="en" w:eastAsia="en-US"/>
        </w:rPr>
        <w:fldChar w:fldCharType="begin" w:fldLock="1"/>
      </w:r>
      <w:r w:rsidRPr="00C66B4D">
        <w:rPr>
          <w:rFonts w:ascii="Times New Roman" w:hAnsi="Times New Roman"/>
          <w:color w:val="000000" w:themeColor="text1"/>
          <w:sz w:val="24"/>
          <w:szCs w:val="24"/>
          <w:lang w:val="en" w:eastAsia="en-US"/>
        </w:rPr>
        <w:instrText>ADDIN CSL_CITATION {"citationItems":[{"id":"ITEM-1","itemData":{"abstract":"This course examines concepts of decision support in both automated and non-automated environments. The focus is on application of decision theory, analytical modeling, and simulation techniques to solve organizational problems. Group Decision Support Systems …","author":[{"dropping-particle":"","family":"Turban","given":"E","non-dropping-particle":"","parse-names":false,"suffix":""},{"dropping-particle":"","family":"Sharda","given":"R","non-dropping-particle":"","parse-names":false,"suffix":""},{"dropping-particle":"","family":"Delen","given":"D","non-dropping-particle":"","parse-names":false,"suffix":""}],"container-title":"Google Scholar","id":"ITEM-1","issued":{"date-parts":[["2010"]]},"title":"Decision support and business intelligence systems (required)","type":"article"},"uris":["http://www.mendeley.com/documents/?uuid=27a50f76-47e7-3e27-9692-008f703ac3bf"]}],"mendeley":{"formattedCitation":"[1]","plainTextFormattedCitation":"[1]","previouslyFormattedCitation":"[1]"},"properties":{"noteIndex":0},"schema":"https://github.com/citation-style-language/schema/raw/master/csl-citation.json"}</w:instrText>
      </w:r>
      <w:r w:rsidRPr="00C66B4D">
        <w:rPr>
          <w:rFonts w:ascii="Times New Roman" w:hAnsi="Times New Roman"/>
          <w:color w:val="000000" w:themeColor="text1"/>
          <w:sz w:val="24"/>
          <w:szCs w:val="24"/>
          <w:lang w:val="en" w:eastAsia="en-US"/>
        </w:rPr>
        <w:fldChar w:fldCharType="separate"/>
      </w:r>
      <w:r w:rsidRPr="00C66B4D">
        <w:rPr>
          <w:rFonts w:ascii="Times New Roman" w:hAnsi="Times New Roman"/>
          <w:noProof/>
          <w:color w:val="000000" w:themeColor="text1"/>
          <w:sz w:val="24"/>
          <w:szCs w:val="24"/>
          <w:lang w:val="en" w:eastAsia="en-US"/>
        </w:rPr>
        <w:t>[1]</w:t>
      </w:r>
      <w:r w:rsidRPr="00C66B4D">
        <w:rPr>
          <w:rFonts w:ascii="Times New Roman" w:hAnsi="Times New Roman"/>
          <w:color w:val="000000" w:themeColor="text1"/>
          <w:sz w:val="24"/>
          <w:szCs w:val="24"/>
          <w:lang w:val="en" w:eastAsia="en-US"/>
        </w:rPr>
        <w:fldChar w:fldCharType="end"/>
      </w:r>
      <w:r w:rsidRPr="00C66B4D">
        <w:rPr>
          <w:rFonts w:ascii="Times New Roman" w:hAnsi="Times New Roman"/>
          <w:color w:val="000000" w:themeColor="text1"/>
          <w:sz w:val="24"/>
          <w:szCs w:val="24"/>
          <w:lang w:val="en" w:eastAsia="en-US"/>
        </w:rPr>
        <w:t>. In telecommunications companies, DSS can directly suggest problem solutions to customers</w:t>
      </w:r>
      <w:r w:rsidRPr="00C66B4D">
        <w:rPr>
          <w:rFonts w:ascii="Times New Roman" w:hAnsi="Times New Roman"/>
          <w:color w:val="000000" w:themeColor="text1"/>
          <w:sz w:val="24"/>
          <w:szCs w:val="24"/>
          <w:lang w:val="en" w:eastAsia="en-US"/>
        </w:rPr>
        <w:fldChar w:fldCharType="begin" w:fldLock="1"/>
      </w:r>
      <w:r w:rsidR="00155BAF">
        <w:rPr>
          <w:rFonts w:ascii="Times New Roman" w:hAnsi="Times New Roman"/>
          <w:color w:val="000000" w:themeColor="text1"/>
          <w:sz w:val="24"/>
          <w:szCs w:val="24"/>
          <w:lang w:val="en" w:eastAsia="en-US"/>
        </w:rPr>
        <w:instrText>ADDIN CSL_CITATION {"citationItems":[{"id":"ITEM-1","itemData":{"DOI":"10.30645/j-sakti.v3i2.139","ISSN":"2548-9771","abstract":"At this time there are so many Internet packages provided by companies in the telecommunications sector to help facilitate Android users in accessing the Internet. Android users using this Internet package are for the purposes of social media, chatting, browsing, streaming and downloading where Android users will feel incomplete if they do not use the Internet package because in terms of finance it is most cost effective compared to using regular pulses. The Internet is currently one of the main alternatives in meeting all needs, namely Information and Education needs that provide positive value for all people. The number of operators offering Internet packages will certainly make it difficult for consumers to make the right choice according to their wishes and criteria. To overcome these problems, a system is made that will make decision making easier for choosing an Internet service package, one of which is the decision support system to help the community choose the best Internet service package. The method used in this study is the ANP Method. With the ANP method, it is expected to help the community in determining which alternatives will be chosen as a final decision in the selection of Internet Packages as needed","author":[{"dropping-particle":"","family":"Azhar","given":"Asbon Hendra","non-dropping-particle":"","parse-names":false,"suffix":""},{"dropping-particle":"","family":"Destari","given":"Ratih Adinda","non-dropping-particle":"","parse-names":false,"suffix":""}],"container-title":"J-SAKTI (Jurnal Sains Komputer dan Informatika)","id":"ITEM-1","issue":"2","issued":{"date-parts":[["2019"]]},"title":"Optimasi Decision Support System (DSS) Pemilihan Paket Layanan Internet Prabayar Dengan Metode ANP","type":"article-journal","volume":"3"},"uris":["http://www.mendeley.com/documents/?uuid=f8c8f216-55bc-385a-9ad0-eac0ea418be0"]}],"mendeley":{"formattedCitation":"[2]","plainTextFormattedCitation":"[2]","previouslyFormattedCitation":"[2]"},"properties":{"noteIndex":0},"schema":"https://github.com/citation-style-language/schema/raw/master/csl-citation.json"}</w:instrText>
      </w:r>
      <w:r w:rsidRPr="00C66B4D">
        <w:rPr>
          <w:rFonts w:ascii="Times New Roman" w:hAnsi="Times New Roman"/>
          <w:color w:val="000000" w:themeColor="text1"/>
          <w:sz w:val="24"/>
          <w:szCs w:val="24"/>
          <w:lang w:val="en" w:eastAsia="en-US"/>
        </w:rPr>
        <w:fldChar w:fldCharType="separate"/>
      </w:r>
      <w:r w:rsidRPr="00C66B4D">
        <w:rPr>
          <w:rFonts w:ascii="Times New Roman" w:hAnsi="Times New Roman"/>
          <w:noProof/>
          <w:color w:val="000000" w:themeColor="text1"/>
          <w:sz w:val="24"/>
          <w:szCs w:val="24"/>
          <w:lang w:val="en" w:eastAsia="en-US"/>
        </w:rPr>
        <w:t>[2]</w:t>
      </w:r>
      <w:r w:rsidRPr="00C66B4D">
        <w:rPr>
          <w:rFonts w:ascii="Times New Roman" w:hAnsi="Times New Roman"/>
          <w:color w:val="000000" w:themeColor="text1"/>
          <w:sz w:val="24"/>
          <w:szCs w:val="24"/>
          <w:lang w:val="en" w:eastAsia="en-US"/>
        </w:rPr>
        <w:fldChar w:fldCharType="end"/>
      </w:r>
      <w:r w:rsidRPr="00C66B4D">
        <w:rPr>
          <w:rFonts w:ascii="Times New Roman" w:hAnsi="Times New Roman"/>
          <w:color w:val="000000" w:themeColor="text1"/>
          <w:sz w:val="24"/>
          <w:szCs w:val="24"/>
          <w:lang w:val="en" w:eastAsia="en-US"/>
        </w:rPr>
        <w:t>.</w:t>
      </w:r>
    </w:p>
    <w:p w14:paraId="380067D4" w14:textId="724FC8B3" w:rsidR="00C66B4D" w:rsidRDefault="00C66B4D" w:rsidP="00C6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C66B4D">
        <w:rPr>
          <w:color w:val="000000" w:themeColor="text1"/>
          <w:lang w:val="en"/>
        </w:rPr>
        <w:t>Not only will it speed up problem resolution, but it will also reduce the workload of customer service, allowing them to serve more customers in less time. In addition, an integrated system can integrate various communication methods, such as chatbots, email, social media, and telephone, to monitor and manage all complaints. With this method, communication companies can ensure that every customer complaint gets the right attention, reduce the possibility of complaints going unanswered, and monitor how customer service agents handle complaints so that companies can find areas where services need to be improved</w:t>
      </w:r>
      <w:r w:rsidR="00155BAF">
        <w:rPr>
          <w:color w:val="000000" w:themeColor="text1"/>
          <w:lang w:val="en"/>
        </w:rPr>
        <w:fldChar w:fldCharType="begin" w:fldLock="1"/>
      </w:r>
      <w:r w:rsidR="00155BAF">
        <w:rPr>
          <w:color w:val="000000" w:themeColor="text1"/>
          <w:lang w:val="en"/>
        </w:rPr>
        <w:instrText>ADDIN CSL_CITATION {"citationItems":[{"id":"ITEM-1","itemData":{"abstract":"Supporting Business Decision Making -- A Brief History of Decision Support Systems -- A Conceptual Perspective -- Decision Support vs. Transaction Processing Systems -- Categorizing DSS Applications and Products -- An Expanded Decision Support System Framework -- Building Decision Support Systems -- Gaining Competitive Advantage with Decision Support Systems -- Technology Trends -- Gaining Competitive Advantage -- How Can DSS Provide a Competitive Advantage? -- What Companies Have Gained an Advantage with DSS? -- Some Examples of Strategic DSS -- Identifying Opportunities and Information Systems Planning -- DSS Benefits, Limitations, and Risks -- Resistance to Using Decision Support Systems -- Analyzing Business Decision Processes -- Managerial Decisions -- Decision-Making Context -- Decision-Making Processes -- \"Good\" Decision Making -- Redesigning Decision Processes -- Designing and Developing Decision Support Systems -- Overview of Design and Development Issues -- Decision-Oriented Diagnosis -- Prepare a Feasibility Study -- Choose a Development Approach -- DSS Project Management -- DSS Project Participants -- Designing and Evaluating Dss User Interfaces -- User Interfaces: An Overview -- User Interface Styles -- ROMC Design Approach -- Building the DSS User Interface -- Comments on Design Elements -- Guidelines for Dialog and User Interface Design -- Factors Influencing User Interface Design Success -- Understanding Dss Architecture, Networking, and Security Issues -- DSS Architecture and IS/IT Infrastructure.","author":[{"dropping-particle":"","family":"Power","given":"Daniel J.","non-dropping-particle":"","parse-names":false,"suffix":""}],"container-title":"Information Systems Management","id":"ITEM-1","issue":"4","issued":{"date-parts":[["2002"]]},"title":"Decision Support Systems: Concepts and Resources for Managers","type":"book","volume":"20"},"uris":["http://www.mendeley.com/documents/?uuid=d4e09689-847f-379e-ab8f-dab7495b9940"]}],"mendeley":{"formattedCitation":"[3]","plainTextFormattedCitation":"[3]","previouslyFormattedCitation":"[3]"},"properties":{"noteIndex":0},"schema":"https://github.com/citation-style-language/schema/raw/master/csl-citation.json"}</w:instrText>
      </w:r>
      <w:r w:rsidR="00155BAF">
        <w:rPr>
          <w:color w:val="000000" w:themeColor="text1"/>
          <w:lang w:val="en"/>
        </w:rPr>
        <w:fldChar w:fldCharType="separate"/>
      </w:r>
      <w:r w:rsidR="00155BAF" w:rsidRPr="00155BAF">
        <w:rPr>
          <w:noProof/>
          <w:color w:val="000000" w:themeColor="text1"/>
          <w:lang w:val="en"/>
        </w:rPr>
        <w:t>[3]</w:t>
      </w:r>
      <w:r w:rsidR="00155BAF">
        <w:rPr>
          <w:color w:val="000000" w:themeColor="text1"/>
          <w:lang w:val="en"/>
        </w:rPr>
        <w:fldChar w:fldCharType="end"/>
      </w:r>
      <w:r w:rsidRPr="00C66B4D">
        <w:rPr>
          <w:color w:val="000000" w:themeColor="text1"/>
          <w:lang w:val="en"/>
        </w:rPr>
        <w:t>.</w:t>
      </w:r>
    </w:p>
    <w:p w14:paraId="300E30BB" w14:textId="7BE2CDD8" w:rsidR="00155BAF" w:rsidRDefault="00155BAF" w:rsidP="0015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55BAF">
        <w:rPr>
          <w:color w:val="000000" w:themeColor="text1"/>
          <w:lang w:val="en"/>
        </w:rPr>
        <w:t xml:space="preserve">Telecommunication companies can increase customer satisfaction, reduce churn rates, and enhance their reputation as responsive and reliable service providers </w:t>
      </w:r>
      <w:r w:rsidRPr="00155BAF">
        <w:rPr>
          <w:color w:val="000000" w:themeColor="text1"/>
          <w:lang w:val="en"/>
        </w:rPr>
        <w:fldChar w:fldCharType="begin" w:fldLock="1"/>
      </w:r>
      <w:r w:rsidR="00511C23">
        <w:rPr>
          <w:color w:val="000000" w:themeColor="text1"/>
          <w:lang w:val="en"/>
        </w:rPr>
        <w:instrText>ADDIN CSL_CITATION {"citationItems":[{"id":"ITEM-1","itemData":{"DOI":"10.19184/isj.v5i3.19463","abstract":"PT Telekomunikasi Indonesia is one of big companies in Indonesia that focuses on technology field. PT Telekomunikasi Indonesia has an important role in providing internet access, of which product is IndiHome. There are several types of internet package to provide the internet access offered by PT Telekomunikasi Indonesia.\r In this research, the writer aims to help prospective customers make the best decision. Thus, the writer divides the prototype of Decision Support System for Choosing IndiHome Package for Prospective Customers Using WP Method in 4 (four) variables, namely speed, price, internet quota, and need.\r Based on the results of the test conducted with 48 data using both manual and system calculation, there are 42 compatible data with a percentage of 87,5%.","author":[{"dropping-particle":"","family":"Fitri","given":"Nadafi'ah Hari","non-dropping-particle":"","parse-names":false,"suffix":""},{"dropping-particle":"","family":"Purnomo","given":"Agus Sidiq","non-dropping-particle":"","parse-names":false,"suffix":""}],"container-title":"INFORMAL: Informatics Journal","id":"ITEM-1","issue":"3","issued":{"date-parts":[["2020"]]},"title":"Sistem Penunjang Keputusan Pemilihan Paket IndiHome Calon Pelanggan Menggunakan Metode Weighted Product","type":"article-journal","volume":"5"},"uris":["http://www.mendeley.com/documents/?uuid=b31ea96b-4cad-3d20-9a56-a47aa1c962f0"]}],"mendeley":{"formattedCitation":"[4]","plainTextFormattedCitation":"[4]","previouslyFormattedCitation":"[4]"},"properties":{"noteIndex":0},"schema":"https://github.com/citation-style-language/schema/raw/master/csl-citation.json"}</w:instrText>
      </w:r>
      <w:r w:rsidRPr="00155BAF">
        <w:rPr>
          <w:color w:val="000000" w:themeColor="text1"/>
          <w:lang w:val="en"/>
        </w:rPr>
        <w:fldChar w:fldCharType="separate"/>
      </w:r>
      <w:r w:rsidRPr="00155BAF">
        <w:rPr>
          <w:noProof/>
          <w:color w:val="000000" w:themeColor="text1"/>
          <w:lang w:val="en"/>
        </w:rPr>
        <w:t>[4]</w:t>
      </w:r>
      <w:r w:rsidRPr="00155BAF">
        <w:rPr>
          <w:color w:val="000000" w:themeColor="text1"/>
          <w:lang w:val="en"/>
        </w:rPr>
        <w:fldChar w:fldCharType="end"/>
      </w:r>
      <w:r w:rsidRPr="00155BAF">
        <w:rPr>
          <w:color w:val="000000" w:themeColor="text1"/>
          <w:lang w:val="en"/>
        </w:rPr>
        <w:t>.</w:t>
      </w:r>
    </w:p>
    <w:p w14:paraId="6715F27F" w14:textId="43DEC64D" w:rsidR="008E5797" w:rsidRDefault="008E5797" w:rsidP="008E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8E5797">
        <w:rPr>
          <w:color w:val="000000" w:themeColor="text1"/>
          <w:lang w:val="en"/>
        </w:rPr>
        <w:t>The purpose of this study is to improve the quality of customer service of telecommunications companies so that customers can receive accurate and precise information. With more responsive and efficient services, it is expected that the level of customer satisfaction will increase. Because customer satisfaction is one of the indicators of company performance, companies can evaluate aspects of service that need to be improved if customers feel dissatisfied or disadvantaged. If this happens, it can endanger the reputation and survival of the company. Therefore, this study concentrates on how companies can use DSS technology to identify problems faster, provide better solutions to complaints, and proactively take action to improve customer experience.</w:t>
      </w:r>
    </w:p>
    <w:p w14:paraId="115146A7" w14:textId="6D3B2805" w:rsidR="008E5797" w:rsidRDefault="008E5797" w:rsidP="0051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8E5797">
        <w:rPr>
          <w:color w:val="000000" w:themeColor="text1"/>
          <w:lang w:val="en"/>
        </w:rPr>
        <w:t>In this study, the following problems are formulated</w:t>
      </w:r>
      <w:r w:rsidR="00511C23">
        <w:rPr>
          <w:color w:val="000000" w:themeColor="text1"/>
          <w:lang w:val="en"/>
        </w:rPr>
        <w:t xml:space="preserve"> the first w</w:t>
      </w:r>
      <w:r w:rsidRPr="008E5797">
        <w:rPr>
          <w:color w:val="000000" w:themeColor="text1"/>
          <w:lang w:val="en"/>
        </w:rPr>
        <w:t xml:space="preserve">hat is the role of DSS in improving the efficiency and effectiveness of customer service in telecommunications companies. </w:t>
      </w:r>
      <w:r w:rsidR="00511C23">
        <w:rPr>
          <w:color w:val="000000" w:themeColor="text1"/>
          <w:lang w:val="en"/>
        </w:rPr>
        <w:t>Second h</w:t>
      </w:r>
      <w:r w:rsidRPr="008E5797">
        <w:rPr>
          <w:color w:val="000000" w:themeColor="text1"/>
          <w:lang w:val="en"/>
        </w:rPr>
        <w:t>ow DSS can help in processing customer data to provide faster and more accurate solutions to customer complaints</w:t>
      </w:r>
      <w:r w:rsidR="00511C23">
        <w:rPr>
          <w:color w:val="000000" w:themeColor="text1"/>
          <w:lang w:val="en"/>
        </w:rPr>
        <w:t xml:space="preserve"> </w:t>
      </w:r>
      <w:r w:rsidRPr="008E5797">
        <w:rPr>
          <w:color w:val="000000" w:themeColor="text1"/>
          <w:lang w:val="en"/>
        </w:rPr>
        <w:t xml:space="preserve">and </w:t>
      </w:r>
      <w:r w:rsidR="00511C23">
        <w:rPr>
          <w:color w:val="000000" w:themeColor="text1"/>
          <w:lang w:val="en"/>
        </w:rPr>
        <w:t>third c</w:t>
      </w:r>
      <w:r w:rsidRPr="008E5797">
        <w:rPr>
          <w:color w:val="000000" w:themeColor="text1"/>
          <w:lang w:val="en"/>
        </w:rPr>
        <w:t>hallenges faced when implementing DSS in telecommunications companies</w:t>
      </w:r>
      <w:r w:rsidR="00511C23">
        <w:rPr>
          <w:color w:val="000000" w:themeColor="text1"/>
          <w:lang w:val="en"/>
        </w:rPr>
        <w:t>.</w:t>
      </w:r>
    </w:p>
    <w:p w14:paraId="62B229EB" w14:textId="445BD59A" w:rsidR="00511C23" w:rsidRDefault="00511C23" w:rsidP="00511C23">
      <w:pPr>
        <w:pStyle w:val="HTMLPreformatted"/>
        <w:jc w:val="both"/>
        <w:rPr>
          <w:rFonts w:ascii="Times New Roman" w:hAnsi="Times New Roman"/>
          <w:color w:val="000000" w:themeColor="text1"/>
          <w:sz w:val="24"/>
          <w:szCs w:val="24"/>
          <w:lang w:val="en" w:eastAsia="en-US"/>
        </w:rPr>
      </w:pPr>
      <w:r w:rsidRPr="00511C23">
        <w:rPr>
          <w:rFonts w:ascii="Times New Roman" w:hAnsi="Times New Roman"/>
          <w:color w:val="000000" w:themeColor="text1"/>
          <w:sz w:val="24"/>
          <w:szCs w:val="24"/>
          <w:lang w:val="en"/>
        </w:rPr>
        <w:t>A decision support system (DSS) is a component of a knowledge management system that functions significantly to assist an organization or company in the decision-making process. DSS can be described as a computer system that can transform data into information needed for a relatively structured decision-making process</w:t>
      </w:r>
      <w:r>
        <w:rPr>
          <w:rFonts w:ascii="Times New Roman" w:hAnsi="Times New Roman"/>
          <w:color w:val="000000" w:themeColor="text1"/>
          <w:sz w:val="24"/>
          <w:szCs w:val="24"/>
          <w:lang w:val="en"/>
        </w:rPr>
        <w:t xml:space="preserve"> </w:t>
      </w:r>
      <w:r>
        <w:rPr>
          <w:rFonts w:ascii="Times New Roman" w:hAnsi="Times New Roman"/>
          <w:color w:val="000000" w:themeColor="text1"/>
          <w:sz w:val="24"/>
          <w:szCs w:val="24"/>
          <w:lang w:val="en"/>
        </w:rPr>
        <w:fldChar w:fldCharType="begin" w:fldLock="1"/>
      </w:r>
      <w:r w:rsidR="005C64D3">
        <w:rPr>
          <w:rFonts w:ascii="Times New Roman" w:hAnsi="Times New Roman"/>
          <w:color w:val="000000" w:themeColor="text1"/>
          <w:sz w:val="24"/>
          <w:szCs w:val="24"/>
          <w:lang w:val="en"/>
        </w:rPr>
        <w:instrText>ADDIN CSL_CITATION {"citationItems":[{"id":"ITEM-1","itemData":{"ISSN":"1411-3201","abstract":"Abstraksi Sistem pendukung keputusan (Inggris: decision support systems disingkat DSS) adalah bagian dari sistem informasi berbasis komputer (termasuk sistem berbasis pengetahuan (manajemen pengetahuan)) yang dipakai untuk mendukung pengambilan keputusan dalam suatu organisasi atau perusahaan. DSS dapat juga dikatakan sebagai sistem komputer yang mengolah data menjadi informasi untuk mengambil keputusan dari masalah semi-terstruktur yang spesifik.","author":[{"dropping-particle":"","family":"Syafrizal","given":"Melwin","non-dropping-particle":"","parse-names":false,"suffix":""}],"container-title":"Jurnal Dasi","id":"ITEM-1","issue":"3","issued":{"date-parts":[["2010"]]},"title":"Sistem Pendukung Keputusan (Decision Support System)","type":"article-journal","volume":"11"},"uris":["http://www.mendeley.com/documents/?uuid=8120cd9a-ac6a-3b9a-84da-247529a7a809"]}],"mendeley":{"formattedCitation":"[5]","plainTextFormattedCitation":"[5]","previouslyFormattedCitation":"[5]"},"properties":{"noteIndex":0},"schema":"https://github.com/citation-style-language/schema/raw/master/csl-citation.json"}</w:instrText>
      </w:r>
      <w:r>
        <w:rPr>
          <w:rFonts w:ascii="Times New Roman" w:hAnsi="Times New Roman"/>
          <w:color w:val="000000" w:themeColor="text1"/>
          <w:sz w:val="24"/>
          <w:szCs w:val="24"/>
          <w:lang w:val="en"/>
        </w:rPr>
        <w:fldChar w:fldCharType="separate"/>
      </w:r>
      <w:r w:rsidRPr="00511C23">
        <w:rPr>
          <w:rFonts w:ascii="Times New Roman" w:hAnsi="Times New Roman"/>
          <w:noProof/>
          <w:color w:val="000000" w:themeColor="text1"/>
          <w:sz w:val="24"/>
          <w:szCs w:val="24"/>
          <w:lang w:val="en"/>
        </w:rPr>
        <w:t>[5]</w:t>
      </w:r>
      <w:r>
        <w:rPr>
          <w:rFonts w:ascii="Times New Roman" w:hAnsi="Times New Roman"/>
          <w:color w:val="000000" w:themeColor="text1"/>
          <w:sz w:val="24"/>
          <w:szCs w:val="24"/>
          <w:lang w:val="en"/>
        </w:rPr>
        <w:fldChar w:fldCharType="end"/>
      </w:r>
      <w:r w:rsidRPr="00511C23">
        <w:rPr>
          <w:rFonts w:ascii="Times New Roman" w:hAnsi="Times New Roman"/>
          <w:color w:val="000000" w:themeColor="text1"/>
          <w:sz w:val="24"/>
          <w:szCs w:val="24"/>
          <w:lang w:val="en"/>
        </w:rPr>
        <w:t xml:space="preserve">. </w:t>
      </w:r>
      <w:r w:rsidRPr="00511C23">
        <w:rPr>
          <w:rFonts w:ascii="Times New Roman" w:hAnsi="Times New Roman"/>
          <w:color w:val="000000" w:themeColor="text1"/>
          <w:sz w:val="24"/>
          <w:szCs w:val="24"/>
          <w:lang w:val="en" w:eastAsia="en-US"/>
        </w:rPr>
        <w:t>DSS assists the decision-making process by helping solve problems and communicate about structured and unstructured problems</w:t>
      </w:r>
      <w:r>
        <w:rPr>
          <w:rFonts w:ascii="Times New Roman" w:hAnsi="Times New Roman"/>
          <w:color w:val="000000" w:themeColor="text1"/>
          <w:sz w:val="24"/>
          <w:szCs w:val="24"/>
          <w:lang w:val="en" w:eastAsia="en-US"/>
        </w:rPr>
        <w:fldChar w:fldCharType="begin" w:fldLock="1"/>
      </w:r>
      <w:r w:rsidR="005C64D3">
        <w:rPr>
          <w:rFonts w:ascii="Times New Roman" w:hAnsi="Times New Roman"/>
          <w:color w:val="000000" w:themeColor="text1"/>
          <w:sz w:val="24"/>
          <w:szCs w:val="24"/>
          <w:lang w:val="en" w:eastAsia="en-US"/>
        </w:rPr>
        <w:instrText>ADDIN CSL_CITATION {"citationItems":[{"id":"ITEM-1","itemData":{"DOI":"10.21831/efisiensi.v10i1.3971","ISSN":"1412-1131","abstract":"Sistem Pendukung Keputusan (Inggris: Decision Support Systems disingkat DSS) adalah bagian dan sistem informasi berbasis komputer (termasuk sistem berbasis pengetahuan/manajemen pengetahuan) yang dipakai untuk mendukung pengambilan keputusan dalam suatu organisasi atau perusahaan. Dapat juga dikatakan sebagai sistem komputer yang mengolah data menjadi informasi untuk mengambil keputusan dari masalah semi-terstruktur yang spesifik. Sistem Pendukung Keputusan mulai dikembangkan pada tahun 1970. DSS dengan didukung oleh sebuah sistem informasi berbasis komputer dapat membantu seseorang dalam meningkatkan kinerjanya dalam pengambilan keputusan. Seorang manajer/pimpinan di suatu perusahaan/organisasi dapat memecahkan masalah semi struktur, di mana mansjer dan komputer harus bekerja sama sebagai tim pemecah masalah dalam memecahkan masalah yang berada di area semi struktur. DSS mendayagunakan resources individu-individu secara intelek dengan kemampuan komputer untuk meningkatkan kualitas keputusan.Kata kunci: Sistem lnformasi, SIM, DSS","author":[{"dropping-particle":"","family":"Saliman","given":"Saliman","non-dropping-particle":"","parse-names":false,"suffix":""}],"container-title":"EFISIENSI - KAJIAN ILMU ADMINISTRASI","id":"ITEM-1","issue":"1","issued":{"date-parts":[["2015"]]},"title":"Mengenal DEcision Support System (DSS)","type":"article-journal","volume":"10"},"uris":["http://www.mendeley.com/documents/?uuid=b34a689a-5925-396a-9486-d31901b4c676"]}],"mendeley":{"formattedCitation":"[6]","plainTextFormattedCitation":"[6]","previouslyFormattedCitation":"[6]"},"properties":{"noteIndex":0},"schema":"https://github.com/citation-style-language/schema/raw/master/csl-citation.json"}</w:instrText>
      </w:r>
      <w:r>
        <w:rPr>
          <w:rFonts w:ascii="Times New Roman" w:hAnsi="Times New Roman"/>
          <w:color w:val="000000" w:themeColor="text1"/>
          <w:sz w:val="24"/>
          <w:szCs w:val="24"/>
          <w:lang w:val="en" w:eastAsia="en-US"/>
        </w:rPr>
        <w:fldChar w:fldCharType="separate"/>
      </w:r>
      <w:r w:rsidRPr="00511C23">
        <w:rPr>
          <w:rFonts w:ascii="Times New Roman" w:hAnsi="Times New Roman"/>
          <w:noProof/>
          <w:color w:val="000000" w:themeColor="text1"/>
          <w:sz w:val="24"/>
          <w:szCs w:val="24"/>
          <w:lang w:val="en" w:eastAsia="en-US"/>
        </w:rPr>
        <w:t>[6]</w:t>
      </w:r>
      <w:r>
        <w:rPr>
          <w:rFonts w:ascii="Times New Roman" w:hAnsi="Times New Roman"/>
          <w:color w:val="000000" w:themeColor="text1"/>
          <w:sz w:val="24"/>
          <w:szCs w:val="24"/>
          <w:lang w:val="en" w:eastAsia="en-US"/>
        </w:rPr>
        <w:fldChar w:fldCharType="end"/>
      </w:r>
      <w:r w:rsidRPr="00511C23">
        <w:rPr>
          <w:rFonts w:ascii="Times New Roman" w:hAnsi="Times New Roman"/>
          <w:color w:val="000000" w:themeColor="text1"/>
          <w:sz w:val="24"/>
          <w:szCs w:val="24"/>
          <w:lang w:val="en" w:eastAsia="en-US"/>
        </w:rPr>
        <w:t>.</w:t>
      </w:r>
    </w:p>
    <w:p w14:paraId="7A2D5B07" w14:textId="3D1C267B" w:rsidR="005C64D3" w:rsidRPr="001021F1" w:rsidRDefault="005C64D3" w:rsidP="0010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021F1">
        <w:rPr>
          <w:color w:val="000000" w:themeColor="text1"/>
          <w:lang w:val="en"/>
        </w:rPr>
        <w:t xml:space="preserve">Decision Systems have objectives related to basic principles that include the structure of problems that are difficult to distinguish between structured and unstructured problems, so that computer decision support is needed to be applied to the unstructured parts of the problem so that effective decisions can be made </w:t>
      </w:r>
      <w:r w:rsidRPr="001021F1">
        <w:rPr>
          <w:color w:val="000000" w:themeColor="text1"/>
          <w:lang w:val="en"/>
        </w:rPr>
        <w:fldChar w:fldCharType="begin" w:fldLock="1"/>
      </w:r>
      <w:r w:rsidR="001021F1" w:rsidRPr="001021F1">
        <w:rPr>
          <w:color w:val="000000" w:themeColor="text1"/>
          <w:lang w:val="en"/>
        </w:rPr>
        <w:instrText>ADDIN CSL_CITATION {"citationItems":[{"id":"ITEM-1","itemData":{"DOI":"10.33330/jurteksi.v9i3.2427","ISSN":"2407-1811","abstract":"Abstract: Currently in Indonesia freight forwarding services or expeditions are increasingly being used in business. Companies that provide freight forwarding services are also increasingly popping up, besides that the range of shipping services is much wider, starting from big cities to small villages, now they are starting to become targets in the business process of freight forwarding services. There are also various kinds of goods that can be sent, ranging from small items, large items such as vehicles, or items that are private in nature such as documents. It is also undeniable that currently goods delivery services have become a mainstay of the community since the pandemic hit. However, in a number of cases with the onset of COVID-19 this can reduce income in goods delivery services due to the emergence of lock down policies in various regions according to the risk map zone for the spread of COVID-19 so that public transportation restrictions must be carried out, therefore it is necessary to carry out and also transformation in technology. One of the companies in the delivery service sector, namely a logistics company, must create a management strategy so that it can survive under the effects of the post-pandemic digital transformation in the logistics sector. In this study, the authors will discuss the business strategies carried out by logistics companies in dealing with the post-COVID-19 pandemic. Keywords: logistics, strategy management, transformation digital Abstrak: Saat ini di Indonesia jasa pengiriman barang atau ekspedisi semakin marak digunakan dalam proses bisnis. Perusahaan penyedia jasa layanan pengiriman barang pun semakin banyak bermunculan, selain itu jangkauan pengiriman barang pun jauh lebih luas mulai dari kota-kota besar sampai ke desa-desa kecil sekarang sudah mulai menjadi target dalam proses bisnis jasa layanan pengiriman barang. Barang yang dapat dikirim pun ada berbagai macam mulai dari barang yang kecil, barang yang besar seperti kendaraan, ataupun barang yang bersifat privasi seperti dokumen. Tidak dapat dipungkiri juga bahwa saat ini jasa pengiriman barang menjadi andalan masyarakat semenjak melandanya pandemi. Namun, pada beberapa kasus dengan melandanya COVID-19 ini bisa menurunkan penghasilan pada jasa layanan pengiriman barang dikarenakan munculnya kebijakan lock down di berbagai daerah sesuai dengan zona peta resiko penyebaran COVID-19 sehingga harus dilakukan pembatasan transportasi umum. Perusahaan di bidang jas…","author":[{"dropping-particle":"","family":"Sari","given":"Dely Indah","non-dropping-particle":"","parse-names":false,"suffix":""},{"dropping-particle":"","family":"Harahap","given":"Widya Lestari","non-dropping-particle":"","parse-names":false,"suffix":""},{"dropping-particle":"","family":"Yoss","given":"Yossingin Tan","non-dropping-particle":"","parse-names":false,"suffix":""}],"container-title":"JURTEKSI (Jurnal Teknologi dan Sistem Informasi)","id":"ITEM-1","issue":"3","issued":{"date-parts":[["2023"]]},"title":"TRANSFORMATION DIGITAL IN LOGISTIC COMPANY STRATEGY MANAGEMENT AFTER PANDEMIC COVID 19","type":"article-journal","volume":"9"},"uris":["http://www.mendeley.com/documents/?uuid=517d86b9-a7d5-32a5-8932-8471cd28dedc"]}],"mendeley":{"formattedCitation":"[7]","plainTextFormattedCitation":"[7]","previouslyFormattedCitation":"[7]"},"properties":{"noteIndex":0},"schema":"https://github.com/citation-style-language/schema/raw/master/csl-citation.json"}</w:instrText>
      </w:r>
      <w:r w:rsidRPr="001021F1">
        <w:rPr>
          <w:color w:val="000000" w:themeColor="text1"/>
          <w:lang w:val="en"/>
        </w:rPr>
        <w:fldChar w:fldCharType="separate"/>
      </w:r>
      <w:r w:rsidRPr="001021F1">
        <w:rPr>
          <w:noProof/>
          <w:color w:val="000000" w:themeColor="text1"/>
          <w:lang w:val="en"/>
        </w:rPr>
        <w:t>[7]</w:t>
      </w:r>
      <w:r w:rsidRPr="001021F1">
        <w:rPr>
          <w:color w:val="000000" w:themeColor="text1"/>
          <w:lang w:val="en"/>
        </w:rPr>
        <w:fldChar w:fldCharType="end"/>
      </w:r>
      <w:r w:rsidRPr="001021F1">
        <w:rPr>
          <w:color w:val="000000" w:themeColor="text1"/>
          <w:lang w:val="en"/>
        </w:rPr>
        <w:t>.</w:t>
      </w:r>
    </w:p>
    <w:p w14:paraId="37E9F151" w14:textId="4F44294B" w:rsidR="001021F1" w:rsidRPr="001021F1" w:rsidRDefault="001021F1" w:rsidP="001021F1">
      <w:pPr>
        <w:pStyle w:val="HTMLPreformatted"/>
        <w:jc w:val="both"/>
        <w:rPr>
          <w:rFonts w:ascii="Times New Roman" w:hAnsi="Times New Roman"/>
          <w:color w:val="000000" w:themeColor="text1"/>
          <w:sz w:val="24"/>
          <w:szCs w:val="24"/>
          <w:lang w:val="en-ID" w:eastAsia="en-US"/>
        </w:rPr>
      </w:pPr>
      <w:r w:rsidRPr="001021F1">
        <w:rPr>
          <w:rFonts w:ascii="Times New Roman" w:hAnsi="Times New Roman"/>
          <w:color w:val="000000" w:themeColor="text1"/>
          <w:sz w:val="24"/>
          <w:szCs w:val="24"/>
          <w:lang w:val="en"/>
        </w:rPr>
        <w:t>DSS explains the type that provides the least support is the manager taking the information element, where the manager in the implementation of the Decision Support System (DSS) in telecommunications companies, the information elements used are very diverse and have an important role in supporting more accurate and efficient decision making. One of the main elements is customer data, which includes customer profiles, service usage history, complaints that have been submitted, and satisfaction levels based on surveys and reviews. In addition, DSS also relies on network operational data</w:t>
      </w:r>
      <w:r w:rsidRPr="001021F1">
        <w:rPr>
          <w:rFonts w:ascii="Times New Roman" w:hAnsi="Times New Roman"/>
          <w:color w:val="000000" w:themeColor="text1"/>
          <w:sz w:val="24"/>
          <w:szCs w:val="24"/>
          <w:lang w:val="en"/>
        </w:rPr>
        <w:fldChar w:fldCharType="begin" w:fldLock="1"/>
      </w:r>
      <w:r w:rsidRPr="001021F1">
        <w:rPr>
          <w:rFonts w:ascii="Times New Roman" w:hAnsi="Times New Roman"/>
          <w:color w:val="000000" w:themeColor="text1"/>
          <w:sz w:val="24"/>
          <w:szCs w:val="24"/>
          <w:lang w:val="en"/>
        </w:rPr>
        <w:instrText>ADDIN CSL_CITATION {"citationItems":[{"id":"ITEM-1","itemData":{"abstract":"ODP dapat menjadi alat pendistribusi pembangunan dalam infrastruktur IT. Agar ODP dapat sampai ke pelanggan harus terdapat operator telekomunikasi yang memiliki kemampuan untuk menghubungkan alat produksi ke daerah tersebut. Pembangunan infrastruktur ODP menggunakan metode jaringan kerja yaitu metode CPM. Metode CPM tidak memiliki toleransi waktu pelaksanaan. Dalam pembiayaan pembangunan ODP dapat dilakukan dengan dua cara yaitu pembiayaan metode normal dan pembiayaan metode dipercepat, pembiayaan metode normal artinya semua operasi yang dilakukan secara normal sedangkan metode pembiayaan dipercepat artinya biaya lebih mahal karena membutuhkan tenaga kerja lebih banyak.","author":[{"dropping-particle":"","family":"Sari","given":"Dely Indah","non-dropping-particle":"","parse-names":false,"suffix":""}],"container-title":"JURTEKSI (Jurnal Teknologi dan Sistem Informasi)","id":"ITEM-1","issue":"3","issued":{"date-parts":[["2021"]]},"page":"267-276","title":"Implementasi Manajemen Proyek CPM pada Pembangunan Infrastruktur IT Optical Distribution Point","type":"article-journal","volume":"7"},"uris":["http://www.mendeley.com/documents/?uuid=42a9026f-f306-375e-b6c8-1ee938c3f77d"]}],"mendeley":{"formattedCitation":"[8]","plainTextFormattedCitation":"[8]","previouslyFormattedCitation":"[8]"},"properties":{"noteIndex":0},"schema":"https://github.com/citation-style-language/schema/raw/master/csl-citation.json"}</w:instrText>
      </w:r>
      <w:r w:rsidRPr="001021F1">
        <w:rPr>
          <w:rFonts w:ascii="Times New Roman" w:hAnsi="Times New Roman"/>
          <w:color w:val="000000" w:themeColor="text1"/>
          <w:sz w:val="24"/>
          <w:szCs w:val="24"/>
          <w:lang w:val="en"/>
        </w:rPr>
        <w:fldChar w:fldCharType="separate"/>
      </w:r>
      <w:r w:rsidRPr="001021F1">
        <w:rPr>
          <w:rFonts w:ascii="Times New Roman" w:hAnsi="Times New Roman"/>
          <w:noProof/>
          <w:color w:val="000000" w:themeColor="text1"/>
          <w:sz w:val="24"/>
          <w:szCs w:val="24"/>
          <w:lang w:val="en"/>
        </w:rPr>
        <w:t>[8]</w:t>
      </w:r>
      <w:r w:rsidRPr="001021F1">
        <w:rPr>
          <w:rFonts w:ascii="Times New Roman" w:hAnsi="Times New Roman"/>
          <w:color w:val="000000" w:themeColor="text1"/>
          <w:sz w:val="24"/>
          <w:szCs w:val="24"/>
          <w:lang w:val="en"/>
        </w:rPr>
        <w:fldChar w:fldCharType="end"/>
      </w:r>
      <w:r w:rsidRPr="001021F1">
        <w:rPr>
          <w:rFonts w:ascii="Times New Roman" w:hAnsi="Times New Roman"/>
          <w:color w:val="000000" w:themeColor="text1"/>
          <w:sz w:val="24"/>
          <w:szCs w:val="24"/>
          <w:lang w:val="en"/>
        </w:rPr>
        <w:t xml:space="preserve"> </w:t>
      </w:r>
      <w:r w:rsidRPr="001021F1">
        <w:rPr>
          <w:rFonts w:ascii="Times New Roman" w:hAnsi="Times New Roman"/>
          <w:color w:val="000000" w:themeColor="text1"/>
          <w:sz w:val="24"/>
          <w:szCs w:val="24"/>
          <w:lang w:val="en" w:eastAsia="en-US"/>
        </w:rPr>
        <w:t>such as network status, service usage traffic, and network capacity monitoring, which helps companies optimize service performance and resolve disruptions more quickly</w:t>
      </w:r>
      <w:r w:rsidRPr="001021F1">
        <w:rPr>
          <w:rFonts w:ascii="Times New Roman" w:hAnsi="Times New Roman"/>
          <w:color w:val="000000" w:themeColor="text1"/>
          <w:sz w:val="24"/>
          <w:szCs w:val="24"/>
          <w:lang w:val="en" w:eastAsia="en-US"/>
        </w:rPr>
        <w:t xml:space="preserve"> </w:t>
      </w:r>
      <w:r w:rsidRPr="001021F1">
        <w:rPr>
          <w:rFonts w:ascii="Times New Roman" w:hAnsi="Times New Roman"/>
          <w:color w:val="000000" w:themeColor="text1"/>
          <w:sz w:val="24"/>
          <w:szCs w:val="24"/>
          <w:lang w:val="en" w:eastAsia="en-US"/>
        </w:rPr>
        <w:fldChar w:fldCharType="begin" w:fldLock="1"/>
      </w:r>
      <w:r>
        <w:rPr>
          <w:rFonts w:ascii="Times New Roman" w:hAnsi="Times New Roman"/>
          <w:color w:val="000000" w:themeColor="text1"/>
          <w:sz w:val="24"/>
          <w:szCs w:val="24"/>
          <w:lang w:val="en" w:eastAsia="en-US"/>
        </w:rPr>
        <w:instrText>ADDIN CSL_CITATION {"citationItems":[{"id":"ITEM-1","itemData":{"DOI":"10.1002/bs.3830270109","ISSN":"00057940","author":[{"dropping-particle":"","family":"Stodolsky","given":"David","non-dropping-particle":"","parse-names":false,"suffix":""}],"container-title":"Behavioral Science","id":"ITEM-1","issue":"1","issued":{"date-parts":[["1982"]]},"title":"Steven L. Alter: Decision support systems: Current practice and continuing challenges. Reading, Massachusetts: Addison-Wesley Publishing Co., 1980, 316 pp.","type":"article-journal","volume":"27"},"uris":["http://www.mendeley.com/documents/?uuid=e66a22f0-786f-3581-9ab1-b9939a342d10"]}],"mendeley":{"formattedCitation":"[9]","plainTextFormattedCitation":"[9]","previouslyFormattedCitation":"[9]"},"properties":{"noteIndex":0},"schema":"https://github.com/citation-style-language/schema/raw/master/csl-citation.json"}</w:instrText>
      </w:r>
      <w:r w:rsidRPr="001021F1">
        <w:rPr>
          <w:rFonts w:ascii="Times New Roman" w:hAnsi="Times New Roman"/>
          <w:color w:val="000000" w:themeColor="text1"/>
          <w:sz w:val="24"/>
          <w:szCs w:val="24"/>
          <w:lang w:val="en" w:eastAsia="en-US"/>
        </w:rPr>
        <w:fldChar w:fldCharType="separate"/>
      </w:r>
      <w:r w:rsidRPr="001021F1">
        <w:rPr>
          <w:rFonts w:ascii="Times New Roman" w:hAnsi="Times New Roman"/>
          <w:noProof/>
          <w:color w:val="000000" w:themeColor="text1"/>
          <w:sz w:val="24"/>
          <w:szCs w:val="24"/>
          <w:lang w:val="en" w:eastAsia="en-US"/>
        </w:rPr>
        <w:t>[9]</w:t>
      </w:r>
      <w:r w:rsidRPr="001021F1">
        <w:rPr>
          <w:rFonts w:ascii="Times New Roman" w:hAnsi="Times New Roman"/>
          <w:color w:val="000000" w:themeColor="text1"/>
          <w:sz w:val="24"/>
          <w:szCs w:val="24"/>
          <w:lang w:val="en" w:eastAsia="en-US"/>
        </w:rPr>
        <w:fldChar w:fldCharType="end"/>
      </w:r>
      <w:r w:rsidRPr="001021F1">
        <w:rPr>
          <w:rFonts w:ascii="Times New Roman" w:hAnsi="Times New Roman"/>
          <w:color w:val="000000" w:themeColor="text1"/>
          <w:sz w:val="24"/>
          <w:szCs w:val="24"/>
          <w:lang w:val="en" w:eastAsia="en-US"/>
        </w:rPr>
        <w:t>.</w:t>
      </w:r>
    </w:p>
    <w:p w14:paraId="23A9E0AC" w14:textId="21996582" w:rsidR="001021F1" w:rsidRDefault="001021F1" w:rsidP="0010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021F1">
        <w:rPr>
          <w:color w:val="000000" w:themeColor="text1"/>
          <w:lang w:val="en"/>
        </w:rPr>
        <w:t>In addition to technical aspects, customer financial data will be a crucial element in DSS including customer payment history, revenue analysis and customer churn prediction to identify potential customers who will stop using the service. Telecommunication companies need to consider competitor and market data such as competitor price and service analysis, communication market trends and marketing effectiveness to maintain competitiveness</w:t>
      </w:r>
      <w:r w:rsidRPr="001021F1">
        <w:rPr>
          <w:color w:val="000000" w:themeColor="text1"/>
          <w:lang w:val="en"/>
        </w:rPr>
        <w:t xml:space="preserve"> </w:t>
      </w:r>
      <w:r w:rsidRPr="001021F1">
        <w:rPr>
          <w:color w:val="000000" w:themeColor="text1"/>
          <w:lang w:val="en"/>
        </w:rPr>
        <w:fldChar w:fldCharType="begin" w:fldLock="1"/>
      </w:r>
      <w:r w:rsidR="0051077C">
        <w:rPr>
          <w:color w:val="000000" w:themeColor="text1"/>
          <w:lang w:val="en"/>
        </w:rPr>
        <w:instrText>ADDIN CSL_CITATION {"citationItems":[{"id":"ITEM-1","itemData":{"DOI":"10.52771/bangkitindonesia.v8i1.163","ISSN":"2337-4055","abstract":"Information is needed in the decision making process. Good and right decisions need to be supported by the availability of accurate, fast and relevant information. With such information, the head of an office or head of an institution or organization can get a complex and specific picture of a decision to be formulated. The decision will be efficient in terms of time because the data can be accessed instantly. In addition, the accuracy of the data is more guaranteed, so that decisions that are formulated will be more precise and can be formulated in a relatively short time. So far, PT Telkom Indonesia Tanjungpinang in making the decision to choose the best technician is not based on qualitative data comparing each existing criterion, so that the assessment is only carried out by the head of the office or asman by selecting the technician who he thinks is the best without considering the required criteria. So the assessment is only based on the results of voting votes and also the calculations carried out are also not computerized, so that old data is often lost from the books. With the Web-Based Best Technician Decision Support System to help the Head of the Office in dealing with the above problems, this system was created using the TOPSIS (Technique For Others Reference by Similarity to Ideal Solution) method with the PHP and Mysql programming languages ​​as the database, as well as the software modeling method using UML.","author":[{"dropping-particle":"","family":"Muhammad Faizal","given":"","non-dropping-particle":"","parse-names":false,"suffix":""},{"dropping-particle":"","family":"Mochammad Rizki Romdoni","given":"","non-dropping-particle":"","parse-names":false,"suffix":""},{"dropping-particle":"","family":"Gunawan Pratama","given":"","non-dropping-particle":"","parse-names":false,"suffix":""}],"container-title":"Jurnal Bangkit Indonesia","id":"ITEM-1","issue":"2","issued":{"date-parts":[["2018"]]},"title":"Sistem Pendukung Keputusan Teknisi Terbaik PT.Telkom Indonesia Tanjungpinang Menggunakan Metode TOPSIS","type":"article-journal","volume":"7"},"uris":["http://www.mendeley.com/documents/?uuid=f465a4e0-d7e3-3ffd-aadc-39aff519a8ca"]}],"mendeley":{"formattedCitation":"[10]","plainTextFormattedCitation":"[10]","previouslyFormattedCitation":"[10]"},"properties":{"noteIndex":0},"schema":"https://github.com/citation-style-language/schema/raw/master/csl-citation.json"}</w:instrText>
      </w:r>
      <w:r w:rsidRPr="001021F1">
        <w:rPr>
          <w:color w:val="000000" w:themeColor="text1"/>
          <w:lang w:val="en"/>
        </w:rPr>
        <w:fldChar w:fldCharType="separate"/>
      </w:r>
      <w:r w:rsidRPr="001021F1">
        <w:rPr>
          <w:noProof/>
          <w:color w:val="000000" w:themeColor="text1"/>
          <w:lang w:val="en"/>
        </w:rPr>
        <w:t>[10]</w:t>
      </w:r>
      <w:r w:rsidRPr="001021F1">
        <w:rPr>
          <w:color w:val="000000" w:themeColor="text1"/>
          <w:lang w:val="en"/>
        </w:rPr>
        <w:fldChar w:fldCharType="end"/>
      </w:r>
      <w:r w:rsidRPr="001021F1">
        <w:rPr>
          <w:color w:val="000000" w:themeColor="text1"/>
          <w:lang w:val="en"/>
        </w:rPr>
        <w:t>.</w:t>
      </w:r>
      <w:r w:rsidR="00B365D3">
        <w:rPr>
          <w:color w:val="000000" w:themeColor="text1"/>
          <w:lang w:val="en"/>
        </w:rPr>
        <w:t xml:space="preserve"> </w:t>
      </w:r>
    </w:p>
    <w:p w14:paraId="5A87FE0B" w14:textId="0B01BBF3" w:rsidR="0051077C" w:rsidRDefault="0051077C" w:rsidP="0051077C">
      <w:pPr>
        <w:pStyle w:val="HTMLPreformatted"/>
        <w:jc w:val="both"/>
        <w:rPr>
          <w:rFonts w:ascii="Times New Roman" w:hAnsi="Times New Roman"/>
          <w:color w:val="000000" w:themeColor="text1"/>
          <w:sz w:val="24"/>
          <w:szCs w:val="24"/>
          <w:lang w:val="en" w:eastAsia="en-US"/>
        </w:rPr>
      </w:pPr>
      <w:proofErr w:type="spellStart"/>
      <w:r w:rsidRPr="0051077C">
        <w:rPr>
          <w:rFonts w:ascii="Times New Roman" w:hAnsi="Times New Roman"/>
          <w:color w:val="000000" w:themeColor="text1"/>
          <w:sz w:val="24"/>
          <w:szCs w:val="24"/>
          <w:lang w:val="en"/>
        </w:rPr>
        <w:t>Moora</w:t>
      </w:r>
      <w:proofErr w:type="spellEnd"/>
      <w:r w:rsidRPr="0051077C">
        <w:rPr>
          <w:rFonts w:ascii="Times New Roman" w:hAnsi="Times New Roman"/>
          <w:color w:val="000000" w:themeColor="text1"/>
          <w:sz w:val="24"/>
          <w:szCs w:val="24"/>
          <w:lang w:val="en"/>
        </w:rPr>
        <w:t xml:space="preserve"> is one of the methods in the Decision Support System or DSS which is used to solve multi-criteria problems in decision making</w:t>
      </w:r>
      <w:r w:rsidRPr="0051077C">
        <w:rPr>
          <w:rFonts w:ascii="Times New Roman" w:hAnsi="Times New Roman"/>
          <w:color w:val="000000" w:themeColor="text1"/>
          <w:sz w:val="24"/>
          <w:szCs w:val="24"/>
          <w:lang w:val="en"/>
        </w:rPr>
        <w:fldChar w:fldCharType="begin" w:fldLock="1"/>
      </w:r>
      <w:r w:rsidRPr="0051077C">
        <w:rPr>
          <w:rFonts w:ascii="Times New Roman" w:hAnsi="Times New Roman"/>
          <w:color w:val="000000" w:themeColor="text1"/>
          <w:sz w:val="24"/>
          <w:szCs w:val="24"/>
          <w:lang w:val="en"/>
        </w:rPr>
        <w:instrText>ADDIN CSL_CITATION {"citationItems":[{"id":"ITEM-1","itemData":{"ISSN":"03248569","abstract":"A new method is proposed for multi-objective optimization with discrete alternatives: MOORA (Multi-Objective Optimization on the basis of Ratio Analysis). This method refers to a matrix of responses of alternatives to objectives, to which ratios are applied. A well established other method for multi-objective optimization is used for comparison, namely the reference point method. Later on, it is demonstrated that this is the best choice among the different competing methods. In MOORA the set of ratios has the square roots of the sum of squared responses as denominators. These ratios, as dimensionless, seem to be the best choice among different ratios. These dimensionless ratios, situated between zero and one, are added in the case of maximization or subtracted in case of minimization. Finally, all alternatives are ranked, according to the obtained ratios. Eventually, to give more importance to an objective, an objective can be replaced by different sub-objectives or a coefficient of importance can be specified. An example on privatization in a transition economy illustrates the application of the method. If application is situated originally in a \"welfare\" economy, centered on production, MOORA becomes even more significant in a \"wellbeing economy\", where consumer sovereignty is assumed.","author":[{"dropping-particle":"","family":"Brauers","given":"Willem Karel M.","non-dropping-particle":"","parse-names":false,"suffix":""},{"dropping-particle":"","family":"Zavadskas","given":"Edmundas Kazimieras","non-dropping-particle":"","parse-names":false,"suffix":""}],"container-title":"Control and Cybernetics","id":"ITEM-1","issue":"2","issued":{"date-parts":[["2006"]]},"title":"The MOORA method and its application to privatization in a transition economy","type":"article-journal","volume":"35"},"uris":["http://www.mendeley.com/documents/?uuid=c0f8db55-8f21-352a-9f0e-7298bca23299"]}],"mendeley":{"formattedCitation":"[11]","plainTextFormattedCitation":"[11]","previouslyFormattedCitation":"[11]"},"properties":{"noteIndex":0},"schema":"https://github.com/citation-style-language/schema/raw/master/csl-citation.json"}</w:instrText>
      </w:r>
      <w:r w:rsidRPr="0051077C">
        <w:rPr>
          <w:rFonts w:ascii="Times New Roman" w:hAnsi="Times New Roman"/>
          <w:color w:val="000000" w:themeColor="text1"/>
          <w:sz w:val="24"/>
          <w:szCs w:val="24"/>
          <w:lang w:val="en"/>
        </w:rPr>
        <w:fldChar w:fldCharType="separate"/>
      </w:r>
      <w:r w:rsidRPr="0051077C">
        <w:rPr>
          <w:rFonts w:ascii="Times New Roman" w:hAnsi="Times New Roman"/>
          <w:noProof/>
          <w:color w:val="000000" w:themeColor="text1"/>
          <w:sz w:val="24"/>
          <w:szCs w:val="24"/>
          <w:lang w:val="en"/>
        </w:rPr>
        <w:t>[11]</w:t>
      </w:r>
      <w:r w:rsidRPr="0051077C">
        <w:rPr>
          <w:rFonts w:ascii="Times New Roman" w:hAnsi="Times New Roman"/>
          <w:color w:val="000000" w:themeColor="text1"/>
          <w:sz w:val="24"/>
          <w:szCs w:val="24"/>
          <w:lang w:val="en"/>
        </w:rPr>
        <w:fldChar w:fldCharType="end"/>
      </w:r>
      <w:r w:rsidRPr="0051077C">
        <w:rPr>
          <w:rFonts w:ascii="Times New Roman" w:hAnsi="Times New Roman"/>
          <w:color w:val="000000" w:themeColor="text1"/>
          <w:sz w:val="24"/>
          <w:szCs w:val="24"/>
          <w:lang w:val="en"/>
        </w:rPr>
        <w:t>.</w:t>
      </w:r>
      <w:r w:rsidRPr="0051077C">
        <w:rPr>
          <w:rStyle w:val="Emphasis"/>
          <w:rFonts w:ascii="Times New Roman" w:hAnsi="Times New Roman"/>
          <w:color w:val="000000" w:themeColor="text1"/>
          <w:sz w:val="24"/>
          <w:szCs w:val="24"/>
          <w:lang w:val="en"/>
        </w:rPr>
        <w:t xml:space="preserve"> </w:t>
      </w:r>
      <w:r w:rsidRPr="0051077C">
        <w:rPr>
          <w:rFonts w:ascii="Times New Roman" w:hAnsi="Times New Roman"/>
          <w:color w:val="000000" w:themeColor="text1"/>
          <w:sz w:val="24"/>
          <w:szCs w:val="24"/>
          <w:lang w:val="en" w:eastAsia="en-US"/>
        </w:rPr>
        <w:t>This method has a good level of selectivity in determining an alternative. The approach taken by MOORA is defined as a simultaneous process to optimize two or more conflicting constraints on several constraints</w:t>
      </w:r>
      <w:r w:rsidRPr="0051077C">
        <w:rPr>
          <w:rFonts w:ascii="Times New Roman" w:hAnsi="Times New Roman"/>
          <w:color w:val="000000" w:themeColor="text1"/>
          <w:sz w:val="24"/>
          <w:szCs w:val="24"/>
          <w:lang w:val="en" w:eastAsia="en-US"/>
        </w:rPr>
        <w:t xml:space="preserve"> </w:t>
      </w:r>
      <w:r w:rsidRPr="0051077C">
        <w:rPr>
          <w:rFonts w:ascii="Times New Roman" w:hAnsi="Times New Roman"/>
          <w:color w:val="000000" w:themeColor="text1"/>
          <w:sz w:val="24"/>
          <w:szCs w:val="24"/>
          <w:lang w:val="en" w:eastAsia="en-US"/>
        </w:rPr>
        <w:fldChar w:fldCharType="begin" w:fldLock="1"/>
      </w:r>
      <w:r w:rsidRPr="0051077C">
        <w:rPr>
          <w:rFonts w:ascii="Times New Roman" w:hAnsi="Times New Roman"/>
          <w:color w:val="000000" w:themeColor="text1"/>
          <w:sz w:val="24"/>
          <w:szCs w:val="24"/>
          <w:lang w:val="en" w:eastAsia="en-US"/>
        </w:rPr>
        <w:instrText>ADDIN CSL_CITATION {"citationItems":[{"id":"ITEM-1","itemData":{"ISSN":"2598-6341","abstract":"The success of an organization or company is not a good idea regardless of its resources, one of the resource is human resources that is required to be reliable in completing the work obligations. The process of determining the best employees in an organization or company is a very difficult process and takes a long time to support decisions. There are many methods that can be used in determining the best employees in a company, the Multi-Objective Optimization on The Basis of Ratio Analysis (MOORA) method can be applied to Decision Support Systems because it has a high degree of flexibility and accuracy, in solving the problem of determining the best employees.","author":[{"dropping-particle":"","family":"Lestari","given":"Yuyun Dwi","non-dropping-particle":"","parse-names":false,"suffix":""},{"dropping-particle":"","family":"Eka","given":"Muhammad","non-dropping-particle":"","parse-names":false,"suffix":""},{"dropping-particle":"","family":"Saragih","given":"Rusmin","non-dropping-particle":"","parse-names":false,"suffix":""}],"container-title":"ALGORITMA: Jurnal Ilmu Komputer dan Informatika","id":"ITEM-1","issued":{"date-parts":[["2021"]]},"title":"Sistem Pendukung Keputusan Penentuan IT Support Perusahan Telekomunikasi Terbaik Menggunakan Metode Moora","type":"article-journal"},"uris":["http://www.mendeley.com/documents/?uuid=72853a96-08f0-3858-990e-6091df78cbc4"]}],"mendeley":{"formattedCitation":"[12]","plainTextFormattedCitation":"[12]","previouslyFormattedCitation":"[12]"},"properties":{"noteIndex":0},"schema":"https://github.com/citation-style-language/schema/raw/master/csl-citation.json"}</w:instrText>
      </w:r>
      <w:r w:rsidRPr="0051077C">
        <w:rPr>
          <w:rFonts w:ascii="Times New Roman" w:hAnsi="Times New Roman"/>
          <w:color w:val="000000" w:themeColor="text1"/>
          <w:sz w:val="24"/>
          <w:szCs w:val="24"/>
          <w:lang w:val="en" w:eastAsia="en-US"/>
        </w:rPr>
        <w:fldChar w:fldCharType="separate"/>
      </w:r>
      <w:r w:rsidRPr="0051077C">
        <w:rPr>
          <w:rFonts w:ascii="Times New Roman" w:hAnsi="Times New Roman"/>
          <w:noProof/>
          <w:color w:val="000000" w:themeColor="text1"/>
          <w:sz w:val="24"/>
          <w:szCs w:val="24"/>
          <w:lang w:val="en" w:eastAsia="en-US"/>
        </w:rPr>
        <w:t>[12]</w:t>
      </w:r>
      <w:r w:rsidRPr="0051077C">
        <w:rPr>
          <w:rFonts w:ascii="Times New Roman" w:hAnsi="Times New Roman"/>
          <w:color w:val="000000" w:themeColor="text1"/>
          <w:sz w:val="24"/>
          <w:szCs w:val="24"/>
          <w:lang w:val="en" w:eastAsia="en-US"/>
        </w:rPr>
        <w:fldChar w:fldCharType="end"/>
      </w:r>
      <w:r w:rsidRPr="0051077C">
        <w:rPr>
          <w:rFonts w:ascii="Times New Roman" w:hAnsi="Times New Roman"/>
          <w:color w:val="000000" w:themeColor="text1"/>
          <w:sz w:val="24"/>
          <w:szCs w:val="24"/>
          <w:lang w:val="en" w:eastAsia="en-US"/>
        </w:rPr>
        <w:t xml:space="preserve">. </w:t>
      </w:r>
      <w:r w:rsidRPr="0051077C">
        <w:rPr>
          <w:rFonts w:ascii="Times New Roman" w:hAnsi="Times New Roman"/>
          <w:color w:val="000000" w:themeColor="text1"/>
          <w:sz w:val="24"/>
          <w:szCs w:val="24"/>
          <w:lang w:val="en" w:eastAsia="en-US"/>
        </w:rPr>
        <w:t>MOORA works by normalizing each criterion in a decision and then optimizing the values ​​obtained to obtain the best alternative</w:t>
      </w:r>
      <w:r w:rsidRPr="0051077C">
        <w:rPr>
          <w:rFonts w:ascii="Times New Roman" w:hAnsi="Times New Roman"/>
          <w:color w:val="000000" w:themeColor="text1"/>
          <w:sz w:val="24"/>
          <w:szCs w:val="24"/>
          <w:lang w:val="en" w:eastAsia="en-US"/>
        </w:rPr>
        <w:t xml:space="preserve"> </w:t>
      </w:r>
      <w:r w:rsidRPr="0051077C">
        <w:rPr>
          <w:rFonts w:ascii="Times New Roman" w:hAnsi="Times New Roman"/>
          <w:color w:val="000000" w:themeColor="text1"/>
          <w:sz w:val="24"/>
          <w:szCs w:val="24"/>
          <w:lang w:val="en" w:eastAsia="en-US"/>
        </w:rPr>
        <w:fldChar w:fldCharType="begin" w:fldLock="1"/>
      </w:r>
      <w:r w:rsidRPr="0051077C">
        <w:rPr>
          <w:rFonts w:ascii="Times New Roman" w:hAnsi="Times New Roman"/>
          <w:color w:val="000000" w:themeColor="text1"/>
          <w:sz w:val="24"/>
          <w:szCs w:val="24"/>
          <w:lang w:val="en" w:eastAsia="en-US"/>
        </w:rPr>
        <w:instrText>ADDIN CSL_CITATION {"citationItems":[{"id":"ITEM-1","itemData":{"abstract":"… para ahli tentang pengertian SPK, … (Sistem Pendukung Keputusan) adalah suatu sistem yang dapat membantu mengambil keputusan melalui penggunaan data dan model keputusan …","author":[{"dropping-particle":"","family":"Aulina","given":"R","non-dropping-particle":"","parse-names":false,"suffix":""},{"dropping-particle":"","family":"PujiSariRamadhan","given":"P","non-dropping-particle":"","parse-names":false,"suffix":""},{"dropping-particle":"","family":"...","given":"","non-dropping-particle":"","parse-names":false,"suffix":""}],"container-title":"Jurnal Cyber …","id":"ITEM-1","issued":{"date-parts":[["2022"]]},"title":"Sistem Pendukung Keputusan Dalam Menentukan Customer Loyal Pada PT. Telkom Tanjung Balai Menggunakan Metode MOORA (Multi Objective Optimazation On …","type":"article-journal"},"uris":["http://www.mendeley.com/documents/?uuid=5e80967a-52c6-36a6-add3-661c3977327e"]}],"mendeley":{"formattedCitation":"[13]","plainTextFormattedCitation":"[13]"},"properties":{"noteIndex":0},"schema":"https://github.com/citation-style-language/schema/raw/master/csl-citation.json"}</w:instrText>
      </w:r>
      <w:r w:rsidRPr="0051077C">
        <w:rPr>
          <w:rFonts w:ascii="Times New Roman" w:hAnsi="Times New Roman"/>
          <w:color w:val="000000" w:themeColor="text1"/>
          <w:sz w:val="24"/>
          <w:szCs w:val="24"/>
          <w:lang w:val="en" w:eastAsia="en-US"/>
        </w:rPr>
        <w:fldChar w:fldCharType="separate"/>
      </w:r>
      <w:r w:rsidRPr="0051077C">
        <w:rPr>
          <w:rFonts w:ascii="Times New Roman" w:hAnsi="Times New Roman"/>
          <w:noProof/>
          <w:color w:val="000000" w:themeColor="text1"/>
          <w:sz w:val="24"/>
          <w:szCs w:val="24"/>
          <w:lang w:val="en" w:eastAsia="en-US"/>
        </w:rPr>
        <w:t>[13]</w:t>
      </w:r>
      <w:r w:rsidRPr="0051077C">
        <w:rPr>
          <w:rFonts w:ascii="Times New Roman" w:hAnsi="Times New Roman"/>
          <w:color w:val="000000" w:themeColor="text1"/>
          <w:sz w:val="24"/>
          <w:szCs w:val="24"/>
          <w:lang w:val="en" w:eastAsia="en-US"/>
        </w:rPr>
        <w:fldChar w:fldCharType="end"/>
      </w:r>
      <w:r w:rsidRPr="0051077C">
        <w:rPr>
          <w:rFonts w:ascii="Times New Roman" w:hAnsi="Times New Roman"/>
          <w:color w:val="000000" w:themeColor="text1"/>
          <w:sz w:val="24"/>
          <w:szCs w:val="24"/>
          <w:lang w:val="en" w:eastAsia="en-US"/>
        </w:rPr>
        <w:t>.</w:t>
      </w:r>
    </w:p>
    <w:p w14:paraId="5C941B96" w14:textId="6D92610A" w:rsidR="00D330D9" w:rsidRPr="00D330D9" w:rsidRDefault="00D330D9" w:rsidP="00D330D9">
      <w:pPr>
        <w:pStyle w:val="HTMLPreformatted"/>
        <w:jc w:val="both"/>
        <w:rPr>
          <w:rFonts w:ascii="Times New Roman" w:hAnsi="Times New Roman"/>
          <w:color w:val="000000" w:themeColor="text1"/>
          <w:sz w:val="24"/>
          <w:szCs w:val="24"/>
          <w:lang w:val="en-ID" w:eastAsia="en-US"/>
        </w:rPr>
      </w:pPr>
      <w:r w:rsidRPr="00D330D9">
        <w:rPr>
          <w:rFonts w:ascii="Times New Roman" w:hAnsi="Times New Roman"/>
          <w:color w:val="000000" w:themeColor="text1"/>
          <w:sz w:val="24"/>
          <w:szCs w:val="24"/>
          <w:lang w:val="en"/>
        </w:rPr>
        <w:t xml:space="preserve">identify attributes and evaluate them. All identified attributes are formed into a decision matrix. Then the ratio system is developed into a comparison alternative, where the attributes are compared as denominators. The attributes themselves are representatives for </w:t>
      </w:r>
      <w:r w:rsidR="00923A22" w:rsidRPr="00D330D9">
        <w:rPr>
          <w:rFonts w:ascii="Times New Roman" w:hAnsi="Times New Roman"/>
          <w:color w:val="000000" w:themeColor="text1"/>
          <w:sz w:val="24"/>
          <w:szCs w:val="24"/>
          <w:lang w:val="en"/>
        </w:rPr>
        <w:t>all</w:t>
      </w:r>
      <w:r w:rsidRPr="00D330D9">
        <w:rPr>
          <w:rFonts w:ascii="Times New Roman" w:hAnsi="Times New Roman"/>
          <w:color w:val="000000" w:themeColor="text1"/>
          <w:sz w:val="24"/>
          <w:szCs w:val="24"/>
          <w:lang w:val="en"/>
        </w:rPr>
        <w:t xml:space="preserve"> these alternatives</w:t>
      </w:r>
      <w:r w:rsidRPr="00D330D9">
        <w:rPr>
          <w:rFonts w:ascii="Times New Roman" w:hAnsi="Times New Roman"/>
          <w:color w:val="000000" w:themeColor="text1"/>
          <w:sz w:val="24"/>
          <w:szCs w:val="24"/>
          <w:lang w:val="en"/>
        </w:rPr>
        <w:t xml:space="preserve">, </w:t>
      </w:r>
      <w:r w:rsidRPr="00D330D9">
        <w:rPr>
          <w:rFonts w:ascii="Times New Roman" w:hAnsi="Times New Roman"/>
          <w:color w:val="000000" w:themeColor="text1"/>
          <w:sz w:val="24"/>
          <w:szCs w:val="24"/>
          <w:lang w:val="en" w:eastAsia="en-US"/>
        </w:rPr>
        <w:t>Determine the value of the decision matrix</w:t>
      </w:r>
    </w:p>
    <w:p w14:paraId="58896C2A" w14:textId="27749811" w:rsidR="0051077C" w:rsidRPr="00D330D9" w:rsidRDefault="0051077C" w:rsidP="0051077C">
      <w:pPr>
        <w:pStyle w:val="ListParagraph"/>
        <w:spacing w:line="360" w:lineRule="auto"/>
        <w:ind w:right="440"/>
        <w:rPr>
          <w:rFonts w:ascii="Cambria Math" w:eastAsiaTheme="minorEastAsia" w:hAnsi="Cambria Math"/>
          <w:i/>
        </w:rPr>
      </w:pPr>
      <m:oMathPara>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X</m:t>
                          </m:r>
                        </m:e>
                        <m:sub>
                          <m:eqArr>
                            <m:eqArrPr>
                              <m:ctrlPr>
                                <w:rPr>
                                  <w:rFonts w:ascii="Cambria Math" w:hAnsi="Cambria Math"/>
                                  <w:i/>
                                </w:rPr>
                              </m:ctrlPr>
                            </m:eqArrPr>
                            <m:e>
                              <m:r>
                                <w:rPr>
                                  <w:rFonts w:ascii="Cambria Math" w:hAnsi="Cambria Math"/>
                                </w:rPr>
                                <m:t>1n</m:t>
                              </m:r>
                            </m:e>
                            <m:e/>
                          </m:eqArr>
                        </m:sub>
                      </m:sSub>
                    </m:e>
                    <m:e>
                      <m:sSub>
                        <m:sSubPr>
                          <m:ctrlPr>
                            <w:rPr>
                              <w:rFonts w:ascii="Cambria Math" w:hAnsi="Cambria Math"/>
                              <w:i/>
                            </w:rPr>
                          </m:ctrlPr>
                        </m:sSubPr>
                        <m:e>
                          <m:r>
                            <w:rPr>
                              <w:rFonts w:ascii="Cambria Math" w:hAnsi="Cambria Math"/>
                            </w:rPr>
                            <m:t>X</m:t>
                          </m:r>
                        </m:e>
                        <m:sub>
                          <m:r>
                            <w:rPr>
                              <w:rFonts w:ascii="Cambria Math" w:hAnsi="Cambria Math"/>
                            </w:rPr>
                            <m:t>j1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ji</m:t>
                          </m:r>
                        </m:sub>
                      </m:sSub>
                      <m:r>
                        <w:rPr>
                          <w:rFonts w:ascii="Cambria Math" w:hAnsi="Cambria Math"/>
                        </w:rPr>
                        <m:t xml:space="preserve"> </m:t>
                      </m:r>
                      <m:sSub>
                        <m:sSubPr>
                          <m:ctrlPr>
                            <w:rPr>
                              <w:rFonts w:ascii="Cambria Math" w:hAnsi="Cambria Math"/>
                              <w:i/>
                            </w:rPr>
                          </m:ctrlPr>
                        </m:sSubPr>
                        <m:e>
                          <m:r>
                            <w:rPr>
                              <w:rFonts w:ascii="Cambria Math" w:hAnsi="Cambria Math"/>
                            </w:rPr>
                            <m:t>X</m:t>
                          </m:r>
                        </m:e>
                        <m:sub>
                          <m:eqArr>
                            <m:eqArrPr>
                              <m:ctrlPr>
                                <w:rPr>
                                  <w:rFonts w:ascii="Cambria Math" w:hAnsi="Cambria Math"/>
                                  <w:i/>
                                </w:rPr>
                              </m:ctrlPr>
                            </m:eqArrPr>
                            <m:e>
                              <m:r>
                                <w:rPr>
                                  <w:rFonts w:ascii="Cambria Math" w:hAnsi="Cambria Math"/>
                                </w:rPr>
                                <m:t>jn</m:t>
                              </m:r>
                            </m:e>
                            <m:e/>
                          </m:eqArr>
                        </m:sub>
                      </m:sSub>
                    </m:e>
                  </m:eqArr>
                </m:e>
                <m:e>
                  <m:sSub>
                    <m:sSubPr>
                      <m:ctrlPr>
                        <w:rPr>
                          <w:rFonts w:ascii="Cambria Math" w:hAnsi="Cambria Math"/>
                          <w:i/>
                        </w:rPr>
                      </m:ctrlPr>
                    </m:sSubPr>
                    <m:e>
                      <m:r>
                        <w:rPr>
                          <w:rFonts w:ascii="Cambria Math" w:hAnsi="Cambria Math"/>
                        </w:rPr>
                        <m:t xml:space="preserve"> 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mn</m:t>
                      </m:r>
                    </m:sub>
                  </m:sSub>
                </m:e>
              </m:eqArr>
            </m:e>
          </m:d>
          <m:r>
            <w:rPr>
              <w:rFonts w:ascii="Cambria Math" w:hAnsi="Cambria Math"/>
            </w:rPr>
            <m:t>……….(1)</m:t>
          </m:r>
        </m:oMath>
      </m:oMathPara>
    </w:p>
    <w:p w14:paraId="3EFA9BFE" w14:textId="35BBFF85" w:rsidR="00D330D9" w:rsidRPr="00D330D9" w:rsidRDefault="00D330D9" w:rsidP="00D3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D330D9">
        <w:rPr>
          <w:color w:val="000000" w:themeColor="text1"/>
          <w:lang w:val="en"/>
        </w:rPr>
        <w:t xml:space="preserve">Determining the normalization of the matrix. Concluded by </w:t>
      </w:r>
      <w:proofErr w:type="spellStart"/>
      <w:r w:rsidRPr="00D330D9">
        <w:rPr>
          <w:color w:val="000000" w:themeColor="text1"/>
          <w:lang w:val="en"/>
        </w:rPr>
        <w:t>Breaures</w:t>
      </w:r>
      <w:proofErr w:type="spellEnd"/>
      <w:r w:rsidRPr="00D330D9">
        <w:rPr>
          <w:color w:val="000000" w:themeColor="text1"/>
          <w:lang w:val="en"/>
        </w:rPr>
        <w:t>, for the denominator, the best choice is the square root of the sum of the squares and each alternative per attribute.</w:t>
      </w:r>
    </w:p>
    <w:p w14:paraId="02AF1211" w14:textId="77777777" w:rsidR="0051077C" w:rsidRPr="00653FE6" w:rsidRDefault="0051077C" w:rsidP="0051077C">
      <w:pPr>
        <w:spacing w:line="360" w:lineRule="auto"/>
      </w:pPr>
      <m:oMathPara>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rad>
                <m:radPr>
                  <m:degHide m:val="1"/>
                  <m:ctrlPr>
                    <w:rPr>
                      <w:rFonts w:ascii="Cambria Math" w:hAnsi="Cambria Math"/>
                      <w:i/>
                    </w:rPr>
                  </m:ctrlPr>
                </m:radPr>
                <m:deg/>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j=1</m:t>
                          </m:r>
                        </m:sub>
                        <m:sup>
                          <m:r>
                            <w:rPr>
                              <w:rFonts w:ascii="Cambria Math" w:hAnsi="Cambria Math"/>
                            </w:rPr>
                            <m:t>m</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2</m:t>
                          </m:r>
                        </m:sup>
                      </m:sSubSup>
                    </m:e>
                  </m:d>
                </m:e>
              </m:rad>
            </m:den>
          </m:f>
          <m:r>
            <w:rPr>
              <w:rFonts w:ascii="Cambria Math" w:hAnsi="Cambria Math"/>
            </w:rPr>
            <m:t>……….(2)</m:t>
          </m:r>
        </m:oMath>
      </m:oMathPara>
    </w:p>
    <w:p w14:paraId="07D6DA82" w14:textId="77777777" w:rsidR="0051077C" w:rsidRPr="0051077C" w:rsidRDefault="0051077C" w:rsidP="0051077C">
      <w:pPr>
        <w:pStyle w:val="HTMLPreformatted"/>
        <w:jc w:val="both"/>
        <w:rPr>
          <w:rFonts w:ascii="Times New Roman" w:hAnsi="Times New Roman"/>
          <w:color w:val="000000" w:themeColor="text1"/>
          <w:sz w:val="24"/>
          <w:szCs w:val="24"/>
          <w:lang w:val="en-ID" w:eastAsia="en-US"/>
        </w:rPr>
      </w:pPr>
    </w:p>
    <w:p w14:paraId="59E3B1EB" w14:textId="77777777" w:rsidR="00D330D9" w:rsidRPr="00D330D9" w:rsidRDefault="00D330D9" w:rsidP="00D3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D330D9">
        <w:rPr>
          <w:color w:val="000000" w:themeColor="text1"/>
          <w:lang w:val="en"/>
        </w:rPr>
        <w:t>Determining the attribute optimization For Multi-Objective optimization, the normalized performance is added in the case of maximization (for profitable attributes) and subtracted in the case of minimization (for non-profitable attributes)</w:t>
      </w:r>
    </w:p>
    <w:p w14:paraId="41DD0A66" w14:textId="77777777" w:rsidR="00D330D9" w:rsidRPr="00E33755" w:rsidRDefault="00D330D9" w:rsidP="00D330D9">
      <w:pPr>
        <w:pStyle w:val="ListParagraph"/>
        <w:spacing w:line="360" w:lineRule="auto"/>
        <w:ind w:left="2880" w:right="1562"/>
        <w:jc w:val="right"/>
        <w:rPr>
          <w:rFonts w:eastAsia="Calibri"/>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lang w:eastAsia="zh-CN"/>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x</m:t>
              </m:r>
            </m:sup>
            <m:e>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lang w:eastAsia="zh-CN"/>
                </w:rPr>
                <m:t xml:space="preserve"> </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j=g+1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j</m:t>
                      </m:r>
                    </m:sub>
                  </m:sSub>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w:rPr>
                      <w:rFonts w:ascii="Cambria Math" w:hAnsi="Cambria Math"/>
                    </w:rPr>
                    <m:t>……(3)</m:t>
                  </m:r>
                </m:e>
              </m:nary>
            </m:e>
          </m:nary>
        </m:oMath>
      </m:oMathPara>
    </w:p>
    <w:p w14:paraId="044D3BE3" w14:textId="77777777" w:rsidR="00D330D9" w:rsidRPr="00D330D9" w:rsidRDefault="00D330D9" w:rsidP="00D3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D330D9">
        <w:rPr>
          <w:color w:val="000000" w:themeColor="text1"/>
          <w:lang w:val="en"/>
        </w:rPr>
        <w:t xml:space="preserve">The value of </w:t>
      </w:r>
      <w:r w:rsidRPr="00D330D9">
        <w:rPr>
          <w:rFonts w:ascii="Cambria Math" w:hAnsi="Cambria Math" w:cs="Cambria Math"/>
          <w:color w:val="000000" w:themeColor="text1"/>
          <w:lang w:val="en"/>
        </w:rPr>
        <w:t>𝑌𝑖</w:t>
      </w:r>
      <w:r w:rsidRPr="00D330D9">
        <w:rPr>
          <w:color w:val="000000" w:themeColor="text1"/>
          <w:lang w:val="en"/>
        </w:rPr>
        <w:t xml:space="preserve"> depends on the maximum and minimum totals in the decision matrix, positive or negative bias. The ranking of the </w:t>
      </w:r>
      <w:r w:rsidRPr="00D330D9">
        <w:rPr>
          <w:rFonts w:ascii="Cambria Math" w:hAnsi="Cambria Math" w:cs="Cambria Math"/>
          <w:color w:val="000000" w:themeColor="text1"/>
          <w:lang w:val="en"/>
        </w:rPr>
        <w:t>𝑌𝑖</w:t>
      </w:r>
      <w:r w:rsidRPr="00D330D9">
        <w:rPr>
          <w:color w:val="000000" w:themeColor="text1"/>
          <w:lang w:val="en"/>
        </w:rPr>
        <w:t xml:space="preserve"> values ​​can be used as the decision result.</w:t>
      </w:r>
    </w:p>
    <w:p w14:paraId="06C0C514" w14:textId="77777777" w:rsidR="00D330D9" w:rsidRDefault="00D330D9" w:rsidP="00D330D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E8EAED"/>
          <w:sz w:val="42"/>
          <w:szCs w:val="42"/>
          <w:lang w:val="en-ID"/>
        </w:rPr>
      </w:pPr>
    </w:p>
    <w:p w14:paraId="500F2570" w14:textId="027CBF3A" w:rsidR="00B35871" w:rsidRPr="00D330D9" w:rsidRDefault="00620D8E" w:rsidP="00D330D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1A550E">
        <w:rPr>
          <w:b/>
        </w:rPr>
        <w:t>MET</w:t>
      </w:r>
      <w:r w:rsidR="00FC5D2B" w:rsidRPr="001A550E">
        <w:rPr>
          <w:b/>
        </w:rPr>
        <w:t>ODE</w:t>
      </w:r>
    </w:p>
    <w:p w14:paraId="78099E80" w14:textId="5CE40665" w:rsidR="002D6780" w:rsidRDefault="002D6780" w:rsidP="00927184">
      <w:pPr>
        <w:widowControl w:val="0"/>
        <w:ind w:right="-86"/>
        <w:jc w:val="both"/>
        <w:rPr>
          <w:b/>
        </w:rPr>
      </w:pPr>
    </w:p>
    <w:p w14:paraId="24543962" w14:textId="19B388D9" w:rsidR="00923A22" w:rsidRPr="00923A22" w:rsidRDefault="00D330D9" w:rsidP="00923A22">
      <w:pPr>
        <w:pStyle w:val="HTMLPreformatted"/>
        <w:jc w:val="both"/>
        <w:rPr>
          <w:rFonts w:ascii="Times New Roman" w:hAnsi="Times New Roman"/>
          <w:color w:val="000000" w:themeColor="text1"/>
          <w:sz w:val="24"/>
          <w:szCs w:val="24"/>
          <w:lang w:val="en-ID" w:eastAsia="en-US"/>
        </w:rPr>
      </w:pPr>
      <w:r w:rsidRPr="00923A22">
        <w:rPr>
          <w:rFonts w:ascii="Times New Roman" w:hAnsi="Times New Roman"/>
          <w:color w:val="000000" w:themeColor="text1"/>
          <w:sz w:val="24"/>
          <w:szCs w:val="24"/>
          <w:lang w:val="en"/>
        </w:rPr>
        <w:t>Data collection was done using a questionnaire. In addition to interviews, data collection was also done using a questionnaire. A questionnaire is a series of formal questions used to obtain information from respondents.</w:t>
      </w:r>
      <w:r w:rsidRPr="00923A22">
        <w:rPr>
          <w:rFonts w:ascii="Times New Roman" w:hAnsi="Times New Roman"/>
          <w:color w:val="000000" w:themeColor="text1"/>
          <w:sz w:val="24"/>
          <w:szCs w:val="24"/>
          <w:lang w:val="en-ID"/>
        </w:rPr>
        <w:t xml:space="preserve"> </w:t>
      </w:r>
      <w:r w:rsidR="00923A22" w:rsidRPr="00923A22">
        <w:rPr>
          <w:rFonts w:ascii="Times New Roman" w:hAnsi="Times New Roman"/>
          <w:color w:val="000000" w:themeColor="text1"/>
          <w:sz w:val="24"/>
          <w:szCs w:val="24"/>
          <w:lang w:val="en" w:eastAsia="en-US"/>
        </w:rPr>
        <w:t>In this form of question, respondents are asked to answer questions in the form of a scale to measure the respondent's attitude towards the questions in the questionnaire. Likert Scale 1-5 is used in this study which is divided into: 1: Strongly Agree, 2: Agree, 3: Neutral, 4: Disagree, 5: Strongly Disagree</w:t>
      </w:r>
    </w:p>
    <w:p w14:paraId="5794A0E1" w14:textId="77777777" w:rsidR="00923A22" w:rsidRPr="00923A22" w:rsidRDefault="00923A22" w:rsidP="0092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923A22">
        <w:rPr>
          <w:color w:val="000000" w:themeColor="text1"/>
          <w:lang w:val="en"/>
        </w:rPr>
        <w:t>The questionnaire was filled out by respondents, this study used questionnaire distribution conducted on some telecommunication users with as many as 64 respondents so that it is easier for researchers to get appropriate respondents. In addition to primary data, this study also uses secondary data obtained from journals, books, articles from print media, and the internet.</w:t>
      </w:r>
    </w:p>
    <w:p w14:paraId="660A6EF1"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321BC130" w14:textId="77777777" w:rsidR="005512D6" w:rsidRDefault="005512D6" w:rsidP="00983589">
      <w:pPr>
        <w:widowControl w:val="0"/>
        <w:jc w:val="both"/>
        <w:rPr>
          <w:b/>
          <w:color w:val="000000" w:themeColor="text1"/>
        </w:rPr>
      </w:pPr>
    </w:p>
    <w:p w14:paraId="7A13D53D" w14:textId="074FF116" w:rsidR="00983589" w:rsidRDefault="00983589" w:rsidP="00983589">
      <w:pPr>
        <w:widowControl w:val="0"/>
        <w:jc w:val="both"/>
        <w:rPr>
          <w:b/>
          <w:color w:val="000000" w:themeColor="text1"/>
        </w:rPr>
      </w:pPr>
      <w:r w:rsidRPr="00B42373">
        <w:rPr>
          <w:b/>
          <w:color w:val="000000" w:themeColor="text1"/>
        </w:rPr>
        <w:t>RESULT</w:t>
      </w:r>
    </w:p>
    <w:p w14:paraId="20E091CA" w14:textId="77777777" w:rsidR="00F84840" w:rsidRDefault="00F84840" w:rsidP="00983589">
      <w:pPr>
        <w:widowControl w:val="0"/>
        <w:jc w:val="both"/>
        <w:rPr>
          <w:b/>
          <w:color w:val="000000" w:themeColor="text1"/>
        </w:rPr>
      </w:pPr>
    </w:p>
    <w:p w14:paraId="22F52B25" w14:textId="77777777" w:rsidR="00EE50ED" w:rsidRPr="00EE50ED" w:rsidRDefault="00EE50ED" w:rsidP="00EE50ED">
      <w:pPr>
        <w:pStyle w:val="HTMLPreformatted"/>
        <w:jc w:val="both"/>
        <w:rPr>
          <w:rFonts w:ascii="Times New Roman" w:hAnsi="Times New Roman"/>
          <w:color w:val="000000" w:themeColor="text1"/>
          <w:sz w:val="24"/>
          <w:szCs w:val="24"/>
          <w:lang w:val="en-ID" w:eastAsia="en-US"/>
        </w:rPr>
      </w:pPr>
      <w:r w:rsidRPr="00EE50ED">
        <w:rPr>
          <w:rFonts w:ascii="Times New Roman" w:hAnsi="Times New Roman"/>
          <w:color w:val="000000" w:themeColor="text1"/>
          <w:sz w:val="24"/>
          <w:szCs w:val="24"/>
          <w:lang w:val="en"/>
        </w:rPr>
        <w:t>The objects in this research are: The criteria in this research are Product Quality, Cost, Service Quality, Majority of Users.</w:t>
      </w:r>
      <w:r w:rsidRPr="00EE50ED">
        <w:rPr>
          <w:rFonts w:ascii="Times New Roman" w:hAnsi="Times New Roman"/>
          <w:color w:val="000000" w:themeColor="text1"/>
          <w:sz w:val="24"/>
          <w:szCs w:val="24"/>
          <w:lang w:val="en"/>
        </w:rPr>
        <w:t xml:space="preserve"> </w:t>
      </w:r>
      <w:r w:rsidRPr="00EE50ED">
        <w:rPr>
          <w:rFonts w:ascii="Times New Roman" w:hAnsi="Times New Roman"/>
          <w:color w:val="000000" w:themeColor="text1"/>
          <w:sz w:val="24"/>
          <w:szCs w:val="24"/>
          <w:lang w:val="en" w:eastAsia="en-US"/>
        </w:rPr>
        <w:t>The alternative in this study uses the user age range, namely:</w:t>
      </w:r>
    </w:p>
    <w:p w14:paraId="1B4A5BA7" w14:textId="0EAAC7E0" w:rsidR="007D7C65" w:rsidRDefault="007D7C65" w:rsidP="00983589">
      <w:pPr>
        <w:widowControl w:val="0"/>
        <w:jc w:val="both"/>
        <w:rPr>
          <w:b/>
          <w:color w:val="000000" w:themeColor="text1"/>
        </w:rPr>
      </w:pPr>
    </w:p>
    <w:p w14:paraId="40D9B7C8" w14:textId="0CAF527F" w:rsidR="00370317" w:rsidRPr="00151A5F" w:rsidRDefault="00370317" w:rsidP="00370317">
      <w:pPr>
        <w:pStyle w:val="NormalWeb"/>
        <w:spacing w:before="0" w:beforeAutospacing="0" w:after="0" w:afterAutospacing="0" w:line="360" w:lineRule="auto"/>
        <w:jc w:val="center"/>
        <w:rPr>
          <w:b/>
        </w:rPr>
      </w:pPr>
      <w:proofErr w:type="spellStart"/>
      <w:r w:rsidRPr="00151A5F">
        <w:rPr>
          <w:b/>
        </w:rPr>
        <w:t>Tabel</w:t>
      </w:r>
      <w:proofErr w:type="spellEnd"/>
      <w:r w:rsidRPr="00151A5F">
        <w:rPr>
          <w:b/>
        </w:rPr>
        <w:t xml:space="preserve"> </w:t>
      </w:r>
      <w:r>
        <w:rPr>
          <w:b/>
        </w:rPr>
        <w:t>1</w:t>
      </w:r>
      <w:r w:rsidR="00777037">
        <w:rPr>
          <w:b/>
        </w:rPr>
        <w:t>.</w:t>
      </w:r>
      <w:r w:rsidRPr="00151A5F">
        <w:rPr>
          <w:b/>
        </w:rPr>
        <w:t xml:space="preserve"> </w:t>
      </w:r>
      <w:proofErr w:type="spellStart"/>
      <w:r>
        <w:rPr>
          <w:b/>
        </w:rPr>
        <w:t>Alternatif</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695"/>
        <w:gridCol w:w="1702"/>
      </w:tblGrid>
      <w:tr w:rsidR="00370317" w:rsidRPr="00370317" w14:paraId="05431C5B" w14:textId="77777777" w:rsidTr="004477B9">
        <w:tc>
          <w:tcPr>
            <w:tcW w:w="628" w:type="dxa"/>
            <w:tcBorders>
              <w:top w:val="single" w:sz="4" w:space="0" w:color="auto"/>
              <w:bottom w:val="single" w:sz="4" w:space="0" w:color="auto"/>
            </w:tcBorders>
          </w:tcPr>
          <w:p w14:paraId="7B6C4F71" w14:textId="77777777" w:rsidR="00370317" w:rsidRPr="00370317" w:rsidRDefault="00370317" w:rsidP="004477B9">
            <w:pPr>
              <w:pStyle w:val="NormalWeb"/>
              <w:spacing w:before="0" w:beforeAutospacing="0" w:after="0" w:afterAutospacing="0"/>
              <w:rPr>
                <w:bCs/>
                <w:sz w:val="22"/>
                <w:szCs w:val="22"/>
              </w:rPr>
            </w:pPr>
            <w:r w:rsidRPr="00370317">
              <w:rPr>
                <w:bCs/>
                <w:sz w:val="22"/>
                <w:szCs w:val="22"/>
              </w:rPr>
              <w:t>No</w:t>
            </w:r>
          </w:p>
        </w:tc>
        <w:tc>
          <w:tcPr>
            <w:tcW w:w="1695" w:type="dxa"/>
            <w:tcBorders>
              <w:top w:val="single" w:sz="4" w:space="0" w:color="auto"/>
              <w:bottom w:val="single" w:sz="4" w:space="0" w:color="auto"/>
            </w:tcBorders>
          </w:tcPr>
          <w:p w14:paraId="05308F73" w14:textId="77777777" w:rsidR="00370317" w:rsidRPr="00370317" w:rsidRDefault="00370317" w:rsidP="004477B9">
            <w:pPr>
              <w:pStyle w:val="NormalWeb"/>
              <w:spacing w:before="0" w:beforeAutospacing="0" w:after="0" w:afterAutospacing="0"/>
              <w:rPr>
                <w:bCs/>
                <w:sz w:val="22"/>
                <w:szCs w:val="22"/>
              </w:rPr>
            </w:pPr>
            <w:proofErr w:type="spellStart"/>
            <w:r w:rsidRPr="00370317">
              <w:rPr>
                <w:bCs/>
                <w:sz w:val="22"/>
                <w:szCs w:val="22"/>
              </w:rPr>
              <w:t>Alternatif</w:t>
            </w:r>
            <w:proofErr w:type="spellEnd"/>
          </w:p>
        </w:tc>
        <w:tc>
          <w:tcPr>
            <w:tcW w:w="1702" w:type="dxa"/>
            <w:tcBorders>
              <w:top w:val="single" w:sz="4" w:space="0" w:color="auto"/>
              <w:bottom w:val="single" w:sz="4" w:space="0" w:color="auto"/>
            </w:tcBorders>
          </w:tcPr>
          <w:p w14:paraId="32FBE9BF" w14:textId="77777777" w:rsidR="00370317" w:rsidRPr="00370317" w:rsidRDefault="00370317" w:rsidP="004477B9">
            <w:pPr>
              <w:pStyle w:val="NormalWeb"/>
              <w:spacing w:before="0" w:beforeAutospacing="0" w:after="0" w:afterAutospacing="0"/>
              <w:jc w:val="center"/>
              <w:rPr>
                <w:bCs/>
                <w:sz w:val="22"/>
                <w:szCs w:val="22"/>
              </w:rPr>
            </w:pPr>
            <w:r w:rsidRPr="00370317">
              <w:rPr>
                <w:bCs/>
                <w:sz w:val="22"/>
                <w:szCs w:val="22"/>
              </w:rPr>
              <w:t>Kode</w:t>
            </w:r>
          </w:p>
        </w:tc>
      </w:tr>
      <w:tr w:rsidR="00370317" w:rsidRPr="00370317" w14:paraId="1BD449E7" w14:textId="77777777" w:rsidTr="004477B9">
        <w:tc>
          <w:tcPr>
            <w:tcW w:w="628" w:type="dxa"/>
            <w:tcBorders>
              <w:top w:val="single" w:sz="4" w:space="0" w:color="auto"/>
            </w:tcBorders>
          </w:tcPr>
          <w:p w14:paraId="7AA38BF9" w14:textId="77777777" w:rsidR="00370317" w:rsidRPr="00370317" w:rsidRDefault="00370317" w:rsidP="004477B9">
            <w:pPr>
              <w:pStyle w:val="NormalWeb"/>
              <w:spacing w:before="0" w:beforeAutospacing="0" w:after="0" w:afterAutospacing="0"/>
              <w:rPr>
                <w:bCs/>
                <w:sz w:val="22"/>
                <w:szCs w:val="22"/>
              </w:rPr>
            </w:pPr>
            <w:r w:rsidRPr="00370317">
              <w:rPr>
                <w:bCs/>
                <w:sz w:val="22"/>
                <w:szCs w:val="22"/>
              </w:rPr>
              <w:t>1</w:t>
            </w:r>
          </w:p>
        </w:tc>
        <w:tc>
          <w:tcPr>
            <w:tcW w:w="1695" w:type="dxa"/>
            <w:tcBorders>
              <w:top w:val="single" w:sz="4" w:space="0" w:color="auto"/>
            </w:tcBorders>
          </w:tcPr>
          <w:p w14:paraId="6F3DC325" w14:textId="16A1A015" w:rsidR="00370317" w:rsidRPr="00370317" w:rsidRDefault="00370317" w:rsidP="004477B9">
            <w:pPr>
              <w:pStyle w:val="NormalWeb"/>
              <w:spacing w:before="0" w:beforeAutospacing="0" w:after="0" w:afterAutospacing="0"/>
              <w:rPr>
                <w:bCs/>
                <w:sz w:val="22"/>
                <w:szCs w:val="22"/>
              </w:rPr>
            </w:pPr>
            <w:r w:rsidRPr="00370317">
              <w:rPr>
                <w:color w:val="000000"/>
                <w:sz w:val="22"/>
                <w:szCs w:val="22"/>
                <w:lang w:eastAsia="en-US"/>
              </w:rPr>
              <w:t xml:space="preserve">&lt; 25 </w:t>
            </w:r>
            <w:proofErr w:type="gramStart"/>
            <w:r w:rsidR="00777037">
              <w:rPr>
                <w:color w:val="000000"/>
                <w:sz w:val="22"/>
                <w:szCs w:val="22"/>
                <w:lang w:eastAsia="en-US"/>
              </w:rPr>
              <w:t>year</w:t>
            </w:r>
            <w:proofErr w:type="gramEnd"/>
          </w:p>
        </w:tc>
        <w:tc>
          <w:tcPr>
            <w:tcW w:w="1702" w:type="dxa"/>
            <w:tcBorders>
              <w:top w:val="single" w:sz="4" w:space="0" w:color="auto"/>
            </w:tcBorders>
          </w:tcPr>
          <w:p w14:paraId="2F744DAA" w14:textId="77777777" w:rsidR="00370317" w:rsidRPr="00370317" w:rsidRDefault="00370317" w:rsidP="004477B9">
            <w:pPr>
              <w:pStyle w:val="NormalWeb"/>
              <w:spacing w:before="0" w:beforeAutospacing="0" w:after="0" w:afterAutospacing="0"/>
              <w:jc w:val="center"/>
              <w:rPr>
                <w:bCs/>
                <w:sz w:val="22"/>
                <w:szCs w:val="22"/>
              </w:rPr>
            </w:pPr>
            <w:r w:rsidRPr="00370317">
              <w:rPr>
                <w:bCs/>
                <w:sz w:val="22"/>
                <w:szCs w:val="22"/>
              </w:rPr>
              <w:t>A01</w:t>
            </w:r>
          </w:p>
        </w:tc>
      </w:tr>
      <w:tr w:rsidR="00370317" w:rsidRPr="00370317" w14:paraId="0C7A1D54" w14:textId="77777777" w:rsidTr="004477B9">
        <w:tc>
          <w:tcPr>
            <w:tcW w:w="628" w:type="dxa"/>
          </w:tcPr>
          <w:p w14:paraId="3A23DFE9" w14:textId="77777777" w:rsidR="00370317" w:rsidRPr="00370317" w:rsidRDefault="00370317" w:rsidP="004477B9">
            <w:pPr>
              <w:pStyle w:val="NormalWeb"/>
              <w:spacing w:before="0" w:beforeAutospacing="0" w:after="0" w:afterAutospacing="0"/>
              <w:rPr>
                <w:bCs/>
                <w:sz w:val="22"/>
                <w:szCs w:val="22"/>
              </w:rPr>
            </w:pPr>
            <w:r w:rsidRPr="00370317">
              <w:rPr>
                <w:bCs/>
                <w:sz w:val="22"/>
                <w:szCs w:val="22"/>
              </w:rPr>
              <w:t>2</w:t>
            </w:r>
          </w:p>
        </w:tc>
        <w:tc>
          <w:tcPr>
            <w:tcW w:w="1695" w:type="dxa"/>
          </w:tcPr>
          <w:p w14:paraId="0D51C1F1" w14:textId="52A9744D" w:rsidR="00370317" w:rsidRPr="00370317" w:rsidRDefault="00370317" w:rsidP="004477B9">
            <w:pPr>
              <w:pStyle w:val="NormalWeb"/>
              <w:spacing w:before="0" w:beforeAutospacing="0" w:after="0" w:afterAutospacing="0"/>
              <w:rPr>
                <w:bCs/>
                <w:sz w:val="22"/>
                <w:szCs w:val="22"/>
              </w:rPr>
            </w:pPr>
            <w:r w:rsidRPr="00370317">
              <w:rPr>
                <w:color w:val="000000"/>
                <w:sz w:val="22"/>
                <w:szCs w:val="22"/>
                <w:lang w:eastAsia="en-US"/>
              </w:rPr>
              <w:t xml:space="preserve">25-35 </w:t>
            </w:r>
            <w:r w:rsidR="00777037">
              <w:rPr>
                <w:color w:val="000000"/>
                <w:sz w:val="22"/>
                <w:szCs w:val="22"/>
                <w:lang w:eastAsia="en-US"/>
              </w:rPr>
              <w:t>year</w:t>
            </w:r>
          </w:p>
        </w:tc>
        <w:tc>
          <w:tcPr>
            <w:tcW w:w="1702" w:type="dxa"/>
          </w:tcPr>
          <w:p w14:paraId="1489FB4B" w14:textId="77777777" w:rsidR="00370317" w:rsidRPr="00370317" w:rsidRDefault="00370317" w:rsidP="004477B9">
            <w:pPr>
              <w:pStyle w:val="NormalWeb"/>
              <w:spacing w:before="0" w:beforeAutospacing="0" w:after="0" w:afterAutospacing="0"/>
              <w:jc w:val="center"/>
              <w:rPr>
                <w:bCs/>
                <w:sz w:val="22"/>
                <w:szCs w:val="22"/>
              </w:rPr>
            </w:pPr>
            <w:r w:rsidRPr="00370317">
              <w:rPr>
                <w:bCs/>
                <w:sz w:val="22"/>
                <w:szCs w:val="22"/>
              </w:rPr>
              <w:t>A02</w:t>
            </w:r>
          </w:p>
        </w:tc>
      </w:tr>
      <w:tr w:rsidR="00370317" w:rsidRPr="00370317" w14:paraId="4A50B7ED" w14:textId="77777777" w:rsidTr="004477B9">
        <w:tc>
          <w:tcPr>
            <w:tcW w:w="628" w:type="dxa"/>
          </w:tcPr>
          <w:p w14:paraId="43C3D204" w14:textId="77777777" w:rsidR="00370317" w:rsidRPr="00370317" w:rsidRDefault="00370317" w:rsidP="004477B9">
            <w:pPr>
              <w:pStyle w:val="NormalWeb"/>
              <w:spacing w:before="0" w:beforeAutospacing="0" w:after="0" w:afterAutospacing="0"/>
              <w:rPr>
                <w:bCs/>
                <w:sz w:val="22"/>
                <w:szCs w:val="22"/>
              </w:rPr>
            </w:pPr>
            <w:r w:rsidRPr="00370317">
              <w:rPr>
                <w:bCs/>
                <w:sz w:val="22"/>
                <w:szCs w:val="22"/>
              </w:rPr>
              <w:t>3</w:t>
            </w:r>
          </w:p>
        </w:tc>
        <w:tc>
          <w:tcPr>
            <w:tcW w:w="1695" w:type="dxa"/>
          </w:tcPr>
          <w:p w14:paraId="4A5CCDA0" w14:textId="4386E380" w:rsidR="00370317" w:rsidRPr="00370317" w:rsidRDefault="00370317" w:rsidP="004477B9">
            <w:pPr>
              <w:pStyle w:val="NormalWeb"/>
              <w:spacing w:before="0" w:beforeAutospacing="0" w:after="0" w:afterAutospacing="0"/>
              <w:rPr>
                <w:bCs/>
                <w:sz w:val="22"/>
                <w:szCs w:val="22"/>
              </w:rPr>
            </w:pPr>
            <w:r w:rsidRPr="00370317">
              <w:rPr>
                <w:color w:val="000000"/>
                <w:sz w:val="22"/>
                <w:szCs w:val="22"/>
                <w:lang w:eastAsia="en-US"/>
              </w:rPr>
              <w:t xml:space="preserve">36-45 </w:t>
            </w:r>
            <w:r w:rsidR="00777037">
              <w:rPr>
                <w:color w:val="000000"/>
                <w:sz w:val="22"/>
                <w:szCs w:val="22"/>
                <w:lang w:eastAsia="en-US"/>
              </w:rPr>
              <w:t>year</w:t>
            </w:r>
          </w:p>
        </w:tc>
        <w:tc>
          <w:tcPr>
            <w:tcW w:w="1702" w:type="dxa"/>
          </w:tcPr>
          <w:p w14:paraId="65495BB9" w14:textId="77777777" w:rsidR="00370317" w:rsidRPr="00370317" w:rsidRDefault="00370317" w:rsidP="004477B9">
            <w:pPr>
              <w:pStyle w:val="NormalWeb"/>
              <w:spacing w:before="0" w:beforeAutospacing="0" w:after="0" w:afterAutospacing="0"/>
              <w:jc w:val="center"/>
              <w:rPr>
                <w:bCs/>
                <w:sz w:val="22"/>
                <w:szCs w:val="22"/>
              </w:rPr>
            </w:pPr>
            <w:r w:rsidRPr="00370317">
              <w:rPr>
                <w:bCs/>
                <w:sz w:val="22"/>
                <w:szCs w:val="22"/>
              </w:rPr>
              <w:t>A03</w:t>
            </w:r>
          </w:p>
        </w:tc>
      </w:tr>
      <w:tr w:rsidR="00370317" w:rsidRPr="00370317" w14:paraId="3451163E" w14:textId="77777777" w:rsidTr="004477B9">
        <w:tc>
          <w:tcPr>
            <w:tcW w:w="628" w:type="dxa"/>
            <w:tcBorders>
              <w:bottom w:val="single" w:sz="4" w:space="0" w:color="auto"/>
            </w:tcBorders>
          </w:tcPr>
          <w:p w14:paraId="15ACD245" w14:textId="77777777" w:rsidR="00370317" w:rsidRPr="00370317" w:rsidRDefault="00370317" w:rsidP="004477B9">
            <w:pPr>
              <w:pStyle w:val="NormalWeb"/>
              <w:spacing w:before="0" w:beforeAutospacing="0" w:after="0" w:afterAutospacing="0"/>
              <w:rPr>
                <w:bCs/>
                <w:sz w:val="22"/>
                <w:szCs w:val="22"/>
              </w:rPr>
            </w:pPr>
            <w:r w:rsidRPr="00370317">
              <w:rPr>
                <w:bCs/>
                <w:sz w:val="22"/>
                <w:szCs w:val="22"/>
              </w:rPr>
              <w:t>4</w:t>
            </w:r>
          </w:p>
        </w:tc>
        <w:tc>
          <w:tcPr>
            <w:tcW w:w="1695" w:type="dxa"/>
            <w:tcBorders>
              <w:bottom w:val="single" w:sz="4" w:space="0" w:color="auto"/>
            </w:tcBorders>
          </w:tcPr>
          <w:p w14:paraId="220B6C5F" w14:textId="512470D5" w:rsidR="00370317" w:rsidRPr="00370317" w:rsidRDefault="00370317" w:rsidP="004477B9">
            <w:pPr>
              <w:pStyle w:val="NormalWeb"/>
              <w:spacing w:before="0" w:beforeAutospacing="0" w:after="0" w:afterAutospacing="0"/>
              <w:rPr>
                <w:bCs/>
                <w:sz w:val="22"/>
                <w:szCs w:val="22"/>
              </w:rPr>
            </w:pPr>
            <w:r w:rsidRPr="00370317">
              <w:rPr>
                <w:color w:val="000000"/>
                <w:sz w:val="22"/>
                <w:szCs w:val="22"/>
                <w:lang w:eastAsia="en-US"/>
              </w:rPr>
              <w:t xml:space="preserve">&gt; 45 </w:t>
            </w:r>
            <w:proofErr w:type="gramStart"/>
            <w:r w:rsidR="00777037">
              <w:rPr>
                <w:color w:val="000000"/>
                <w:sz w:val="22"/>
                <w:szCs w:val="22"/>
                <w:lang w:eastAsia="en-US"/>
              </w:rPr>
              <w:t>year</w:t>
            </w:r>
            <w:proofErr w:type="gramEnd"/>
          </w:p>
        </w:tc>
        <w:tc>
          <w:tcPr>
            <w:tcW w:w="1702" w:type="dxa"/>
            <w:tcBorders>
              <w:bottom w:val="single" w:sz="4" w:space="0" w:color="auto"/>
            </w:tcBorders>
          </w:tcPr>
          <w:p w14:paraId="2B49410B" w14:textId="77777777" w:rsidR="00370317" w:rsidRPr="00370317" w:rsidRDefault="00370317" w:rsidP="004477B9">
            <w:pPr>
              <w:pStyle w:val="NormalWeb"/>
              <w:spacing w:before="0" w:beforeAutospacing="0" w:after="0" w:afterAutospacing="0"/>
              <w:jc w:val="center"/>
              <w:rPr>
                <w:bCs/>
                <w:sz w:val="22"/>
                <w:szCs w:val="22"/>
              </w:rPr>
            </w:pPr>
            <w:r w:rsidRPr="00370317">
              <w:rPr>
                <w:bCs/>
                <w:sz w:val="22"/>
                <w:szCs w:val="22"/>
              </w:rPr>
              <w:t>A04</w:t>
            </w:r>
          </w:p>
        </w:tc>
      </w:tr>
    </w:tbl>
    <w:p w14:paraId="1E81B21E" w14:textId="709AF612"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3DF1431" w14:textId="56F880C7" w:rsidR="00370317" w:rsidRPr="00876387" w:rsidRDefault="00876387" w:rsidP="00876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876387">
        <w:rPr>
          <w:b/>
          <w:bCs/>
          <w:color w:val="000000" w:themeColor="text1"/>
          <w:lang w:val="en"/>
        </w:rPr>
        <w:t>Table 2 Input criteria value</w:t>
      </w:r>
    </w:p>
    <w:p w14:paraId="16712FBB" w14:textId="77777777" w:rsidR="00876387" w:rsidRDefault="0087638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220"/>
        <w:gridCol w:w="1284"/>
        <w:gridCol w:w="964"/>
      </w:tblGrid>
      <w:tr w:rsidR="00370317" w:rsidRPr="00370317" w14:paraId="111224A4" w14:textId="79CA0E21" w:rsidTr="00370317">
        <w:tc>
          <w:tcPr>
            <w:tcW w:w="557" w:type="dxa"/>
            <w:tcBorders>
              <w:top w:val="single" w:sz="4" w:space="0" w:color="auto"/>
              <w:bottom w:val="single" w:sz="4" w:space="0" w:color="auto"/>
            </w:tcBorders>
          </w:tcPr>
          <w:p w14:paraId="6A88D0EB" w14:textId="77777777" w:rsidR="00370317" w:rsidRPr="00370317" w:rsidRDefault="00370317" w:rsidP="00370317">
            <w:pPr>
              <w:pStyle w:val="NormalWeb"/>
              <w:spacing w:before="0" w:beforeAutospacing="0" w:after="0" w:afterAutospacing="0"/>
              <w:rPr>
                <w:bCs/>
                <w:color w:val="000000" w:themeColor="text1"/>
                <w:sz w:val="22"/>
                <w:szCs w:val="22"/>
              </w:rPr>
            </w:pPr>
            <w:r w:rsidRPr="00370317">
              <w:rPr>
                <w:bCs/>
                <w:color w:val="000000" w:themeColor="text1"/>
                <w:sz w:val="22"/>
                <w:szCs w:val="22"/>
              </w:rPr>
              <w:t>No</w:t>
            </w:r>
          </w:p>
        </w:tc>
        <w:tc>
          <w:tcPr>
            <w:tcW w:w="1220" w:type="dxa"/>
            <w:tcBorders>
              <w:top w:val="single" w:sz="4" w:space="0" w:color="auto"/>
              <w:bottom w:val="single" w:sz="4" w:space="0" w:color="auto"/>
            </w:tcBorders>
          </w:tcPr>
          <w:p w14:paraId="1DC3ABED" w14:textId="794334DD" w:rsidR="00370317" w:rsidRPr="00370317" w:rsidRDefault="00370317" w:rsidP="00370317">
            <w:pPr>
              <w:pStyle w:val="NormalWeb"/>
              <w:spacing w:before="0" w:beforeAutospacing="0" w:after="0" w:afterAutospacing="0"/>
              <w:rPr>
                <w:bCs/>
                <w:color w:val="000000" w:themeColor="text1"/>
                <w:sz w:val="22"/>
                <w:szCs w:val="22"/>
              </w:rPr>
            </w:pPr>
            <w:r>
              <w:rPr>
                <w:bCs/>
                <w:color w:val="000000" w:themeColor="text1"/>
                <w:sz w:val="22"/>
                <w:szCs w:val="22"/>
              </w:rPr>
              <w:t>Criteria name</w:t>
            </w:r>
          </w:p>
        </w:tc>
        <w:tc>
          <w:tcPr>
            <w:tcW w:w="1284" w:type="dxa"/>
            <w:tcBorders>
              <w:top w:val="single" w:sz="4" w:space="0" w:color="auto"/>
              <w:bottom w:val="single" w:sz="4" w:space="0" w:color="auto"/>
            </w:tcBorders>
          </w:tcPr>
          <w:p w14:paraId="76A773CB" w14:textId="57648B0F" w:rsidR="00370317" w:rsidRPr="00370317" w:rsidRDefault="00370317" w:rsidP="00370317">
            <w:pPr>
              <w:pStyle w:val="NormalWeb"/>
              <w:spacing w:before="0" w:beforeAutospacing="0" w:after="0" w:afterAutospacing="0"/>
              <w:jc w:val="center"/>
              <w:rPr>
                <w:bCs/>
                <w:color w:val="000000" w:themeColor="text1"/>
                <w:sz w:val="22"/>
                <w:szCs w:val="22"/>
              </w:rPr>
            </w:pPr>
            <w:r w:rsidRPr="00370317">
              <w:rPr>
                <w:bCs/>
                <w:color w:val="000000" w:themeColor="text1"/>
                <w:sz w:val="22"/>
                <w:szCs w:val="22"/>
              </w:rPr>
              <w:t>Weight Value</w:t>
            </w:r>
          </w:p>
        </w:tc>
        <w:tc>
          <w:tcPr>
            <w:tcW w:w="964" w:type="dxa"/>
            <w:tcBorders>
              <w:top w:val="single" w:sz="4" w:space="0" w:color="auto"/>
              <w:bottom w:val="single" w:sz="4" w:space="0" w:color="auto"/>
            </w:tcBorders>
          </w:tcPr>
          <w:p w14:paraId="578CFB74" w14:textId="34DF38E2" w:rsidR="00370317" w:rsidRPr="00370317" w:rsidRDefault="00370317" w:rsidP="00370317">
            <w:pPr>
              <w:pStyle w:val="NormalWeb"/>
              <w:spacing w:before="0" w:beforeAutospacing="0" w:after="0" w:afterAutospacing="0"/>
              <w:jc w:val="center"/>
              <w:rPr>
                <w:bCs/>
                <w:color w:val="000000" w:themeColor="text1"/>
                <w:sz w:val="22"/>
                <w:szCs w:val="22"/>
              </w:rPr>
            </w:pPr>
            <w:r>
              <w:rPr>
                <w:bCs/>
                <w:color w:val="000000" w:themeColor="text1"/>
                <w:sz w:val="22"/>
                <w:szCs w:val="22"/>
              </w:rPr>
              <w:t>Criteria</w:t>
            </w:r>
          </w:p>
        </w:tc>
      </w:tr>
      <w:tr w:rsidR="00370317" w:rsidRPr="00370317" w14:paraId="108F0A3F" w14:textId="56976788" w:rsidTr="00370317">
        <w:tc>
          <w:tcPr>
            <w:tcW w:w="557" w:type="dxa"/>
            <w:tcBorders>
              <w:top w:val="single" w:sz="4" w:space="0" w:color="auto"/>
            </w:tcBorders>
          </w:tcPr>
          <w:p w14:paraId="00145EA8" w14:textId="77777777" w:rsidR="00370317" w:rsidRPr="00370317" w:rsidRDefault="00370317" w:rsidP="00370317">
            <w:pPr>
              <w:pStyle w:val="NormalWeb"/>
              <w:spacing w:before="0" w:beforeAutospacing="0" w:after="0" w:afterAutospacing="0"/>
              <w:rPr>
                <w:bCs/>
                <w:color w:val="000000" w:themeColor="text1"/>
                <w:sz w:val="22"/>
                <w:szCs w:val="22"/>
              </w:rPr>
            </w:pPr>
            <w:r w:rsidRPr="00370317">
              <w:rPr>
                <w:bCs/>
                <w:color w:val="000000" w:themeColor="text1"/>
                <w:sz w:val="22"/>
                <w:szCs w:val="22"/>
              </w:rPr>
              <w:t>1</w:t>
            </w:r>
          </w:p>
        </w:tc>
        <w:tc>
          <w:tcPr>
            <w:tcW w:w="1220" w:type="dxa"/>
            <w:tcBorders>
              <w:top w:val="single" w:sz="4" w:space="0" w:color="auto"/>
            </w:tcBorders>
          </w:tcPr>
          <w:p w14:paraId="287FF38D" w14:textId="1019644B" w:rsidR="00370317" w:rsidRPr="00370317" w:rsidRDefault="00370317" w:rsidP="00370317">
            <w:pPr>
              <w:pStyle w:val="NormalWeb"/>
              <w:spacing w:before="0" w:beforeAutospacing="0" w:after="0" w:afterAutospacing="0"/>
              <w:rPr>
                <w:bCs/>
                <w:color w:val="000000" w:themeColor="text1"/>
                <w:sz w:val="22"/>
                <w:szCs w:val="22"/>
              </w:rPr>
            </w:pPr>
            <w:r w:rsidRPr="00370317">
              <w:rPr>
                <w:color w:val="000000" w:themeColor="text1"/>
                <w:sz w:val="22"/>
                <w:szCs w:val="22"/>
                <w:lang w:eastAsia="en-US"/>
              </w:rPr>
              <w:t>Product quality</w:t>
            </w:r>
          </w:p>
        </w:tc>
        <w:tc>
          <w:tcPr>
            <w:tcW w:w="1284" w:type="dxa"/>
            <w:tcBorders>
              <w:top w:val="single" w:sz="4" w:space="0" w:color="auto"/>
            </w:tcBorders>
          </w:tcPr>
          <w:p w14:paraId="4FAF3B9E" w14:textId="77777777" w:rsidR="00370317" w:rsidRPr="00370317" w:rsidRDefault="00370317" w:rsidP="00370317">
            <w:pPr>
              <w:pStyle w:val="NormalWeb"/>
              <w:spacing w:before="0" w:beforeAutospacing="0" w:after="0" w:afterAutospacing="0"/>
              <w:jc w:val="center"/>
              <w:rPr>
                <w:bCs/>
                <w:color w:val="000000" w:themeColor="text1"/>
                <w:sz w:val="22"/>
                <w:szCs w:val="22"/>
              </w:rPr>
            </w:pPr>
            <w:r w:rsidRPr="00370317">
              <w:rPr>
                <w:bCs/>
                <w:color w:val="000000" w:themeColor="text1"/>
                <w:sz w:val="22"/>
                <w:szCs w:val="22"/>
              </w:rPr>
              <w:t>A01</w:t>
            </w:r>
          </w:p>
        </w:tc>
        <w:tc>
          <w:tcPr>
            <w:tcW w:w="964" w:type="dxa"/>
            <w:tcBorders>
              <w:top w:val="single" w:sz="4" w:space="0" w:color="auto"/>
            </w:tcBorders>
          </w:tcPr>
          <w:p w14:paraId="096BB6CF" w14:textId="2A59CA73" w:rsidR="00370317" w:rsidRPr="00370317" w:rsidRDefault="00370317" w:rsidP="00370317">
            <w:pPr>
              <w:pStyle w:val="NormalWeb"/>
              <w:spacing w:before="0" w:beforeAutospacing="0" w:after="0" w:afterAutospacing="0"/>
              <w:jc w:val="center"/>
              <w:rPr>
                <w:bCs/>
                <w:color w:val="000000" w:themeColor="text1"/>
                <w:sz w:val="22"/>
                <w:szCs w:val="22"/>
              </w:rPr>
            </w:pPr>
            <w:r>
              <w:rPr>
                <w:bCs/>
                <w:color w:val="000000" w:themeColor="text1"/>
                <w:sz w:val="22"/>
                <w:szCs w:val="22"/>
              </w:rPr>
              <w:t>Benefit</w:t>
            </w:r>
          </w:p>
        </w:tc>
      </w:tr>
      <w:tr w:rsidR="00370317" w:rsidRPr="00370317" w14:paraId="31FE8106" w14:textId="0450D3FB" w:rsidTr="00370317">
        <w:tc>
          <w:tcPr>
            <w:tcW w:w="557" w:type="dxa"/>
          </w:tcPr>
          <w:p w14:paraId="5A88D14D" w14:textId="77777777" w:rsidR="00370317" w:rsidRPr="00370317" w:rsidRDefault="00370317" w:rsidP="00370317">
            <w:pPr>
              <w:pStyle w:val="NormalWeb"/>
              <w:spacing w:before="0" w:beforeAutospacing="0" w:after="0" w:afterAutospacing="0"/>
              <w:rPr>
                <w:bCs/>
                <w:color w:val="000000" w:themeColor="text1"/>
                <w:sz w:val="22"/>
                <w:szCs w:val="22"/>
              </w:rPr>
            </w:pPr>
            <w:r w:rsidRPr="00370317">
              <w:rPr>
                <w:bCs/>
                <w:color w:val="000000" w:themeColor="text1"/>
                <w:sz w:val="22"/>
                <w:szCs w:val="22"/>
              </w:rPr>
              <w:t>2</w:t>
            </w:r>
          </w:p>
        </w:tc>
        <w:tc>
          <w:tcPr>
            <w:tcW w:w="1220" w:type="dxa"/>
          </w:tcPr>
          <w:p w14:paraId="4DD25C93" w14:textId="16258800" w:rsidR="00370317" w:rsidRPr="00370317" w:rsidRDefault="00370317" w:rsidP="00370317">
            <w:pPr>
              <w:pStyle w:val="HTMLPreformatted"/>
              <w:rPr>
                <w:rFonts w:ascii="Times New Roman" w:hAnsi="Times New Roman"/>
                <w:color w:val="000000" w:themeColor="text1"/>
                <w:sz w:val="22"/>
                <w:szCs w:val="22"/>
                <w:lang w:val="en-ID"/>
              </w:rPr>
            </w:pPr>
            <w:r w:rsidRPr="00370317">
              <w:rPr>
                <w:rStyle w:val="y2iqfc"/>
                <w:rFonts w:ascii="Times New Roman" w:hAnsi="Times New Roman"/>
                <w:color w:val="000000" w:themeColor="text1"/>
                <w:sz w:val="22"/>
                <w:szCs w:val="22"/>
                <w:lang w:val="en"/>
              </w:rPr>
              <w:t>Affordable prices</w:t>
            </w:r>
          </w:p>
        </w:tc>
        <w:tc>
          <w:tcPr>
            <w:tcW w:w="1284" w:type="dxa"/>
          </w:tcPr>
          <w:p w14:paraId="1A3658EF" w14:textId="77777777" w:rsidR="00370317" w:rsidRPr="00370317" w:rsidRDefault="00370317" w:rsidP="00370317">
            <w:pPr>
              <w:pStyle w:val="NormalWeb"/>
              <w:spacing w:before="0" w:beforeAutospacing="0" w:after="0" w:afterAutospacing="0"/>
              <w:jc w:val="center"/>
              <w:rPr>
                <w:bCs/>
                <w:color w:val="000000" w:themeColor="text1"/>
                <w:sz w:val="22"/>
                <w:szCs w:val="22"/>
              </w:rPr>
            </w:pPr>
            <w:r w:rsidRPr="00370317">
              <w:rPr>
                <w:bCs/>
                <w:color w:val="000000" w:themeColor="text1"/>
                <w:sz w:val="22"/>
                <w:szCs w:val="22"/>
              </w:rPr>
              <w:t>A02</w:t>
            </w:r>
          </w:p>
        </w:tc>
        <w:tc>
          <w:tcPr>
            <w:tcW w:w="964" w:type="dxa"/>
          </w:tcPr>
          <w:p w14:paraId="2BE1012D" w14:textId="7AADAA16" w:rsidR="00370317" w:rsidRPr="00370317" w:rsidRDefault="00370317" w:rsidP="00370317">
            <w:pPr>
              <w:pStyle w:val="NormalWeb"/>
              <w:spacing w:before="0" w:beforeAutospacing="0" w:after="0" w:afterAutospacing="0"/>
              <w:jc w:val="center"/>
              <w:rPr>
                <w:bCs/>
                <w:color w:val="000000" w:themeColor="text1"/>
                <w:sz w:val="22"/>
                <w:szCs w:val="22"/>
              </w:rPr>
            </w:pPr>
            <w:r>
              <w:rPr>
                <w:bCs/>
                <w:color w:val="000000" w:themeColor="text1"/>
                <w:sz w:val="22"/>
                <w:szCs w:val="22"/>
              </w:rPr>
              <w:t>Cost</w:t>
            </w:r>
          </w:p>
        </w:tc>
      </w:tr>
      <w:tr w:rsidR="00370317" w:rsidRPr="00370317" w14:paraId="5ECFC4CE" w14:textId="71F6EFA4" w:rsidTr="00370317">
        <w:tc>
          <w:tcPr>
            <w:tcW w:w="557" w:type="dxa"/>
          </w:tcPr>
          <w:p w14:paraId="0BA87F80" w14:textId="77777777" w:rsidR="00370317" w:rsidRPr="00370317" w:rsidRDefault="00370317" w:rsidP="00370317">
            <w:pPr>
              <w:pStyle w:val="NormalWeb"/>
              <w:spacing w:before="0" w:beforeAutospacing="0" w:after="0" w:afterAutospacing="0"/>
              <w:rPr>
                <w:bCs/>
                <w:color w:val="000000" w:themeColor="text1"/>
                <w:sz w:val="22"/>
                <w:szCs w:val="22"/>
              </w:rPr>
            </w:pPr>
            <w:r w:rsidRPr="00370317">
              <w:rPr>
                <w:bCs/>
                <w:color w:val="000000" w:themeColor="text1"/>
                <w:sz w:val="22"/>
                <w:szCs w:val="22"/>
              </w:rPr>
              <w:t>3</w:t>
            </w:r>
          </w:p>
        </w:tc>
        <w:tc>
          <w:tcPr>
            <w:tcW w:w="1220" w:type="dxa"/>
          </w:tcPr>
          <w:p w14:paraId="5A300D71" w14:textId="737BA6C7" w:rsidR="00370317" w:rsidRPr="00370317" w:rsidRDefault="00370317" w:rsidP="00370317">
            <w:pPr>
              <w:pStyle w:val="HTMLPreformatted"/>
              <w:rPr>
                <w:rFonts w:ascii="Times New Roman" w:hAnsi="Times New Roman"/>
                <w:color w:val="000000" w:themeColor="text1"/>
                <w:sz w:val="22"/>
                <w:szCs w:val="22"/>
                <w:lang w:val="en-ID"/>
              </w:rPr>
            </w:pPr>
            <w:r w:rsidRPr="00370317">
              <w:rPr>
                <w:rStyle w:val="y2iqfc"/>
                <w:rFonts w:ascii="Times New Roman" w:hAnsi="Times New Roman"/>
                <w:color w:val="000000" w:themeColor="text1"/>
                <w:sz w:val="22"/>
                <w:szCs w:val="22"/>
                <w:lang w:val="en"/>
              </w:rPr>
              <w:t>Majority of Users</w:t>
            </w:r>
          </w:p>
        </w:tc>
        <w:tc>
          <w:tcPr>
            <w:tcW w:w="1284" w:type="dxa"/>
          </w:tcPr>
          <w:p w14:paraId="00808DE2" w14:textId="77777777" w:rsidR="00370317" w:rsidRPr="00370317" w:rsidRDefault="00370317" w:rsidP="00370317">
            <w:pPr>
              <w:pStyle w:val="NormalWeb"/>
              <w:spacing w:before="0" w:beforeAutospacing="0" w:after="0" w:afterAutospacing="0"/>
              <w:jc w:val="center"/>
              <w:rPr>
                <w:bCs/>
                <w:color w:val="000000" w:themeColor="text1"/>
                <w:sz w:val="22"/>
                <w:szCs w:val="22"/>
              </w:rPr>
            </w:pPr>
            <w:r w:rsidRPr="00370317">
              <w:rPr>
                <w:bCs/>
                <w:color w:val="000000" w:themeColor="text1"/>
                <w:sz w:val="22"/>
                <w:szCs w:val="22"/>
              </w:rPr>
              <w:t>A03</w:t>
            </w:r>
          </w:p>
        </w:tc>
        <w:tc>
          <w:tcPr>
            <w:tcW w:w="964" w:type="dxa"/>
          </w:tcPr>
          <w:p w14:paraId="29544DAE" w14:textId="1B083C44" w:rsidR="00370317" w:rsidRPr="00370317" w:rsidRDefault="00370317" w:rsidP="00370317">
            <w:pPr>
              <w:pStyle w:val="NormalWeb"/>
              <w:spacing w:before="0" w:beforeAutospacing="0" w:after="0" w:afterAutospacing="0"/>
              <w:jc w:val="center"/>
              <w:rPr>
                <w:bCs/>
                <w:color w:val="000000" w:themeColor="text1"/>
                <w:sz w:val="22"/>
                <w:szCs w:val="22"/>
              </w:rPr>
            </w:pPr>
            <w:r>
              <w:rPr>
                <w:bCs/>
                <w:color w:val="000000" w:themeColor="text1"/>
                <w:sz w:val="22"/>
                <w:szCs w:val="22"/>
              </w:rPr>
              <w:t>Benefit</w:t>
            </w:r>
          </w:p>
        </w:tc>
      </w:tr>
      <w:tr w:rsidR="00370317" w:rsidRPr="00370317" w14:paraId="08AEBF63" w14:textId="2234E3A8" w:rsidTr="00370317">
        <w:tc>
          <w:tcPr>
            <w:tcW w:w="557" w:type="dxa"/>
            <w:tcBorders>
              <w:bottom w:val="single" w:sz="4" w:space="0" w:color="auto"/>
            </w:tcBorders>
          </w:tcPr>
          <w:p w14:paraId="63BE0B65" w14:textId="77777777" w:rsidR="00370317" w:rsidRPr="00370317" w:rsidRDefault="00370317" w:rsidP="00370317">
            <w:pPr>
              <w:pStyle w:val="NormalWeb"/>
              <w:spacing w:before="0" w:beforeAutospacing="0" w:after="0" w:afterAutospacing="0"/>
              <w:rPr>
                <w:bCs/>
                <w:color w:val="000000" w:themeColor="text1"/>
                <w:sz w:val="22"/>
                <w:szCs w:val="22"/>
              </w:rPr>
            </w:pPr>
            <w:r w:rsidRPr="00370317">
              <w:rPr>
                <w:bCs/>
                <w:color w:val="000000" w:themeColor="text1"/>
                <w:sz w:val="22"/>
                <w:szCs w:val="22"/>
              </w:rPr>
              <w:t>4</w:t>
            </w:r>
          </w:p>
        </w:tc>
        <w:tc>
          <w:tcPr>
            <w:tcW w:w="1220" w:type="dxa"/>
            <w:tcBorders>
              <w:bottom w:val="single" w:sz="4" w:space="0" w:color="auto"/>
            </w:tcBorders>
          </w:tcPr>
          <w:p w14:paraId="0CC810F7" w14:textId="21A28376" w:rsidR="00370317" w:rsidRPr="00370317" w:rsidRDefault="00370317" w:rsidP="00370317">
            <w:pPr>
              <w:pStyle w:val="HTMLPreformatted"/>
              <w:rPr>
                <w:rFonts w:ascii="Times New Roman" w:hAnsi="Times New Roman"/>
                <w:color w:val="000000" w:themeColor="text1"/>
                <w:sz w:val="22"/>
                <w:szCs w:val="22"/>
                <w:lang w:val="en-ID"/>
              </w:rPr>
            </w:pPr>
            <w:r w:rsidRPr="00370317">
              <w:rPr>
                <w:rStyle w:val="y2iqfc"/>
                <w:rFonts w:ascii="Times New Roman" w:hAnsi="Times New Roman"/>
                <w:color w:val="000000" w:themeColor="text1"/>
                <w:sz w:val="22"/>
                <w:szCs w:val="22"/>
                <w:lang w:val="en"/>
              </w:rPr>
              <w:t>Service Quality</w:t>
            </w:r>
          </w:p>
        </w:tc>
        <w:tc>
          <w:tcPr>
            <w:tcW w:w="1284" w:type="dxa"/>
            <w:tcBorders>
              <w:bottom w:val="single" w:sz="4" w:space="0" w:color="auto"/>
            </w:tcBorders>
          </w:tcPr>
          <w:p w14:paraId="723F7D17" w14:textId="77777777" w:rsidR="00370317" w:rsidRPr="00370317" w:rsidRDefault="00370317" w:rsidP="00370317">
            <w:pPr>
              <w:pStyle w:val="NormalWeb"/>
              <w:spacing w:before="0" w:beforeAutospacing="0" w:after="0" w:afterAutospacing="0"/>
              <w:jc w:val="center"/>
              <w:rPr>
                <w:bCs/>
                <w:color w:val="000000" w:themeColor="text1"/>
                <w:sz w:val="22"/>
                <w:szCs w:val="22"/>
              </w:rPr>
            </w:pPr>
            <w:r w:rsidRPr="00370317">
              <w:rPr>
                <w:bCs/>
                <w:color w:val="000000" w:themeColor="text1"/>
                <w:sz w:val="22"/>
                <w:szCs w:val="22"/>
              </w:rPr>
              <w:t>A04</w:t>
            </w:r>
          </w:p>
        </w:tc>
        <w:tc>
          <w:tcPr>
            <w:tcW w:w="964" w:type="dxa"/>
            <w:tcBorders>
              <w:bottom w:val="single" w:sz="4" w:space="0" w:color="auto"/>
            </w:tcBorders>
          </w:tcPr>
          <w:p w14:paraId="620E5688" w14:textId="03F1FFCE" w:rsidR="00370317" w:rsidRPr="00370317" w:rsidRDefault="00370317" w:rsidP="00370317">
            <w:pPr>
              <w:pStyle w:val="NormalWeb"/>
              <w:spacing w:before="0" w:beforeAutospacing="0" w:after="0" w:afterAutospacing="0"/>
              <w:jc w:val="center"/>
              <w:rPr>
                <w:bCs/>
                <w:color w:val="000000" w:themeColor="text1"/>
                <w:sz w:val="22"/>
                <w:szCs w:val="22"/>
              </w:rPr>
            </w:pPr>
            <w:r>
              <w:rPr>
                <w:bCs/>
                <w:color w:val="000000" w:themeColor="text1"/>
                <w:sz w:val="22"/>
                <w:szCs w:val="22"/>
              </w:rPr>
              <w:t>Benefit</w:t>
            </w:r>
          </w:p>
        </w:tc>
      </w:tr>
    </w:tbl>
    <w:p w14:paraId="56C897D1" w14:textId="68750530"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C550197" w14:textId="0D569C20"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Pr>
          <w:color w:val="000000" w:themeColor="text1"/>
          <w:lang w:val="en"/>
        </w:rPr>
        <w:t xml:space="preserve">Information: </w:t>
      </w:r>
    </w:p>
    <w:p w14:paraId="4EB02B40" w14:textId="523F4ACA"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Pr>
          <w:color w:val="000000" w:themeColor="text1"/>
          <w:lang w:val="en"/>
        </w:rPr>
        <w:t>Cost</w:t>
      </w:r>
      <w:r w:rsidR="00876387">
        <w:rPr>
          <w:color w:val="000000" w:themeColor="text1"/>
          <w:lang w:val="en"/>
        </w:rPr>
        <w:t xml:space="preserve"> = Min</w:t>
      </w:r>
    </w:p>
    <w:p w14:paraId="6124F9BA" w14:textId="4980F393" w:rsidR="00876387" w:rsidRDefault="0087638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Pr>
          <w:color w:val="000000" w:themeColor="text1"/>
          <w:lang w:val="en"/>
        </w:rPr>
        <w:t>Benefit = Max</w:t>
      </w:r>
    </w:p>
    <w:p w14:paraId="4C08E92B" w14:textId="4ED38685"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23DC7928" w14:textId="5C20A907" w:rsidR="00777037" w:rsidRDefault="0077703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C0165E7" w14:textId="77777777" w:rsidR="00777037" w:rsidRDefault="0077703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A7300A3" w14:textId="127D2D91" w:rsidR="00876387" w:rsidRPr="00876387" w:rsidRDefault="00876387" w:rsidP="00876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876387">
        <w:rPr>
          <w:b/>
          <w:bCs/>
          <w:color w:val="000000" w:themeColor="text1"/>
          <w:lang w:val="en"/>
        </w:rPr>
        <w:t xml:space="preserve">Table </w:t>
      </w:r>
      <w:r>
        <w:rPr>
          <w:b/>
          <w:bCs/>
          <w:color w:val="000000" w:themeColor="text1"/>
          <w:lang w:val="en"/>
        </w:rPr>
        <w:t>3</w:t>
      </w:r>
      <w:r w:rsidRPr="00876387">
        <w:rPr>
          <w:b/>
          <w:bCs/>
          <w:color w:val="000000" w:themeColor="text1"/>
          <w:lang w:val="en"/>
        </w:rPr>
        <w:t xml:space="preserve"> </w:t>
      </w:r>
      <w:proofErr w:type="spellStart"/>
      <w:r>
        <w:rPr>
          <w:b/>
          <w:bCs/>
          <w:color w:val="000000" w:themeColor="text1"/>
          <w:lang w:val="en"/>
        </w:rPr>
        <w:t>Responden</w:t>
      </w:r>
      <w:proofErr w:type="spellEnd"/>
      <w:r>
        <w:rPr>
          <w:b/>
          <w:bCs/>
          <w:color w:val="000000" w:themeColor="text1"/>
          <w:lang w:val="en"/>
        </w:rPr>
        <w:t xml:space="preserve"> to criteria</w:t>
      </w:r>
    </w:p>
    <w:p w14:paraId="78EC1287" w14:textId="77777777" w:rsidR="00876387" w:rsidRDefault="00876387" w:rsidP="00876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711"/>
        <w:gridCol w:w="601"/>
        <w:gridCol w:w="620"/>
        <w:gridCol w:w="981"/>
      </w:tblGrid>
      <w:tr w:rsidR="00B215B7" w:rsidRPr="00876387" w14:paraId="71131FD3" w14:textId="77777777" w:rsidTr="00667DB3">
        <w:tc>
          <w:tcPr>
            <w:tcW w:w="998" w:type="dxa"/>
            <w:tcBorders>
              <w:top w:val="single" w:sz="4" w:space="0" w:color="auto"/>
              <w:bottom w:val="single" w:sz="4" w:space="0" w:color="auto"/>
            </w:tcBorders>
          </w:tcPr>
          <w:p w14:paraId="0A6FB797" w14:textId="71B36137" w:rsidR="00B215B7" w:rsidRPr="00876387" w:rsidRDefault="00B215B7" w:rsidP="004477B9">
            <w:pPr>
              <w:pStyle w:val="NormalWeb"/>
              <w:spacing w:before="0" w:beforeAutospacing="0" w:after="0" w:afterAutospacing="0"/>
              <w:rPr>
                <w:bCs/>
                <w:color w:val="000000" w:themeColor="text1"/>
                <w:sz w:val="22"/>
                <w:szCs w:val="22"/>
              </w:rPr>
            </w:pPr>
            <w:proofErr w:type="spellStart"/>
            <w:r w:rsidRPr="00876387">
              <w:rPr>
                <w:bCs/>
                <w:color w:val="000000" w:themeColor="text1"/>
                <w:sz w:val="22"/>
                <w:szCs w:val="22"/>
              </w:rPr>
              <w:t>Alternatif</w:t>
            </w:r>
            <w:proofErr w:type="spellEnd"/>
          </w:p>
        </w:tc>
        <w:tc>
          <w:tcPr>
            <w:tcW w:w="711" w:type="dxa"/>
            <w:tcBorders>
              <w:top w:val="single" w:sz="4" w:space="0" w:color="auto"/>
              <w:bottom w:val="single" w:sz="4" w:space="0" w:color="auto"/>
            </w:tcBorders>
          </w:tcPr>
          <w:p w14:paraId="54838B1F" w14:textId="2784BF70"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C1</w:t>
            </w:r>
          </w:p>
        </w:tc>
        <w:tc>
          <w:tcPr>
            <w:tcW w:w="601" w:type="dxa"/>
            <w:tcBorders>
              <w:top w:val="single" w:sz="4" w:space="0" w:color="auto"/>
              <w:bottom w:val="single" w:sz="4" w:space="0" w:color="auto"/>
            </w:tcBorders>
          </w:tcPr>
          <w:p w14:paraId="48EAE4F4" w14:textId="62E62C75"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C2</w:t>
            </w:r>
          </w:p>
        </w:tc>
        <w:tc>
          <w:tcPr>
            <w:tcW w:w="620" w:type="dxa"/>
            <w:tcBorders>
              <w:top w:val="single" w:sz="4" w:space="0" w:color="auto"/>
              <w:bottom w:val="single" w:sz="4" w:space="0" w:color="auto"/>
            </w:tcBorders>
          </w:tcPr>
          <w:p w14:paraId="7AE2D09A" w14:textId="0AA30E10"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C3</w:t>
            </w:r>
          </w:p>
        </w:tc>
        <w:tc>
          <w:tcPr>
            <w:tcW w:w="981" w:type="dxa"/>
            <w:tcBorders>
              <w:top w:val="single" w:sz="4" w:space="0" w:color="auto"/>
              <w:bottom w:val="single" w:sz="4" w:space="0" w:color="auto"/>
            </w:tcBorders>
          </w:tcPr>
          <w:p w14:paraId="6A699F5A" w14:textId="25BA05AF"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C4</w:t>
            </w:r>
          </w:p>
        </w:tc>
      </w:tr>
      <w:tr w:rsidR="00B215B7" w:rsidRPr="00876387" w14:paraId="7F0FC961" w14:textId="77777777" w:rsidTr="00667DB3">
        <w:tc>
          <w:tcPr>
            <w:tcW w:w="998" w:type="dxa"/>
            <w:tcBorders>
              <w:top w:val="single" w:sz="4" w:space="0" w:color="auto"/>
            </w:tcBorders>
          </w:tcPr>
          <w:p w14:paraId="20FF7D68" w14:textId="32F131E8" w:rsidR="00B215B7" w:rsidRPr="00876387" w:rsidRDefault="00B215B7" w:rsidP="004477B9">
            <w:pPr>
              <w:pStyle w:val="NormalWeb"/>
              <w:spacing w:before="0" w:beforeAutospacing="0" w:after="0" w:afterAutospacing="0"/>
              <w:rPr>
                <w:bCs/>
                <w:color w:val="000000" w:themeColor="text1"/>
                <w:sz w:val="22"/>
                <w:szCs w:val="22"/>
              </w:rPr>
            </w:pPr>
            <w:r w:rsidRPr="00876387">
              <w:rPr>
                <w:color w:val="000000" w:themeColor="text1"/>
                <w:sz w:val="22"/>
                <w:szCs w:val="22"/>
                <w:lang w:eastAsia="en-US"/>
              </w:rPr>
              <w:t>A</w:t>
            </w:r>
            <w:r w:rsidRPr="00876387">
              <w:rPr>
                <w:color w:val="000000" w:themeColor="text1"/>
                <w:sz w:val="22"/>
                <w:szCs w:val="22"/>
              </w:rPr>
              <w:t>01</w:t>
            </w:r>
          </w:p>
        </w:tc>
        <w:tc>
          <w:tcPr>
            <w:tcW w:w="711" w:type="dxa"/>
            <w:tcBorders>
              <w:top w:val="single" w:sz="4" w:space="0" w:color="auto"/>
            </w:tcBorders>
          </w:tcPr>
          <w:p w14:paraId="363B87FB" w14:textId="6D9632CA"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2,7</w:t>
            </w:r>
          </w:p>
        </w:tc>
        <w:tc>
          <w:tcPr>
            <w:tcW w:w="601" w:type="dxa"/>
            <w:tcBorders>
              <w:top w:val="single" w:sz="4" w:space="0" w:color="auto"/>
            </w:tcBorders>
          </w:tcPr>
          <w:p w14:paraId="1B7B24BC" w14:textId="17A680B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2,86</w:t>
            </w:r>
          </w:p>
        </w:tc>
        <w:tc>
          <w:tcPr>
            <w:tcW w:w="620" w:type="dxa"/>
            <w:tcBorders>
              <w:top w:val="single" w:sz="4" w:space="0" w:color="auto"/>
            </w:tcBorders>
          </w:tcPr>
          <w:p w14:paraId="047AD40E" w14:textId="0B25014B"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2,5</w:t>
            </w:r>
          </w:p>
        </w:tc>
        <w:tc>
          <w:tcPr>
            <w:tcW w:w="981" w:type="dxa"/>
            <w:tcBorders>
              <w:top w:val="single" w:sz="4" w:space="0" w:color="auto"/>
            </w:tcBorders>
          </w:tcPr>
          <w:p w14:paraId="7725C552" w14:textId="6836DAD8"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2,89</w:t>
            </w:r>
          </w:p>
        </w:tc>
      </w:tr>
      <w:tr w:rsidR="00B215B7" w:rsidRPr="00876387" w14:paraId="07F2DF16" w14:textId="77777777" w:rsidTr="00667DB3">
        <w:tc>
          <w:tcPr>
            <w:tcW w:w="998" w:type="dxa"/>
          </w:tcPr>
          <w:p w14:paraId="6CD3D012" w14:textId="58DA4726"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A02</w:t>
            </w:r>
          </w:p>
        </w:tc>
        <w:tc>
          <w:tcPr>
            <w:tcW w:w="711" w:type="dxa"/>
          </w:tcPr>
          <w:p w14:paraId="3A863114" w14:textId="41570D2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1,95</w:t>
            </w:r>
          </w:p>
        </w:tc>
        <w:tc>
          <w:tcPr>
            <w:tcW w:w="601" w:type="dxa"/>
          </w:tcPr>
          <w:p w14:paraId="63BCC076" w14:textId="2727B750"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2,33</w:t>
            </w:r>
          </w:p>
        </w:tc>
        <w:tc>
          <w:tcPr>
            <w:tcW w:w="620" w:type="dxa"/>
          </w:tcPr>
          <w:p w14:paraId="14E232C9" w14:textId="0D1F0BBC"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1,86</w:t>
            </w:r>
          </w:p>
        </w:tc>
        <w:tc>
          <w:tcPr>
            <w:tcW w:w="981" w:type="dxa"/>
          </w:tcPr>
          <w:p w14:paraId="44C30064" w14:textId="450C65DB"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w:t>
            </w:r>
          </w:p>
        </w:tc>
      </w:tr>
      <w:tr w:rsidR="00B215B7" w:rsidRPr="00876387" w14:paraId="3236E8AE" w14:textId="77777777" w:rsidTr="00667DB3">
        <w:tc>
          <w:tcPr>
            <w:tcW w:w="998" w:type="dxa"/>
          </w:tcPr>
          <w:p w14:paraId="3F6CACA0" w14:textId="03F2057E"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A03</w:t>
            </w:r>
          </w:p>
        </w:tc>
        <w:tc>
          <w:tcPr>
            <w:tcW w:w="711" w:type="dxa"/>
          </w:tcPr>
          <w:p w14:paraId="5ACC56EF" w14:textId="55A0CB53"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1,92</w:t>
            </w:r>
          </w:p>
        </w:tc>
        <w:tc>
          <w:tcPr>
            <w:tcW w:w="601" w:type="dxa"/>
          </w:tcPr>
          <w:p w14:paraId="698CB4F4" w14:textId="42D130BE"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2,56</w:t>
            </w:r>
          </w:p>
        </w:tc>
        <w:tc>
          <w:tcPr>
            <w:tcW w:w="620" w:type="dxa"/>
          </w:tcPr>
          <w:p w14:paraId="47274A92" w14:textId="404EB183"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1,93</w:t>
            </w:r>
          </w:p>
        </w:tc>
        <w:tc>
          <w:tcPr>
            <w:tcW w:w="981" w:type="dxa"/>
          </w:tcPr>
          <w:p w14:paraId="496491B7" w14:textId="729891F9"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2,31</w:t>
            </w:r>
          </w:p>
        </w:tc>
      </w:tr>
      <w:tr w:rsidR="00B215B7" w:rsidRPr="00876387" w14:paraId="2E34BD19" w14:textId="77777777" w:rsidTr="00667DB3">
        <w:tc>
          <w:tcPr>
            <w:tcW w:w="998" w:type="dxa"/>
          </w:tcPr>
          <w:p w14:paraId="4DBC65C8" w14:textId="25F4113B"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A04</w:t>
            </w:r>
          </w:p>
        </w:tc>
        <w:tc>
          <w:tcPr>
            <w:tcW w:w="711" w:type="dxa"/>
          </w:tcPr>
          <w:p w14:paraId="05764E00" w14:textId="569EE408"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2,075</w:t>
            </w:r>
          </w:p>
        </w:tc>
        <w:tc>
          <w:tcPr>
            <w:tcW w:w="601" w:type="dxa"/>
          </w:tcPr>
          <w:p w14:paraId="622B6850" w14:textId="0E73D9EB"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1,96</w:t>
            </w:r>
          </w:p>
        </w:tc>
        <w:tc>
          <w:tcPr>
            <w:tcW w:w="620" w:type="dxa"/>
          </w:tcPr>
          <w:p w14:paraId="4F998F7C" w14:textId="07F6B06D"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w:t>
            </w:r>
          </w:p>
        </w:tc>
        <w:tc>
          <w:tcPr>
            <w:tcW w:w="981" w:type="dxa"/>
          </w:tcPr>
          <w:p w14:paraId="51225C1E" w14:textId="5D888B61"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2,29</w:t>
            </w:r>
          </w:p>
        </w:tc>
      </w:tr>
      <w:tr w:rsidR="00B215B7" w:rsidRPr="00876387" w14:paraId="68AE7B26" w14:textId="77777777" w:rsidTr="00667DB3">
        <w:tc>
          <w:tcPr>
            <w:tcW w:w="998" w:type="dxa"/>
            <w:tcBorders>
              <w:bottom w:val="single" w:sz="4" w:space="0" w:color="auto"/>
            </w:tcBorders>
          </w:tcPr>
          <w:p w14:paraId="70D3D291" w14:textId="5DE45AC9" w:rsidR="00B215B7" w:rsidRPr="00876387" w:rsidRDefault="00B215B7" w:rsidP="004477B9">
            <w:pPr>
              <w:pStyle w:val="HTMLPreformatted"/>
              <w:rPr>
                <w:rStyle w:val="y2iqfc"/>
                <w:rFonts w:ascii="Times New Roman" w:hAnsi="Times New Roman"/>
                <w:sz w:val="22"/>
                <w:szCs w:val="22"/>
                <w:lang w:val="en"/>
              </w:rPr>
            </w:pPr>
            <w:r>
              <w:rPr>
                <w:rStyle w:val="y2iqfc"/>
                <w:rFonts w:ascii="Times New Roman" w:hAnsi="Times New Roman"/>
                <w:sz w:val="22"/>
                <w:szCs w:val="22"/>
                <w:lang w:val="en"/>
              </w:rPr>
              <w:t>O</w:t>
            </w:r>
            <w:r>
              <w:rPr>
                <w:rStyle w:val="y2iqfc"/>
                <w:rFonts w:ascii="Times New Roman" w:hAnsi="Times New Roman"/>
                <w:lang w:val="en"/>
              </w:rPr>
              <w:t>ptimum</w:t>
            </w:r>
          </w:p>
        </w:tc>
        <w:tc>
          <w:tcPr>
            <w:tcW w:w="711" w:type="dxa"/>
            <w:tcBorders>
              <w:bottom w:val="single" w:sz="4" w:space="0" w:color="auto"/>
            </w:tcBorders>
          </w:tcPr>
          <w:p w14:paraId="0941F393" w14:textId="2E4B68E2" w:rsidR="00B215B7" w:rsidRPr="00876387" w:rsidRDefault="00B215B7"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Max</w:t>
            </w:r>
          </w:p>
        </w:tc>
        <w:tc>
          <w:tcPr>
            <w:tcW w:w="601" w:type="dxa"/>
            <w:tcBorders>
              <w:bottom w:val="single" w:sz="4" w:space="0" w:color="auto"/>
            </w:tcBorders>
          </w:tcPr>
          <w:p w14:paraId="4229FB49" w14:textId="4FF8AF5C" w:rsidR="00B215B7" w:rsidRPr="00876387" w:rsidRDefault="00B215B7"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Min</w:t>
            </w:r>
          </w:p>
        </w:tc>
        <w:tc>
          <w:tcPr>
            <w:tcW w:w="620" w:type="dxa"/>
            <w:tcBorders>
              <w:bottom w:val="single" w:sz="4" w:space="0" w:color="auto"/>
            </w:tcBorders>
          </w:tcPr>
          <w:p w14:paraId="5F99F1CA" w14:textId="4D6EA826" w:rsidR="00B215B7" w:rsidRPr="00876387" w:rsidRDefault="00B215B7"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Max</w:t>
            </w:r>
          </w:p>
        </w:tc>
        <w:tc>
          <w:tcPr>
            <w:tcW w:w="981" w:type="dxa"/>
            <w:tcBorders>
              <w:bottom w:val="single" w:sz="4" w:space="0" w:color="auto"/>
            </w:tcBorders>
          </w:tcPr>
          <w:p w14:paraId="2FDDBD28" w14:textId="4E96B75C" w:rsidR="00B215B7" w:rsidRPr="00876387" w:rsidRDefault="00B215B7"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Max</w:t>
            </w:r>
          </w:p>
        </w:tc>
      </w:tr>
    </w:tbl>
    <w:p w14:paraId="6F7FAB6C" w14:textId="7B7E8EA8" w:rsidR="00370317" w:rsidRDefault="0037031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4133CEC6" w14:textId="0C12594A" w:rsidR="00B215B7" w:rsidRDefault="00B215B7" w:rsidP="00B2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en"/>
        </w:rPr>
      </w:pPr>
      <w:r w:rsidRPr="00B215B7">
        <w:rPr>
          <w:b/>
          <w:bCs/>
          <w:color w:val="000000" w:themeColor="text1"/>
          <w:lang w:val="en"/>
        </w:rPr>
        <w:t>Table 4</w:t>
      </w:r>
      <w:r>
        <w:rPr>
          <w:color w:val="000000" w:themeColor="text1"/>
          <w:lang w:val="en"/>
        </w:rPr>
        <w:t xml:space="preserve"> </w:t>
      </w:r>
      <w:r>
        <w:rPr>
          <w:b/>
          <w:bCs/>
          <w:color w:val="000000" w:themeColor="text1"/>
          <w:lang w:val="en"/>
        </w:rPr>
        <w:t>D</w:t>
      </w:r>
      <w:r w:rsidRPr="00B215B7">
        <w:rPr>
          <w:b/>
          <w:bCs/>
          <w:color w:val="000000" w:themeColor="text1"/>
          <w:lang w:val="en"/>
        </w:rPr>
        <w:t>ecision matrix</w:t>
      </w:r>
    </w:p>
    <w:p w14:paraId="36FA0721" w14:textId="77777777" w:rsidR="00B215B7" w:rsidRDefault="00B215B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711"/>
        <w:gridCol w:w="601"/>
        <w:gridCol w:w="620"/>
        <w:gridCol w:w="981"/>
      </w:tblGrid>
      <w:tr w:rsidR="00667DB3" w:rsidRPr="00876387" w14:paraId="734E5F3B" w14:textId="77777777" w:rsidTr="00667DB3">
        <w:tc>
          <w:tcPr>
            <w:tcW w:w="998" w:type="dxa"/>
            <w:tcBorders>
              <w:top w:val="single" w:sz="4" w:space="0" w:color="auto"/>
              <w:bottom w:val="single" w:sz="4" w:space="0" w:color="auto"/>
            </w:tcBorders>
          </w:tcPr>
          <w:p w14:paraId="4B86ADDD" w14:textId="77777777" w:rsidR="00B215B7" w:rsidRPr="00876387" w:rsidRDefault="00B215B7" w:rsidP="004477B9">
            <w:pPr>
              <w:pStyle w:val="NormalWeb"/>
              <w:spacing w:before="0" w:beforeAutospacing="0" w:after="0" w:afterAutospacing="0"/>
              <w:rPr>
                <w:bCs/>
                <w:color w:val="000000" w:themeColor="text1"/>
                <w:sz w:val="22"/>
                <w:szCs w:val="22"/>
              </w:rPr>
            </w:pPr>
            <w:proofErr w:type="spellStart"/>
            <w:r w:rsidRPr="00876387">
              <w:rPr>
                <w:bCs/>
                <w:color w:val="000000" w:themeColor="text1"/>
                <w:sz w:val="22"/>
                <w:szCs w:val="22"/>
              </w:rPr>
              <w:t>Alternatif</w:t>
            </w:r>
            <w:proofErr w:type="spellEnd"/>
          </w:p>
        </w:tc>
        <w:tc>
          <w:tcPr>
            <w:tcW w:w="711" w:type="dxa"/>
            <w:tcBorders>
              <w:top w:val="single" w:sz="4" w:space="0" w:color="auto"/>
              <w:bottom w:val="single" w:sz="4" w:space="0" w:color="auto"/>
            </w:tcBorders>
          </w:tcPr>
          <w:p w14:paraId="08C8C8E3"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C1</w:t>
            </w:r>
          </w:p>
        </w:tc>
        <w:tc>
          <w:tcPr>
            <w:tcW w:w="601" w:type="dxa"/>
            <w:tcBorders>
              <w:top w:val="single" w:sz="4" w:space="0" w:color="auto"/>
              <w:bottom w:val="single" w:sz="4" w:space="0" w:color="auto"/>
            </w:tcBorders>
          </w:tcPr>
          <w:p w14:paraId="19CF5886"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C2</w:t>
            </w:r>
          </w:p>
        </w:tc>
        <w:tc>
          <w:tcPr>
            <w:tcW w:w="620" w:type="dxa"/>
            <w:tcBorders>
              <w:top w:val="single" w:sz="4" w:space="0" w:color="auto"/>
              <w:bottom w:val="single" w:sz="4" w:space="0" w:color="auto"/>
            </w:tcBorders>
          </w:tcPr>
          <w:p w14:paraId="4283DF07"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C3</w:t>
            </w:r>
          </w:p>
        </w:tc>
        <w:tc>
          <w:tcPr>
            <w:tcW w:w="981" w:type="dxa"/>
            <w:tcBorders>
              <w:top w:val="single" w:sz="4" w:space="0" w:color="auto"/>
              <w:bottom w:val="single" w:sz="4" w:space="0" w:color="auto"/>
            </w:tcBorders>
          </w:tcPr>
          <w:p w14:paraId="580FDAEB"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C4</w:t>
            </w:r>
          </w:p>
        </w:tc>
      </w:tr>
      <w:tr w:rsidR="00667DB3" w:rsidRPr="00876387" w14:paraId="2501E5F1" w14:textId="77777777" w:rsidTr="00667DB3">
        <w:tc>
          <w:tcPr>
            <w:tcW w:w="998" w:type="dxa"/>
            <w:tcBorders>
              <w:top w:val="single" w:sz="4" w:space="0" w:color="auto"/>
            </w:tcBorders>
          </w:tcPr>
          <w:p w14:paraId="20A84FEC" w14:textId="77777777" w:rsidR="00B215B7" w:rsidRPr="00876387" w:rsidRDefault="00B215B7" w:rsidP="004477B9">
            <w:pPr>
              <w:pStyle w:val="NormalWeb"/>
              <w:spacing w:before="0" w:beforeAutospacing="0" w:after="0" w:afterAutospacing="0"/>
              <w:rPr>
                <w:bCs/>
                <w:color w:val="000000" w:themeColor="text1"/>
                <w:sz w:val="22"/>
                <w:szCs w:val="22"/>
              </w:rPr>
            </w:pPr>
            <w:r w:rsidRPr="00876387">
              <w:rPr>
                <w:color w:val="000000" w:themeColor="text1"/>
                <w:sz w:val="22"/>
                <w:szCs w:val="22"/>
                <w:lang w:eastAsia="en-US"/>
              </w:rPr>
              <w:t>A</w:t>
            </w:r>
            <w:r w:rsidRPr="00876387">
              <w:rPr>
                <w:color w:val="000000" w:themeColor="text1"/>
                <w:sz w:val="22"/>
                <w:szCs w:val="22"/>
              </w:rPr>
              <w:t>01</w:t>
            </w:r>
          </w:p>
        </w:tc>
        <w:tc>
          <w:tcPr>
            <w:tcW w:w="711" w:type="dxa"/>
            <w:tcBorders>
              <w:top w:val="single" w:sz="4" w:space="0" w:color="auto"/>
            </w:tcBorders>
          </w:tcPr>
          <w:p w14:paraId="740EE361"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2,7</w:t>
            </w:r>
          </w:p>
        </w:tc>
        <w:tc>
          <w:tcPr>
            <w:tcW w:w="601" w:type="dxa"/>
            <w:tcBorders>
              <w:top w:val="single" w:sz="4" w:space="0" w:color="auto"/>
            </w:tcBorders>
          </w:tcPr>
          <w:p w14:paraId="7A35E77C"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2,86</w:t>
            </w:r>
          </w:p>
        </w:tc>
        <w:tc>
          <w:tcPr>
            <w:tcW w:w="620" w:type="dxa"/>
            <w:tcBorders>
              <w:top w:val="single" w:sz="4" w:space="0" w:color="auto"/>
            </w:tcBorders>
          </w:tcPr>
          <w:p w14:paraId="00FE8BF1"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2,5</w:t>
            </w:r>
          </w:p>
        </w:tc>
        <w:tc>
          <w:tcPr>
            <w:tcW w:w="981" w:type="dxa"/>
            <w:tcBorders>
              <w:top w:val="single" w:sz="4" w:space="0" w:color="auto"/>
            </w:tcBorders>
          </w:tcPr>
          <w:p w14:paraId="404B54D2"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2,89</w:t>
            </w:r>
          </w:p>
        </w:tc>
      </w:tr>
      <w:tr w:rsidR="00667DB3" w:rsidRPr="00876387" w14:paraId="09591EE6" w14:textId="77777777" w:rsidTr="00667DB3">
        <w:tc>
          <w:tcPr>
            <w:tcW w:w="998" w:type="dxa"/>
          </w:tcPr>
          <w:p w14:paraId="54DF11D6" w14:textId="77777777"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A02</w:t>
            </w:r>
          </w:p>
        </w:tc>
        <w:tc>
          <w:tcPr>
            <w:tcW w:w="711" w:type="dxa"/>
          </w:tcPr>
          <w:p w14:paraId="0CBC1CEE"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1,95</w:t>
            </w:r>
          </w:p>
        </w:tc>
        <w:tc>
          <w:tcPr>
            <w:tcW w:w="601" w:type="dxa"/>
          </w:tcPr>
          <w:p w14:paraId="27AE964D"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2,33</w:t>
            </w:r>
          </w:p>
        </w:tc>
        <w:tc>
          <w:tcPr>
            <w:tcW w:w="620" w:type="dxa"/>
          </w:tcPr>
          <w:p w14:paraId="6FC8D885"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1,86</w:t>
            </w:r>
          </w:p>
        </w:tc>
        <w:tc>
          <w:tcPr>
            <w:tcW w:w="981" w:type="dxa"/>
          </w:tcPr>
          <w:p w14:paraId="07274A46"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w:t>
            </w:r>
          </w:p>
        </w:tc>
      </w:tr>
      <w:tr w:rsidR="00667DB3" w:rsidRPr="00876387" w14:paraId="1462799E" w14:textId="77777777" w:rsidTr="00667DB3">
        <w:tc>
          <w:tcPr>
            <w:tcW w:w="998" w:type="dxa"/>
          </w:tcPr>
          <w:p w14:paraId="3B030B43" w14:textId="77777777"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A03</w:t>
            </w:r>
          </w:p>
        </w:tc>
        <w:tc>
          <w:tcPr>
            <w:tcW w:w="711" w:type="dxa"/>
          </w:tcPr>
          <w:p w14:paraId="7ED3DB88"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1,92</w:t>
            </w:r>
          </w:p>
        </w:tc>
        <w:tc>
          <w:tcPr>
            <w:tcW w:w="601" w:type="dxa"/>
          </w:tcPr>
          <w:p w14:paraId="2099FA94"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2,56</w:t>
            </w:r>
          </w:p>
        </w:tc>
        <w:tc>
          <w:tcPr>
            <w:tcW w:w="620" w:type="dxa"/>
          </w:tcPr>
          <w:p w14:paraId="4E2EB125"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1,93</w:t>
            </w:r>
          </w:p>
        </w:tc>
        <w:tc>
          <w:tcPr>
            <w:tcW w:w="981" w:type="dxa"/>
          </w:tcPr>
          <w:p w14:paraId="704EA6D0"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2,31</w:t>
            </w:r>
          </w:p>
        </w:tc>
      </w:tr>
      <w:tr w:rsidR="00667DB3" w:rsidRPr="00876387" w14:paraId="7170EEFB" w14:textId="77777777" w:rsidTr="00667DB3">
        <w:tc>
          <w:tcPr>
            <w:tcW w:w="998" w:type="dxa"/>
            <w:tcBorders>
              <w:bottom w:val="single" w:sz="4" w:space="0" w:color="auto"/>
            </w:tcBorders>
          </w:tcPr>
          <w:p w14:paraId="20E06636" w14:textId="77777777" w:rsidR="00B215B7" w:rsidRPr="00876387" w:rsidRDefault="00B215B7" w:rsidP="004477B9">
            <w:pPr>
              <w:pStyle w:val="HTMLPreformatted"/>
              <w:rPr>
                <w:rFonts w:ascii="Times New Roman" w:hAnsi="Times New Roman"/>
                <w:color w:val="000000" w:themeColor="text1"/>
                <w:sz w:val="22"/>
                <w:szCs w:val="22"/>
                <w:lang w:val="en-ID"/>
              </w:rPr>
            </w:pPr>
            <w:r w:rsidRPr="00876387">
              <w:rPr>
                <w:rStyle w:val="y2iqfc"/>
                <w:rFonts w:ascii="Times New Roman" w:hAnsi="Times New Roman"/>
                <w:sz w:val="22"/>
                <w:szCs w:val="22"/>
                <w:lang w:val="en"/>
              </w:rPr>
              <w:t>A04</w:t>
            </w:r>
          </w:p>
        </w:tc>
        <w:tc>
          <w:tcPr>
            <w:tcW w:w="711" w:type="dxa"/>
            <w:tcBorders>
              <w:bottom w:val="single" w:sz="4" w:space="0" w:color="auto"/>
            </w:tcBorders>
          </w:tcPr>
          <w:p w14:paraId="5BBDE7DA"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2,075</w:t>
            </w:r>
          </w:p>
        </w:tc>
        <w:tc>
          <w:tcPr>
            <w:tcW w:w="601" w:type="dxa"/>
            <w:tcBorders>
              <w:bottom w:val="single" w:sz="4" w:space="0" w:color="auto"/>
            </w:tcBorders>
          </w:tcPr>
          <w:p w14:paraId="1F7485EA"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1,96</w:t>
            </w:r>
          </w:p>
        </w:tc>
        <w:tc>
          <w:tcPr>
            <w:tcW w:w="620" w:type="dxa"/>
            <w:tcBorders>
              <w:bottom w:val="single" w:sz="4" w:space="0" w:color="auto"/>
            </w:tcBorders>
          </w:tcPr>
          <w:p w14:paraId="5442352D"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w:t>
            </w:r>
          </w:p>
        </w:tc>
        <w:tc>
          <w:tcPr>
            <w:tcW w:w="981" w:type="dxa"/>
            <w:tcBorders>
              <w:bottom w:val="single" w:sz="4" w:space="0" w:color="auto"/>
            </w:tcBorders>
          </w:tcPr>
          <w:p w14:paraId="0AFEF104" w14:textId="77777777" w:rsidR="00B215B7" w:rsidRPr="00876387" w:rsidRDefault="00B215B7" w:rsidP="004477B9">
            <w:pPr>
              <w:pStyle w:val="NormalWeb"/>
              <w:spacing w:before="0" w:beforeAutospacing="0" w:after="0" w:afterAutospacing="0"/>
              <w:jc w:val="center"/>
              <w:rPr>
                <w:bCs/>
                <w:color w:val="000000" w:themeColor="text1"/>
                <w:sz w:val="22"/>
                <w:szCs w:val="22"/>
              </w:rPr>
            </w:pPr>
            <w:r w:rsidRPr="00876387">
              <w:rPr>
                <w:bCs/>
                <w:color w:val="000000" w:themeColor="text1"/>
                <w:sz w:val="22"/>
                <w:szCs w:val="22"/>
              </w:rPr>
              <w:t>2,29</w:t>
            </w:r>
          </w:p>
        </w:tc>
      </w:tr>
    </w:tbl>
    <w:p w14:paraId="7072CEF7" w14:textId="7F7ACE9D" w:rsidR="00876387" w:rsidRDefault="0087638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tbl>
      <w:tblPr>
        <w:tblW w:w="3855" w:type="dxa"/>
        <w:jc w:val="center"/>
        <w:tblLayout w:type="fixed"/>
        <w:tblLook w:val="04A0" w:firstRow="1" w:lastRow="0" w:firstColumn="1" w:lastColumn="0" w:noHBand="0" w:noVBand="1"/>
      </w:tblPr>
      <w:tblGrid>
        <w:gridCol w:w="704"/>
        <w:gridCol w:w="741"/>
        <w:gridCol w:w="851"/>
        <w:gridCol w:w="852"/>
        <w:gridCol w:w="707"/>
      </w:tblGrid>
      <w:tr w:rsidR="00B215B7" w:rsidRPr="00B215B7" w14:paraId="1DA4ABBE" w14:textId="77777777" w:rsidTr="00B215B7">
        <w:trPr>
          <w:trHeight w:val="300"/>
          <w:jc w:val="center"/>
        </w:trPr>
        <w:tc>
          <w:tcPr>
            <w:tcW w:w="704" w:type="dxa"/>
            <w:tcBorders>
              <w:right w:val="single" w:sz="4" w:space="0" w:color="auto"/>
            </w:tcBorders>
            <w:shd w:val="clear" w:color="auto" w:fill="auto"/>
            <w:noWrap/>
            <w:vAlign w:val="center"/>
            <w:hideMark/>
          </w:tcPr>
          <w:p w14:paraId="6811CD27" w14:textId="77777777" w:rsidR="00B215B7" w:rsidRPr="00B215B7" w:rsidRDefault="00B215B7" w:rsidP="004477B9">
            <w:pPr>
              <w:jc w:val="center"/>
              <w:rPr>
                <w:color w:val="000000"/>
                <w:sz w:val="22"/>
                <w:szCs w:val="22"/>
              </w:rPr>
            </w:pPr>
          </w:p>
        </w:tc>
        <w:tc>
          <w:tcPr>
            <w:tcW w:w="741" w:type="dxa"/>
            <w:tcBorders>
              <w:left w:val="single" w:sz="4" w:space="0" w:color="auto"/>
            </w:tcBorders>
            <w:shd w:val="clear" w:color="auto" w:fill="auto"/>
            <w:noWrap/>
            <w:vAlign w:val="center"/>
            <w:hideMark/>
          </w:tcPr>
          <w:p w14:paraId="0DF83713" w14:textId="77777777" w:rsidR="00B215B7" w:rsidRPr="00B215B7" w:rsidRDefault="00B215B7" w:rsidP="00B215B7">
            <w:pPr>
              <w:ind w:left="-216" w:firstLine="216"/>
              <w:jc w:val="center"/>
              <w:rPr>
                <w:color w:val="000000"/>
                <w:sz w:val="22"/>
                <w:szCs w:val="22"/>
              </w:rPr>
            </w:pPr>
            <w:r w:rsidRPr="00B215B7">
              <w:rPr>
                <w:color w:val="000000"/>
                <w:sz w:val="22"/>
                <w:szCs w:val="22"/>
              </w:rPr>
              <w:t>2,7</w:t>
            </w:r>
          </w:p>
        </w:tc>
        <w:tc>
          <w:tcPr>
            <w:tcW w:w="851" w:type="dxa"/>
            <w:shd w:val="clear" w:color="auto" w:fill="auto"/>
            <w:noWrap/>
            <w:vAlign w:val="center"/>
            <w:hideMark/>
          </w:tcPr>
          <w:p w14:paraId="06658895" w14:textId="77777777" w:rsidR="00B215B7" w:rsidRPr="00B215B7" w:rsidRDefault="00B215B7" w:rsidP="004477B9">
            <w:pPr>
              <w:jc w:val="center"/>
              <w:rPr>
                <w:color w:val="000000"/>
                <w:sz w:val="22"/>
                <w:szCs w:val="22"/>
              </w:rPr>
            </w:pPr>
            <w:r w:rsidRPr="00B215B7">
              <w:rPr>
                <w:color w:val="000000"/>
                <w:sz w:val="22"/>
                <w:szCs w:val="22"/>
              </w:rPr>
              <w:t>2,86</w:t>
            </w:r>
          </w:p>
        </w:tc>
        <w:tc>
          <w:tcPr>
            <w:tcW w:w="852" w:type="dxa"/>
            <w:shd w:val="clear" w:color="auto" w:fill="auto"/>
            <w:noWrap/>
            <w:vAlign w:val="center"/>
            <w:hideMark/>
          </w:tcPr>
          <w:p w14:paraId="003563D8" w14:textId="77777777" w:rsidR="00B215B7" w:rsidRPr="00B215B7" w:rsidRDefault="00B215B7" w:rsidP="004477B9">
            <w:pPr>
              <w:jc w:val="center"/>
              <w:rPr>
                <w:color w:val="000000"/>
                <w:sz w:val="22"/>
                <w:szCs w:val="22"/>
              </w:rPr>
            </w:pPr>
            <w:r w:rsidRPr="00B215B7">
              <w:rPr>
                <w:color w:val="000000"/>
                <w:sz w:val="22"/>
                <w:szCs w:val="22"/>
              </w:rPr>
              <w:t>2,5</w:t>
            </w:r>
          </w:p>
        </w:tc>
        <w:tc>
          <w:tcPr>
            <w:tcW w:w="707" w:type="dxa"/>
            <w:tcBorders>
              <w:right w:val="single" w:sz="4" w:space="0" w:color="auto"/>
            </w:tcBorders>
            <w:shd w:val="clear" w:color="auto" w:fill="auto"/>
            <w:noWrap/>
            <w:vAlign w:val="center"/>
            <w:hideMark/>
          </w:tcPr>
          <w:p w14:paraId="1B44134A" w14:textId="77777777" w:rsidR="00B215B7" w:rsidRPr="00B215B7" w:rsidRDefault="00B215B7" w:rsidP="00B215B7">
            <w:pPr>
              <w:ind w:right="-74"/>
              <w:jc w:val="center"/>
              <w:rPr>
                <w:color w:val="000000"/>
                <w:sz w:val="22"/>
                <w:szCs w:val="22"/>
              </w:rPr>
            </w:pPr>
            <w:r w:rsidRPr="00B215B7">
              <w:rPr>
                <w:color w:val="000000"/>
                <w:sz w:val="22"/>
                <w:szCs w:val="22"/>
              </w:rPr>
              <w:t>2,89</w:t>
            </w:r>
          </w:p>
        </w:tc>
      </w:tr>
      <w:tr w:rsidR="00B215B7" w:rsidRPr="00B215B7" w14:paraId="136CFCAF" w14:textId="77777777" w:rsidTr="00B215B7">
        <w:trPr>
          <w:trHeight w:val="300"/>
          <w:jc w:val="center"/>
        </w:trPr>
        <w:tc>
          <w:tcPr>
            <w:tcW w:w="704" w:type="dxa"/>
            <w:tcBorders>
              <w:right w:val="single" w:sz="4" w:space="0" w:color="auto"/>
            </w:tcBorders>
            <w:shd w:val="clear" w:color="auto" w:fill="auto"/>
            <w:noWrap/>
            <w:vAlign w:val="center"/>
            <w:hideMark/>
          </w:tcPr>
          <w:p w14:paraId="515D602E" w14:textId="77777777" w:rsidR="00B215B7" w:rsidRPr="00B215B7" w:rsidRDefault="00B215B7" w:rsidP="004477B9">
            <w:pPr>
              <w:jc w:val="center"/>
              <w:rPr>
                <w:color w:val="000000"/>
                <w:sz w:val="22"/>
                <w:szCs w:val="22"/>
              </w:rPr>
            </w:pPr>
          </w:p>
        </w:tc>
        <w:tc>
          <w:tcPr>
            <w:tcW w:w="741" w:type="dxa"/>
            <w:tcBorders>
              <w:left w:val="single" w:sz="4" w:space="0" w:color="auto"/>
            </w:tcBorders>
            <w:shd w:val="clear" w:color="auto" w:fill="auto"/>
            <w:noWrap/>
            <w:vAlign w:val="center"/>
            <w:hideMark/>
          </w:tcPr>
          <w:p w14:paraId="063F9B7B" w14:textId="77777777" w:rsidR="00B215B7" w:rsidRPr="00B215B7" w:rsidRDefault="00B215B7" w:rsidP="00B215B7">
            <w:pPr>
              <w:ind w:left="-216" w:firstLine="216"/>
              <w:jc w:val="center"/>
              <w:rPr>
                <w:color w:val="000000"/>
                <w:sz w:val="22"/>
                <w:szCs w:val="22"/>
              </w:rPr>
            </w:pPr>
            <w:r w:rsidRPr="00B215B7">
              <w:rPr>
                <w:color w:val="000000"/>
                <w:sz w:val="22"/>
                <w:szCs w:val="22"/>
              </w:rPr>
              <w:t>1,95</w:t>
            </w:r>
          </w:p>
        </w:tc>
        <w:tc>
          <w:tcPr>
            <w:tcW w:w="851" w:type="dxa"/>
            <w:shd w:val="clear" w:color="auto" w:fill="auto"/>
            <w:noWrap/>
            <w:vAlign w:val="center"/>
            <w:hideMark/>
          </w:tcPr>
          <w:p w14:paraId="513C7E32" w14:textId="77777777" w:rsidR="00B215B7" w:rsidRPr="00B215B7" w:rsidRDefault="00B215B7" w:rsidP="004477B9">
            <w:pPr>
              <w:jc w:val="center"/>
              <w:rPr>
                <w:color w:val="000000"/>
                <w:sz w:val="22"/>
                <w:szCs w:val="22"/>
              </w:rPr>
            </w:pPr>
            <w:r w:rsidRPr="00B215B7">
              <w:rPr>
                <w:color w:val="000000"/>
                <w:sz w:val="22"/>
                <w:szCs w:val="22"/>
              </w:rPr>
              <w:t>2,33</w:t>
            </w:r>
          </w:p>
        </w:tc>
        <w:tc>
          <w:tcPr>
            <w:tcW w:w="852" w:type="dxa"/>
            <w:shd w:val="clear" w:color="auto" w:fill="auto"/>
            <w:noWrap/>
            <w:vAlign w:val="center"/>
            <w:hideMark/>
          </w:tcPr>
          <w:p w14:paraId="18C22D11" w14:textId="77777777" w:rsidR="00B215B7" w:rsidRPr="00B215B7" w:rsidRDefault="00B215B7" w:rsidP="004477B9">
            <w:pPr>
              <w:jc w:val="center"/>
              <w:rPr>
                <w:color w:val="000000"/>
                <w:sz w:val="22"/>
                <w:szCs w:val="22"/>
              </w:rPr>
            </w:pPr>
            <w:r w:rsidRPr="00B215B7">
              <w:rPr>
                <w:color w:val="000000"/>
                <w:sz w:val="22"/>
                <w:szCs w:val="22"/>
              </w:rPr>
              <w:t>1,86</w:t>
            </w:r>
          </w:p>
        </w:tc>
        <w:tc>
          <w:tcPr>
            <w:tcW w:w="707" w:type="dxa"/>
            <w:tcBorders>
              <w:right w:val="single" w:sz="4" w:space="0" w:color="auto"/>
            </w:tcBorders>
            <w:shd w:val="clear" w:color="auto" w:fill="auto"/>
            <w:noWrap/>
            <w:vAlign w:val="center"/>
            <w:hideMark/>
          </w:tcPr>
          <w:p w14:paraId="6C47A40A" w14:textId="77777777" w:rsidR="00B215B7" w:rsidRPr="00B215B7" w:rsidRDefault="00B215B7" w:rsidP="00B215B7">
            <w:pPr>
              <w:ind w:right="-74"/>
              <w:jc w:val="center"/>
              <w:rPr>
                <w:color w:val="000000"/>
                <w:sz w:val="22"/>
                <w:szCs w:val="22"/>
              </w:rPr>
            </w:pPr>
            <w:r w:rsidRPr="00B215B7">
              <w:rPr>
                <w:color w:val="000000"/>
                <w:sz w:val="22"/>
                <w:szCs w:val="22"/>
              </w:rPr>
              <w:t>2,3</w:t>
            </w:r>
          </w:p>
        </w:tc>
      </w:tr>
      <w:tr w:rsidR="00B215B7" w:rsidRPr="00B215B7" w14:paraId="76CCD81E" w14:textId="77777777" w:rsidTr="00B215B7">
        <w:trPr>
          <w:trHeight w:val="300"/>
          <w:jc w:val="center"/>
        </w:trPr>
        <w:tc>
          <w:tcPr>
            <w:tcW w:w="704" w:type="dxa"/>
            <w:tcBorders>
              <w:right w:val="single" w:sz="4" w:space="0" w:color="auto"/>
            </w:tcBorders>
            <w:shd w:val="clear" w:color="auto" w:fill="auto"/>
            <w:noWrap/>
            <w:vAlign w:val="center"/>
            <w:hideMark/>
          </w:tcPr>
          <w:p w14:paraId="57269286" w14:textId="77777777" w:rsidR="00B215B7" w:rsidRPr="00B215B7" w:rsidRDefault="00B215B7" w:rsidP="004477B9">
            <w:pPr>
              <w:jc w:val="center"/>
              <w:rPr>
                <w:color w:val="000000"/>
                <w:sz w:val="22"/>
                <w:szCs w:val="22"/>
              </w:rPr>
            </w:pPr>
            <w:proofErr w:type="spellStart"/>
            <w:r w:rsidRPr="00B215B7">
              <w:rPr>
                <w:color w:val="000000"/>
                <w:sz w:val="22"/>
                <w:szCs w:val="22"/>
              </w:rPr>
              <w:t>Xij</w:t>
            </w:r>
            <w:proofErr w:type="spellEnd"/>
            <w:r w:rsidRPr="00B215B7">
              <w:rPr>
                <w:color w:val="000000"/>
                <w:sz w:val="22"/>
                <w:szCs w:val="22"/>
              </w:rPr>
              <w:t xml:space="preserve"> =</w:t>
            </w:r>
          </w:p>
        </w:tc>
        <w:tc>
          <w:tcPr>
            <w:tcW w:w="741" w:type="dxa"/>
            <w:tcBorders>
              <w:left w:val="single" w:sz="4" w:space="0" w:color="auto"/>
            </w:tcBorders>
            <w:shd w:val="clear" w:color="auto" w:fill="auto"/>
            <w:noWrap/>
            <w:vAlign w:val="center"/>
            <w:hideMark/>
          </w:tcPr>
          <w:p w14:paraId="7DD00D6C" w14:textId="77777777" w:rsidR="00B215B7" w:rsidRPr="00B215B7" w:rsidRDefault="00B215B7" w:rsidP="00B215B7">
            <w:pPr>
              <w:ind w:left="-216" w:firstLine="216"/>
              <w:jc w:val="center"/>
              <w:rPr>
                <w:color w:val="000000"/>
                <w:sz w:val="22"/>
                <w:szCs w:val="22"/>
              </w:rPr>
            </w:pPr>
            <w:r w:rsidRPr="00B215B7">
              <w:rPr>
                <w:color w:val="000000"/>
                <w:sz w:val="22"/>
                <w:szCs w:val="22"/>
              </w:rPr>
              <w:t>1,92</w:t>
            </w:r>
          </w:p>
        </w:tc>
        <w:tc>
          <w:tcPr>
            <w:tcW w:w="851" w:type="dxa"/>
            <w:shd w:val="clear" w:color="auto" w:fill="auto"/>
            <w:noWrap/>
            <w:vAlign w:val="center"/>
            <w:hideMark/>
          </w:tcPr>
          <w:p w14:paraId="319FD3E8" w14:textId="77777777" w:rsidR="00B215B7" w:rsidRPr="00B215B7" w:rsidRDefault="00B215B7" w:rsidP="004477B9">
            <w:pPr>
              <w:jc w:val="center"/>
              <w:rPr>
                <w:color w:val="000000"/>
                <w:sz w:val="22"/>
                <w:szCs w:val="22"/>
              </w:rPr>
            </w:pPr>
            <w:r w:rsidRPr="00B215B7">
              <w:rPr>
                <w:color w:val="000000"/>
                <w:sz w:val="22"/>
                <w:szCs w:val="22"/>
              </w:rPr>
              <w:t>2,56</w:t>
            </w:r>
          </w:p>
        </w:tc>
        <w:tc>
          <w:tcPr>
            <w:tcW w:w="852" w:type="dxa"/>
            <w:shd w:val="clear" w:color="auto" w:fill="auto"/>
            <w:noWrap/>
            <w:vAlign w:val="center"/>
            <w:hideMark/>
          </w:tcPr>
          <w:p w14:paraId="5B9145DE" w14:textId="77777777" w:rsidR="00B215B7" w:rsidRPr="00B215B7" w:rsidRDefault="00B215B7" w:rsidP="004477B9">
            <w:pPr>
              <w:jc w:val="center"/>
              <w:rPr>
                <w:color w:val="000000"/>
                <w:sz w:val="22"/>
                <w:szCs w:val="22"/>
              </w:rPr>
            </w:pPr>
            <w:r w:rsidRPr="00B215B7">
              <w:rPr>
                <w:color w:val="000000"/>
                <w:sz w:val="22"/>
                <w:szCs w:val="22"/>
              </w:rPr>
              <w:t>1,93</w:t>
            </w:r>
          </w:p>
        </w:tc>
        <w:tc>
          <w:tcPr>
            <w:tcW w:w="707" w:type="dxa"/>
            <w:tcBorders>
              <w:right w:val="single" w:sz="4" w:space="0" w:color="auto"/>
            </w:tcBorders>
            <w:shd w:val="clear" w:color="auto" w:fill="auto"/>
            <w:noWrap/>
            <w:vAlign w:val="center"/>
            <w:hideMark/>
          </w:tcPr>
          <w:p w14:paraId="6F3246A3" w14:textId="77777777" w:rsidR="00B215B7" w:rsidRPr="00B215B7" w:rsidRDefault="00B215B7" w:rsidP="00B215B7">
            <w:pPr>
              <w:ind w:right="-74"/>
              <w:jc w:val="center"/>
              <w:rPr>
                <w:color w:val="000000"/>
                <w:sz w:val="22"/>
                <w:szCs w:val="22"/>
              </w:rPr>
            </w:pPr>
            <w:r w:rsidRPr="00B215B7">
              <w:rPr>
                <w:color w:val="000000"/>
                <w:sz w:val="22"/>
                <w:szCs w:val="22"/>
              </w:rPr>
              <w:t>2,31</w:t>
            </w:r>
          </w:p>
        </w:tc>
      </w:tr>
      <w:tr w:rsidR="00B215B7" w:rsidRPr="00B215B7" w14:paraId="222B590D" w14:textId="77777777" w:rsidTr="00B215B7">
        <w:trPr>
          <w:trHeight w:val="300"/>
          <w:jc w:val="center"/>
        </w:trPr>
        <w:tc>
          <w:tcPr>
            <w:tcW w:w="704" w:type="dxa"/>
            <w:tcBorders>
              <w:right w:val="single" w:sz="4" w:space="0" w:color="auto"/>
            </w:tcBorders>
            <w:shd w:val="clear" w:color="auto" w:fill="auto"/>
            <w:noWrap/>
            <w:vAlign w:val="center"/>
            <w:hideMark/>
          </w:tcPr>
          <w:p w14:paraId="2B8BEF4F" w14:textId="77777777" w:rsidR="00B215B7" w:rsidRPr="00B215B7" w:rsidRDefault="00B215B7" w:rsidP="004477B9">
            <w:pPr>
              <w:jc w:val="center"/>
              <w:rPr>
                <w:color w:val="000000"/>
                <w:sz w:val="22"/>
                <w:szCs w:val="22"/>
              </w:rPr>
            </w:pPr>
          </w:p>
        </w:tc>
        <w:tc>
          <w:tcPr>
            <w:tcW w:w="741" w:type="dxa"/>
            <w:tcBorders>
              <w:left w:val="single" w:sz="4" w:space="0" w:color="auto"/>
            </w:tcBorders>
            <w:shd w:val="clear" w:color="auto" w:fill="auto"/>
            <w:noWrap/>
            <w:vAlign w:val="center"/>
            <w:hideMark/>
          </w:tcPr>
          <w:p w14:paraId="32687FA5" w14:textId="77777777" w:rsidR="00B215B7" w:rsidRPr="00B215B7" w:rsidRDefault="00B215B7" w:rsidP="00B215B7">
            <w:pPr>
              <w:ind w:left="-216" w:firstLine="216"/>
              <w:jc w:val="center"/>
              <w:rPr>
                <w:color w:val="000000"/>
                <w:sz w:val="22"/>
                <w:szCs w:val="22"/>
              </w:rPr>
            </w:pPr>
            <w:r w:rsidRPr="00B215B7">
              <w:rPr>
                <w:color w:val="000000"/>
                <w:sz w:val="22"/>
                <w:szCs w:val="22"/>
              </w:rPr>
              <w:t>2,075</w:t>
            </w:r>
          </w:p>
        </w:tc>
        <w:tc>
          <w:tcPr>
            <w:tcW w:w="851" w:type="dxa"/>
            <w:shd w:val="clear" w:color="auto" w:fill="auto"/>
            <w:noWrap/>
            <w:vAlign w:val="center"/>
            <w:hideMark/>
          </w:tcPr>
          <w:p w14:paraId="6DF59D87" w14:textId="77777777" w:rsidR="00B215B7" w:rsidRPr="00B215B7" w:rsidRDefault="00B215B7" w:rsidP="004477B9">
            <w:pPr>
              <w:jc w:val="center"/>
              <w:rPr>
                <w:color w:val="000000"/>
                <w:sz w:val="22"/>
                <w:szCs w:val="22"/>
              </w:rPr>
            </w:pPr>
            <w:r w:rsidRPr="00B215B7">
              <w:rPr>
                <w:color w:val="000000"/>
                <w:sz w:val="22"/>
                <w:szCs w:val="22"/>
              </w:rPr>
              <w:t>1,96</w:t>
            </w:r>
          </w:p>
        </w:tc>
        <w:tc>
          <w:tcPr>
            <w:tcW w:w="852" w:type="dxa"/>
            <w:shd w:val="clear" w:color="auto" w:fill="auto"/>
            <w:noWrap/>
            <w:vAlign w:val="center"/>
            <w:hideMark/>
          </w:tcPr>
          <w:p w14:paraId="02A933EA" w14:textId="77777777" w:rsidR="00B215B7" w:rsidRPr="00B215B7" w:rsidRDefault="00B215B7" w:rsidP="004477B9">
            <w:pPr>
              <w:jc w:val="center"/>
              <w:rPr>
                <w:color w:val="000000"/>
                <w:sz w:val="22"/>
                <w:szCs w:val="22"/>
              </w:rPr>
            </w:pPr>
            <w:r w:rsidRPr="00B215B7">
              <w:rPr>
                <w:color w:val="000000"/>
                <w:sz w:val="22"/>
                <w:szCs w:val="22"/>
              </w:rPr>
              <w:t>2</w:t>
            </w:r>
          </w:p>
        </w:tc>
        <w:tc>
          <w:tcPr>
            <w:tcW w:w="707" w:type="dxa"/>
            <w:tcBorders>
              <w:right w:val="single" w:sz="4" w:space="0" w:color="auto"/>
            </w:tcBorders>
            <w:shd w:val="clear" w:color="auto" w:fill="auto"/>
            <w:noWrap/>
            <w:vAlign w:val="center"/>
            <w:hideMark/>
          </w:tcPr>
          <w:p w14:paraId="303952D4" w14:textId="77777777" w:rsidR="00B215B7" w:rsidRPr="00B215B7" w:rsidRDefault="00B215B7" w:rsidP="00B215B7">
            <w:pPr>
              <w:ind w:right="-74"/>
              <w:jc w:val="center"/>
              <w:rPr>
                <w:color w:val="000000"/>
                <w:sz w:val="22"/>
                <w:szCs w:val="22"/>
              </w:rPr>
            </w:pPr>
            <w:r w:rsidRPr="00B215B7">
              <w:rPr>
                <w:color w:val="000000"/>
                <w:sz w:val="22"/>
                <w:szCs w:val="22"/>
              </w:rPr>
              <w:t>2,29</w:t>
            </w:r>
          </w:p>
        </w:tc>
      </w:tr>
    </w:tbl>
    <w:p w14:paraId="25556B07" w14:textId="58F7A71C" w:rsidR="00876387" w:rsidRDefault="0087638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2FD2C686" w14:textId="5FB44B7F" w:rsidR="00876387" w:rsidRDefault="001033EF" w:rsidP="00D5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D53F07">
        <w:rPr>
          <w:b/>
          <w:bCs/>
          <w:color w:val="000000" w:themeColor="text1"/>
          <w:lang w:val="en"/>
        </w:rPr>
        <w:t xml:space="preserve">Table 5 </w:t>
      </w:r>
      <w:proofErr w:type="spellStart"/>
      <w:r w:rsidRPr="00D53F07">
        <w:rPr>
          <w:b/>
          <w:bCs/>
          <w:color w:val="000000" w:themeColor="text1"/>
          <w:lang w:val="en"/>
        </w:rPr>
        <w:t>Normalisasi</w:t>
      </w:r>
      <w:proofErr w:type="spellEnd"/>
      <w:r w:rsidRPr="00D53F07">
        <w:rPr>
          <w:b/>
          <w:bCs/>
          <w:color w:val="000000" w:themeColor="text1"/>
          <w:lang w:val="en"/>
        </w:rPr>
        <w:t xml:space="preserve"> </w:t>
      </w:r>
      <w:proofErr w:type="spellStart"/>
      <w:r w:rsidRPr="00D53F07">
        <w:rPr>
          <w:b/>
          <w:bCs/>
          <w:color w:val="000000" w:themeColor="text1"/>
          <w:lang w:val="en"/>
        </w:rPr>
        <w:t>Matriks</w:t>
      </w:r>
      <w:proofErr w:type="spellEnd"/>
      <w:r w:rsidR="00D53F07">
        <w:rPr>
          <w:b/>
          <w:bCs/>
          <w:color w:val="000000" w:themeColor="text1"/>
          <w:lang w:val="en"/>
        </w:rPr>
        <w:t xml:space="preserve"> </w:t>
      </w:r>
    </w:p>
    <w:p w14:paraId="22C14205" w14:textId="77777777" w:rsidR="00D53F07" w:rsidRPr="00D53F07" w:rsidRDefault="00D53F07" w:rsidP="00D5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p>
    <w:tbl>
      <w:tblPr>
        <w:tblStyle w:val="TableGrid"/>
        <w:tblW w:w="45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476"/>
        <w:gridCol w:w="864"/>
        <w:gridCol w:w="1476"/>
      </w:tblGrid>
      <w:tr w:rsidR="00D53F07" w14:paraId="46EC2250" w14:textId="77777777" w:rsidTr="004477B9">
        <w:trPr>
          <w:jc w:val="center"/>
        </w:trPr>
        <w:tc>
          <w:tcPr>
            <w:tcW w:w="2169" w:type="dxa"/>
            <w:gridSpan w:val="2"/>
            <w:tcBorders>
              <w:top w:val="single" w:sz="4" w:space="0" w:color="auto"/>
              <w:bottom w:val="single" w:sz="4" w:space="0" w:color="auto"/>
            </w:tcBorders>
            <w:vAlign w:val="center"/>
          </w:tcPr>
          <w:p w14:paraId="6D8F9BBD" w14:textId="77777777" w:rsidR="00D53F07" w:rsidRPr="00565845" w:rsidRDefault="00D53F07" w:rsidP="004477B9">
            <w:pPr>
              <w:jc w:val="center"/>
              <w:rPr>
                <w:sz w:val="22"/>
                <w:szCs w:val="22"/>
              </w:rPr>
            </w:pPr>
            <w:r>
              <w:rPr>
                <w:iCs/>
                <w:sz w:val="22"/>
                <w:szCs w:val="22"/>
              </w:rPr>
              <w:t>Product Quality (C1)</w:t>
            </w:r>
          </w:p>
        </w:tc>
        <w:tc>
          <w:tcPr>
            <w:tcW w:w="2340" w:type="dxa"/>
            <w:gridSpan w:val="2"/>
            <w:tcBorders>
              <w:top w:val="single" w:sz="4" w:space="0" w:color="auto"/>
              <w:bottom w:val="single" w:sz="4" w:space="0" w:color="auto"/>
            </w:tcBorders>
            <w:vAlign w:val="center"/>
          </w:tcPr>
          <w:p w14:paraId="395682FE" w14:textId="77777777" w:rsidR="00D53F07" w:rsidRPr="00565845" w:rsidRDefault="00D53F07" w:rsidP="004477B9">
            <w:pPr>
              <w:jc w:val="center"/>
              <w:rPr>
                <w:sz w:val="22"/>
                <w:szCs w:val="22"/>
              </w:rPr>
            </w:pPr>
            <w:r>
              <w:rPr>
                <w:sz w:val="22"/>
                <w:szCs w:val="22"/>
              </w:rPr>
              <w:t>Affordable Price (C2)</w:t>
            </w:r>
          </w:p>
        </w:tc>
      </w:tr>
      <w:tr w:rsidR="00D53F07" w14:paraId="7DE4D3FC" w14:textId="77777777" w:rsidTr="004477B9">
        <w:trPr>
          <w:jc w:val="center"/>
        </w:trPr>
        <w:tc>
          <w:tcPr>
            <w:tcW w:w="693" w:type="dxa"/>
            <w:tcBorders>
              <w:top w:val="single" w:sz="4" w:space="0" w:color="auto"/>
              <w:bottom w:val="single" w:sz="4" w:space="0" w:color="auto"/>
            </w:tcBorders>
            <w:vAlign w:val="bottom"/>
          </w:tcPr>
          <w:p w14:paraId="6BED414F"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A01</w:t>
            </w:r>
          </w:p>
        </w:tc>
        <w:tc>
          <w:tcPr>
            <w:tcW w:w="1476" w:type="dxa"/>
            <w:tcBorders>
              <w:top w:val="single" w:sz="4" w:space="0" w:color="auto"/>
              <w:bottom w:val="single" w:sz="4" w:space="0" w:color="auto"/>
            </w:tcBorders>
            <w:vAlign w:val="bottom"/>
          </w:tcPr>
          <w:p w14:paraId="07EF6345" w14:textId="77777777" w:rsidR="00D53F07" w:rsidRPr="00D53F07" w:rsidRDefault="00D53F07" w:rsidP="004477B9">
            <w:pPr>
              <w:jc w:val="center"/>
              <w:rPr>
                <w:sz w:val="22"/>
                <w:szCs w:val="22"/>
              </w:rPr>
            </w:pPr>
            <w:r w:rsidRPr="00D53F07">
              <w:rPr>
                <w:color w:val="000000"/>
                <w:sz w:val="22"/>
                <w:szCs w:val="22"/>
                <w:lang w:eastAsia="en-US"/>
              </w:rPr>
              <w:t>0,618049254</w:t>
            </w:r>
          </w:p>
        </w:tc>
        <w:tc>
          <w:tcPr>
            <w:tcW w:w="864" w:type="dxa"/>
            <w:tcBorders>
              <w:top w:val="single" w:sz="4" w:space="0" w:color="auto"/>
              <w:bottom w:val="single" w:sz="4" w:space="0" w:color="auto"/>
            </w:tcBorders>
            <w:vAlign w:val="bottom"/>
          </w:tcPr>
          <w:p w14:paraId="05C01361"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A01</w:t>
            </w:r>
          </w:p>
        </w:tc>
        <w:tc>
          <w:tcPr>
            <w:tcW w:w="1476" w:type="dxa"/>
            <w:tcBorders>
              <w:top w:val="single" w:sz="4" w:space="0" w:color="auto"/>
              <w:bottom w:val="single" w:sz="4" w:space="0" w:color="auto"/>
            </w:tcBorders>
            <w:vAlign w:val="bottom"/>
          </w:tcPr>
          <w:p w14:paraId="34B42464" w14:textId="77777777" w:rsidR="00D53F07" w:rsidRPr="00D53F07" w:rsidRDefault="00D53F07" w:rsidP="004477B9">
            <w:pPr>
              <w:jc w:val="center"/>
              <w:rPr>
                <w:sz w:val="22"/>
                <w:szCs w:val="22"/>
              </w:rPr>
            </w:pPr>
            <w:r w:rsidRPr="00D53F07">
              <w:rPr>
                <w:color w:val="000000"/>
                <w:sz w:val="22"/>
                <w:szCs w:val="22"/>
                <w:lang w:eastAsia="en-US"/>
              </w:rPr>
              <w:t>0,58375006</w:t>
            </w:r>
          </w:p>
        </w:tc>
      </w:tr>
      <w:tr w:rsidR="00D53F07" w14:paraId="6AD596E9" w14:textId="77777777" w:rsidTr="004477B9">
        <w:trPr>
          <w:jc w:val="center"/>
        </w:trPr>
        <w:tc>
          <w:tcPr>
            <w:tcW w:w="693" w:type="dxa"/>
            <w:tcBorders>
              <w:top w:val="single" w:sz="4" w:space="0" w:color="auto"/>
              <w:bottom w:val="single" w:sz="4" w:space="0" w:color="auto"/>
            </w:tcBorders>
            <w:vAlign w:val="bottom"/>
          </w:tcPr>
          <w:p w14:paraId="4EA56B93"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A02</w:t>
            </w:r>
          </w:p>
        </w:tc>
        <w:tc>
          <w:tcPr>
            <w:tcW w:w="1476" w:type="dxa"/>
            <w:tcBorders>
              <w:top w:val="single" w:sz="4" w:space="0" w:color="auto"/>
              <w:bottom w:val="single" w:sz="4" w:space="0" w:color="auto"/>
            </w:tcBorders>
            <w:vAlign w:val="bottom"/>
          </w:tcPr>
          <w:p w14:paraId="3B1CB826" w14:textId="77777777" w:rsidR="00D53F07" w:rsidRPr="00D53F07" w:rsidRDefault="00D53F07" w:rsidP="004477B9">
            <w:pPr>
              <w:jc w:val="center"/>
              <w:rPr>
                <w:sz w:val="22"/>
                <w:szCs w:val="22"/>
              </w:rPr>
            </w:pPr>
            <w:r w:rsidRPr="00D53F07">
              <w:rPr>
                <w:color w:val="000000"/>
                <w:sz w:val="22"/>
                <w:szCs w:val="22"/>
                <w:lang w:eastAsia="en-US"/>
              </w:rPr>
              <w:t>0,446368906</w:t>
            </w:r>
          </w:p>
        </w:tc>
        <w:tc>
          <w:tcPr>
            <w:tcW w:w="864" w:type="dxa"/>
            <w:tcBorders>
              <w:top w:val="single" w:sz="4" w:space="0" w:color="auto"/>
              <w:bottom w:val="single" w:sz="4" w:space="0" w:color="auto"/>
            </w:tcBorders>
            <w:vAlign w:val="bottom"/>
          </w:tcPr>
          <w:p w14:paraId="57D16A29"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A02</w:t>
            </w:r>
          </w:p>
        </w:tc>
        <w:tc>
          <w:tcPr>
            <w:tcW w:w="1476" w:type="dxa"/>
            <w:tcBorders>
              <w:top w:val="single" w:sz="4" w:space="0" w:color="auto"/>
              <w:bottom w:val="single" w:sz="4" w:space="0" w:color="auto"/>
            </w:tcBorders>
            <w:vAlign w:val="bottom"/>
          </w:tcPr>
          <w:p w14:paraId="17E2975D" w14:textId="77777777" w:rsidR="00D53F07" w:rsidRPr="00D53F07" w:rsidRDefault="00D53F07" w:rsidP="004477B9">
            <w:pPr>
              <w:jc w:val="center"/>
              <w:rPr>
                <w:sz w:val="22"/>
                <w:szCs w:val="22"/>
              </w:rPr>
            </w:pPr>
            <w:r w:rsidRPr="00D53F07">
              <w:rPr>
                <w:color w:val="000000"/>
                <w:sz w:val="22"/>
                <w:szCs w:val="22"/>
                <w:lang w:eastAsia="en-US"/>
              </w:rPr>
              <w:t>0,475572601</w:t>
            </w:r>
          </w:p>
        </w:tc>
      </w:tr>
      <w:tr w:rsidR="00D53F07" w14:paraId="70FD5973" w14:textId="77777777" w:rsidTr="004477B9">
        <w:trPr>
          <w:jc w:val="center"/>
        </w:trPr>
        <w:tc>
          <w:tcPr>
            <w:tcW w:w="693" w:type="dxa"/>
            <w:tcBorders>
              <w:top w:val="single" w:sz="4" w:space="0" w:color="auto"/>
              <w:bottom w:val="single" w:sz="4" w:space="0" w:color="auto"/>
            </w:tcBorders>
            <w:vAlign w:val="bottom"/>
          </w:tcPr>
          <w:p w14:paraId="1F0B5777"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A03</w:t>
            </w:r>
          </w:p>
        </w:tc>
        <w:tc>
          <w:tcPr>
            <w:tcW w:w="1476" w:type="dxa"/>
            <w:tcBorders>
              <w:top w:val="single" w:sz="4" w:space="0" w:color="auto"/>
              <w:bottom w:val="single" w:sz="4" w:space="0" w:color="auto"/>
            </w:tcBorders>
            <w:vAlign w:val="bottom"/>
          </w:tcPr>
          <w:p w14:paraId="11273C96" w14:textId="77777777" w:rsidR="00D53F07" w:rsidRPr="00D53F07" w:rsidRDefault="00D53F07" w:rsidP="004477B9">
            <w:pPr>
              <w:jc w:val="center"/>
              <w:rPr>
                <w:sz w:val="22"/>
                <w:szCs w:val="22"/>
              </w:rPr>
            </w:pPr>
            <w:r w:rsidRPr="00D53F07">
              <w:rPr>
                <w:color w:val="000000"/>
                <w:sz w:val="22"/>
                <w:szCs w:val="22"/>
                <w:lang w:eastAsia="en-US"/>
              </w:rPr>
              <w:t>0,439501692</w:t>
            </w:r>
          </w:p>
        </w:tc>
        <w:tc>
          <w:tcPr>
            <w:tcW w:w="864" w:type="dxa"/>
            <w:tcBorders>
              <w:top w:val="single" w:sz="4" w:space="0" w:color="auto"/>
              <w:bottom w:val="single" w:sz="4" w:space="0" w:color="auto"/>
            </w:tcBorders>
            <w:vAlign w:val="bottom"/>
          </w:tcPr>
          <w:p w14:paraId="294BFD7E"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A03</w:t>
            </w:r>
          </w:p>
        </w:tc>
        <w:tc>
          <w:tcPr>
            <w:tcW w:w="1476" w:type="dxa"/>
            <w:tcBorders>
              <w:top w:val="single" w:sz="4" w:space="0" w:color="auto"/>
              <w:bottom w:val="single" w:sz="4" w:space="0" w:color="auto"/>
            </w:tcBorders>
            <w:vAlign w:val="bottom"/>
          </w:tcPr>
          <w:p w14:paraId="63488AAF" w14:textId="77777777" w:rsidR="00D53F07" w:rsidRPr="00D53F07" w:rsidRDefault="00D53F07" w:rsidP="004477B9">
            <w:pPr>
              <w:jc w:val="center"/>
              <w:rPr>
                <w:sz w:val="22"/>
                <w:szCs w:val="22"/>
              </w:rPr>
            </w:pPr>
            <w:r w:rsidRPr="00D53F07">
              <w:rPr>
                <w:color w:val="000000"/>
                <w:sz w:val="22"/>
                <w:szCs w:val="22"/>
                <w:lang w:eastAsia="en-US"/>
              </w:rPr>
              <w:t>0,522517536</w:t>
            </w:r>
          </w:p>
        </w:tc>
      </w:tr>
      <w:tr w:rsidR="00D53F07" w14:paraId="2E7C4657" w14:textId="77777777" w:rsidTr="004477B9">
        <w:trPr>
          <w:jc w:val="center"/>
        </w:trPr>
        <w:tc>
          <w:tcPr>
            <w:tcW w:w="693" w:type="dxa"/>
            <w:tcBorders>
              <w:top w:val="single" w:sz="4" w:space="0" w:color="auto"/>
              <w:bottom w:val="single" w:sz="4" w:space="0" w:color="auto"/>
            </w:tcBorders>
            <w:vAlign w:val="bottom"/>
          </w:tcPr>
          <w:p w14:paraId="425D96F9"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A04</w:t>
            </w:r>
          </w:p>
        </w:tc>
        <w:tc>
          <w:tcPr>
            <w:tcW w:w="1476" w:type="dxa"/>
            <w:tcBorders>
              <w:top w:val="single" w:sz="4" w:space="0" w:color="auto"/>
              <w:bottom w:val="single" w:sz="4" w:space="0" w:color="auto"/>
            </w:tcBorders>
            <w:vAlign w:val="bottom"/>
          </w:tcPr>
          <w:p w14:paraId="1B75B496" w14:textId="77777777" w:rsidR="00D53F07" w:rsidRPr="00D53F07" w:rsidRDefault="00D53F07" w:rsidP="004477B9">
            <w:pPr>
              <w:jc w:val="center"/>
              <w:rPr>
                <w:sz w:val="22"/>
                <w:szCs w:val="22"/>
              </w:rPr>
            </w:pPr>
            <w:r w:rsidRPr="00D53F07">
              <w:rPr>
                <w:color w:val="000000"/>
                <w:sz w:val="22"/>
                <w:szCs w:val="22"/>
                <w:lang w:eastAsia="en-US"/>
              </w:rPr>
              <w:t>0,474982297</w:t>
            </w:r>
          </w:p>
        </w:tc>
        <w:tc>
          <w:tcPr>
            <w:tcW w:w="864" w:type="dxa"/>
            <w:tcBorders>
              <w:top w:val="single" w:sz="4" w:space="0" w:color="auto"/>
              <w:bottom w:val="single" w:sz="4" w:space="0" w:color="auto"/>
            </w:tcBorders>
            <w:vAlign w:val="bottom"/>
          </w:tcPr>
          <w:p w14:paraId="0D9DA813" w14:textId="77777777" w:rsidR="00D53F07" w:rsidRPr="00D53F07" w:rsidRDefault="00D53F07" w:rsidP="004477B9">
            <w:pPr>
              <w:jc w:val="center"/>
              <w:rPr>
                <w:sz w:val="22"/>
                <w:szCs w:val="22"/>
              </w:rPr>
            </w:pPr>
            <w:r w:rsidRPr="00D53F07">
              <w:rPr>
                <w:color w:val="000000"/>
                <w:sz w:val="22"/>
                <w:szCs w:val="22"/>
                <w:lang w:eastAsia="en-US"/>
              </w:rPr>
              <w:t>X</w:t>
            </w:r>
            <w:r w:rsidRPr="00D53F07">
              <w:rPr>
                <w:color w:val="000000"/>
                <w:sz w:val="22"/>
                <w:szCs w:val="22"/>
                <w:vertAlign w:val="subscript"/>
                <w:lang w:eastAsia="en-US"/>
              </w:rPr>
              <w:t>A04</w:t>
            </w:r>
          </w:p>
        </w:tc>
        <w:tc>
          <w:tcPr>
            <w:tcW w:w="1476" w:type="dxa"/>
            <w:tcBorders>
              <w:top w:val="single" w:sz="4" w:space="0" w:color="auto"/>
              <w:bottom w:val="single" w:sz="4" w:space="0" w:color="auto"/>
            </w:tcBorders>
            <w:vAlign w:val="bottom"/>
          </w:tcPr>
          <w:p w14:paraId="7445A29D" w14:textId="77777777" w:rsidR="00D53F07" w:rsidRPr="00D53F07" w:rsidRDefault="00D53F07" w:rsidP="004477B9">
            <w:pPr>
              <w:jc w:val="center"/>
              <w:rPr>
                <w:sz w:val="22"/>
                <w:szCs w:val="22"/>
              </w:rPr>
            </w:pPr>
            <w:r w:rsidRPr="00D53F07">
              <w:rPr>
                <w:color w:val="000000"/>
                <w:sz w:val="22"/>
                <w:szCs w:val="22"/>
                <w:lang w:eastAsia="en-US"/>
              </w:rPr>
              <w:t>0,400052488</w:t>
            </w:r>
          </w:p>
        </w:tc>
      </w:tr>
    </w:tbl>
    <w:p w14:paraId="38901499" w14:textId="74423BC1" w:rsidR="00876387" w:rsidRDefault="00876387"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DB3E61C" w14:textId="651A19C6" w:rsidR="00FD3859" w:rsidRDefault="00FD3859"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
        </w:rPr>
      </w:pPr>
      <w:r w:rsidRPr="00FD3859">
        <w:rPr>
          <w:b/>
          <w:bCs/>
          <w:color w:val="000000" w:themeColor="text1"/>
          <w:lang w:val="en"/>
        </w:rPr>
        <w:t xml:space="preserve">Table 6 </w:t>
      </w:r>
      <w:proofErr w:type="spellStart"/>
      <w:r w:rsidRPr="00FD3859">
        <w:rPr>
          <w:b/>
          <w:bCs/>
          <w:color w:val="000000" w:themeColor="text1"/>
          <w:lang w:val="en"/>
        </w:rPr>
        <w:t>Normalisasi</w:t>
      </w:r>
      <w:proofErr w:type="spellEnd"/>
      <w:r w:rsidRPr="00FD3859">
        <w:rPr>
          <w:b/>
          <w:bCs/>
          <w:color w:val="000000" w:themeColor="text1"/>
          <w:lang w:val="en"/>
        </w:rPr>
        <w:t xml:space="preserve"> </w:t>
      </w:r>
      <w:proofErr w:type="spellStart"/>
      <w:r w:rsidRPr="00FD3859">
        <w:rPr>
          <w:b/>
          <w:bCs/>
          <w:color w:val="000000" w:themeColor="text1"/>
          <w:lang w:val="en"/>
        </w:rPr>
        <w:t>Matriks</w:t>
      </w:r>
      <w:proofErr w:type="spellEnd"/>
    </w:p>
    <w:p w14:paraId="355BA75C" w14:textId="77777777" w:rsidR="00FD3859" w:rsidRPr="00FD3859" w:rsidRDefault="00FD3859"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
        </w:rPr>
      </w:pPr>
    </w:p>
    <w:tbl>
      <w:tblPr>
        <w:tblStyle w:val="TableGrid"/>
        <w:tblW w:w="45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476"/>
        <w:gridCol w:w="864"/>
        <w:gridCol w:w="1476"/>
      </w:tblGrid>
      <w:tr w:rsidR="00FD3859" w14:paraId="78E5951E" w14:textId="77777777" w:rsidTr="004477B9">
        <w:trPr>
          <w:jc w:val="center"/>
        </w:trPr>
        <w:tc>
          <w:tcPr>
            <w:tcW w:w="2169" w:type="dxa"/>
            <w:gridSpan w:val="2"/>
            <w:tcBorders>
              <w:top w:val="single" w:sz="4" w:space="0" w:color="auto"/>
              <w:bottom w:val="single" w:sz="4" w:space="0" w:color="auto"/>
            </w:tcBorders>
            <w:vAlign w:val="center"/>
          </w:tcPr>
          <w:p w14:paraId="760DC471" w14:textId="69945A45" w:rsidR="00FD3859" w:rsidRPr="00565845" w:rsidRDefault="00FD3859" w:rsidP="004477B9">
            <w:pPr>
              <w:jc w:val="center"/>
              <w:rPr>
                <w:sz w:val="22"/>
                <w:szCs w:val="22"/>
              </w:rPr>
            </w:pPr>
            <w:r>
              <w:rPr>
                <w:iCs/>
                <w:sz w:val="22"/>
                <w:szCs w:val="22"/>
              </w:rPr>
              <w:t>Majority User (C3)</w:t>
            </w:r>
          </w:p>
        </w:tc>
        <w:tc>
          <w:tcPr>
            <w:tcW w:w="2340" w:type="dxa"/>
            <w:gridSpan w:val="2"/>
            <w:tcBorders>
              <w:top w:val="single" w:sz="4" w:space="0" w:color="auto"/>
              <w:bottom w:val="single" w:sz="4" w:space="0" w:color="auto"/>
            </w:tcBorders>
            <w:vAlign w:val="center"/>
          </w:tcPr>
          <w:p w14:paraId="09360835" w14:textId="2F5B9F0C" w:rsidR="00FD3859" w:rsidRPr="00565845" w:rsidRDefault="00FD3859" w:rsidP="004477B9">
            <w:pPr>
              <w:jc w:val="center"/>
              <w:rPr>
                <w:sz w:val="22"/>
                <w:szCs w:val="22"/>
              </w:rPr>
            </w:pPr>
            <w:r>
              <w:rPr>
                <w:sz w:val="22"/>
                <w:szCs w:val="22"/>
              </w:rPr>
              <w:t>Service Quality (C4)</w:t>
            </w:r>
          </w:p>
        </w:tc>
      </w:tr>
      <w:tr w:rsidR="00FD3859" w14:paraId="32A8780E" w14:textId="77777777" w:rsidTr="004477B9">
        <w:trPr>
          <w:jc w:val="center"/>
        </w:trPr>
        <w:tc>
          <w:tcPr>
            <w:tcW w:w="693" w:type="dxa"/>
            <w:tcBorders>
              <w:top w:val="single" w:sz="4" w:space="0" w:color="auto"/>
              <w:bottom w:val="single" w:sz="4" w:space="0" w:color="auto"/>
            </w:tcBorders>
            <w:vAlign w:val="bottom"/>
          </w:tcPr>
          <w:p w14:paraId="1A96A520" w14:textId="2CB061C6"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A01</w:t>
            </w:r>
          </w:p>
        </w:tc>
        <w:tc>
          <w:tcPr>
            <w:tcW w:w="1476" w:type="dxa"/>
            <w:tcBorders>
              <w:top w:val="single" w:sz="4" w:space="0" w:color="auto"/>
              <w:bottom w:val="single" w:sz="4" w:space="0" w:color="auto"/>
            </w:tcBorders>
            <w:vAlign w:val="bottom"/>
          </w:tcPr>
          <w:p w14:paraId="20496E9B" w14:textId="7520A07F" w:rsidR="00FD3859" w:rsidRPr="00FD3859" w:rsidRDefault="00FD3859" w:rsidP="00FD3859">
            <w:pPr>
              <w:jc w:val="center"/>
              <w:rPr>
                <w:sz w:val="22"/>
                <w:szCs w:val="22"/>
              </w:rPr>
            </w:pPr>
            <w:r w:rsidRPr="00FD3859">
              <w:rPr>
                <w:color w:val="000000"/>
                <w:sz w:val="22"/>
                <w:szCs w:val="22"/>
                <w:lang w:eastAsia="en-US"/>
              </w:rPr>
              <w:t>0,598735846</w:t>
            </w:r>
          </w:p>
        </w:tc>
        <w:tc>
          <w:tcPr>
            <w:tcW w:w="864" w:type="dxa"/>
            <w:tcBorders>
              <w:top w:val="single" w:sz="4" w:space="0" w:color="auto"/>
              <w:bottom w:val="single" w:sz="4" w:space="0" w:color="auto"/>
            </w:tcBorders>
            <w:vAlign w:val="bottom"/>
          </w:tcPr>
          <w:p w14:paraId="3C24E9B4" w14:textId="7E951C54"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A01</w:t>
            </w:r>
          </w:p>
        </w:tc>
        <w:tc>
          <w:tcPr>
            <w:tcW w:w="1476" w:type="dxa"/>
            <w:tcBorders>
              <w:top w:val="single" w:sz="4" w:space="0" w:color="auto"/>
              <w:bottom w:val="single" w:sz="4" w:space="0" w:color="auto"/>
            </w:tcBorders>
            <w:vAlign w:val="bottom"/>
          </w:tcPr>
          <w:p w14:paraId="6F267D79" w14:textId="1E9EC5C3" w:rsidR="00FD3859" w:rsidRPr="00FD3859" w:rsidRDefault="00FD3859" w:rsidP="00FD3859">
            <w:pPr>
              <w:jc w:val="center"/>
              <w:rPr>
                <w:sz w:val="22"/>
                <w:szCs w:val="22"/>
              </w:rPr>
            </w:pPr>
            <w:r w:rsidRPr="00FD3859">
              <w:rPr>
                <w:color w:val="000000"/>
                <w:sz w:val="22"/>
                <w:szCs w:val="22"/>
                <w:lang w:eastAsia="en-US"/>
              </w:rPr>
              <w:t>0,587205552</w:t>
            </w:r>
          </w:p>
        </w:tc>
      </w:tr>
      <w:tr w:rsidR="00FD3859" w14:paraId="6A9840D1" w14:textId="77777777" w:rsidTr="004477B9">
        <w:trPr>
          <w:jc w:val="center"/>
        </w:trPr>
        <w:tc>
          <w:tcPr>
            <w:tcW w:w="693" w:type="dxa"/>
            <w:tcBorders>
              <w:top w:val="single" w:sz="4" w:space="0" w:color="auto"/>
              <w:bottom w:val="single" w:sz="4" w:space="0" w:color="auto"/>
            </w:tcBorders>
            <w:vAlign w:val="bottom"/>
          </w:tcPr>
          <w:p w14:paraId="0412768C" w14:textId="21BBF999"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A02</w:t>
            </w:r>
          </w:p>
        </w:tc>
        <w:tc>
          <w:tcPr>
            <w:tcW w:w="1476" w:type="dxa"/>
            <w:tcBorders>
              <w:top w:val="single" w:sz="4" w:space="0" w:color="auto"/>
              <w:bottom w:val="single" w:sz="4" w:space="0" w:color="auto"/>
            </w:tcBorders>
            <w:vAlign w:val="bottom"/>
          </w:tcPr>
          <w:p w14:paraId="535A9AF2" w14:textId="4F0C642F" w:rsidR="00FD3859" w:rsidRPr="00FD3859" w:rsidRDefault="00FD3859" w:rsidP="00FD3859">
            <w:pPr>
              <w:jc w:val="center"/>
              <w:rPr>
                <w:sz w:val="22"/>
                <w:szCs w:val="22"/>
              </w:rPr>
            </w:pPr>
            <w:r w:rsidRPr="00FD3859">
              <w:rPr>
                <w:color w:val="000000"/>
                <w:sz w:val="22"/>
                <w:szCs w:val="22"/>
                <w:lang w:eastAsia="en-US"/>
              </w:rPr>
              <w:t>0,44545947</w:t>
            </w:r>
          </w:p>
        </w:tc>
        <w:tc>
          <w:tcPr>
            <w:tcW w:w="864" w:type="dxa"/>
            <w:tcBorders>
              <w:top w:val="single" w:sz="4" w:space="0" w:color="auto"/>
              <w:bottom w:val="single" w:sz="4" w:space="0" w:color="auto"/>
            </w:tcBorders>
            <w:vAlign w:val="bottom"/>
          </w:tcPr>
          <w:p w14:paraId="55F717B2" w14:textId="72975A03"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A02</w:t>
            </w:r>
          </w:p>
        </w:tc>
        <w:tc>
          <w:tcPr>
            <w:tcW w:w="1476" w:type="dxa"/>
            <w:tcBorders>
              <w:top w:val="single" w:sz="4" w:space="0" w:color="auto"/>
              <w:bottom w:val="single" w:sz="4" w:space="0" w:color="auto"/>
            </w:tcBorders>
            <w:vAlign w:val="bottom"/>
          </w:tcPr>
          <w:p w14:paraId="0354E315" w14:textId="4A6E5EC1" w:rsidR="00FD3859" w:rsidRPr="00FD3859" w:rsidRDefault="00FD3859" w:rsidP="00FD3859">
            <w:pPr>
              <w:jc w:val="center"/>
              <w:rPr>
                <w:sz w:val="22"/>
                <w:szCs w:val="22"/>
              </w:rPr>
            </w:pPr>
            <w:r w:rsidRPr="00FD3859">
              <w:rPr>
                <w:color w:val="000000"/>
                <w:sz w:val="22"/>
                <w:szCs w:val="22"/>
                <w:lang w:eastAsia="en-US"/>
              </w:rPr>
              <w:t>0,467326218</w:t>
            </w:r>
          </w:p>
        </w:tc>
      </w:tr>
      <w:tr w:rsidR="00FD3859" w14:paraId="7792CF55" w14:textId="77777777" w:rsidTr="004477B9">
        <w:trPr>
          <w:jc w:val="center"/>
        </w:trPr>
        <w:tc>
          <w:tcPr>
            <w:tcW w:w="693" w:type="dxa"/>
            <w:tcBorders>
              <w:top w:val="single" w:sz="4" w:space="0" w:color="auto"/>
              <w:bottom w:val="single" w:sz="4" w:space="0" w:color="auto"/>
            </w:tcBorders>
            <w:vAlign w:val="bottom"/>
          </w:tcPr>
          <w:p w14:paraId="6DFB87DD" w14:textId="39AD6536"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A03</w:t>
            </w:r>
          </w:p>
        </w:tc>
        <w:tc>
          <w:tcPr>
            <w:tcW w:w="1476" w:type="dxa"/>
            <w:tcBorders>
              <w:top w:val="single" w:sz="4" w:space="0" w:color="auto"/>
              <w:bottom w:val="single" w:sz="4" w:space="0" w:color="auto"/>
            </w:tcBorders>
            <w:vAlign w:val="bottom"/>
          </w:tcPr>
          <w:p w14:paraId="65981661" w14:textId="361B29D5" w:rsidR="00FD3859" w:rsidRPr="00FD3859" w:rsidRDefault="00FD3859" w:rsidP="00FD3859">
            <w:pPr>
              <w:jc w:val="center"/>
              <w:rPr>
                <w:sz w:val="22"/>
                <w:szCs w:val="22"/>
              </w:rPr>
            </w:pPr>
            <w:r w:rsidRPr="00FD3859">
              <w:rPr>
                <w:color w:val="000000"/>
                <w:sz w:val="22"/>
                <w:szCs w:val="22"/>
                <w:lang w:eastAsia="en-US"/>
              </w:rPr>
              <w:t>0,462224073</w:t>
            </w:r>
          </w:p>
        </w:tc>
        <w:tc>
          <w:tcPr>
            <w:tcW w:w="864" w:type="dxa"/>
            <w:tcBorders>
              <w:top w:val="single" w:sz="4" w:space="0" w:color="auto"/>
              <w:bottom w:val="single" w:sz="4" w:space="0" w:color="auto"/>
            </w:tcBorders>
            <w:vAlign w:val="bottom"/>
          </w:tcPr>
          <w:p w14:paraId="169F7310" w14:textId="3AC95FE4"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A03</w:t>
            </w:r>
          </w:p>
        </w:tc>
        <w:tc>
          <w:tcPr>
            <w:tcW w:w="1476" w:type="dxa"/>
            <w:tcBorders>
              <w:top w:val="single" w:sz="4" w:space="0" w:color="auto"/>
              <w:bottom w:val="single" w:sz="4" w:space="0" w:color="auto"/>
            </w:tcBorders>
            <w:vAlign w:val="bottom"/>
          </w:tcPr>
          <w:p w14:paraId="7E0DEEE5" w14:textId="28F4E999" w:rsidR="00FD3859" w:rsidRPr="00FD3859" w:rsidRDefault="00FD3859" w:rsidP="00FD3859">
            <w:pPr>
              <w:jc w:val="center"/>
              <w:rPr>
                <w:sz w:val="22"/>
                <w:szCs w:val="22"/>
              </w:rPr>
            </w:pPr>
            <w:r w:rsidRPr="00FD3859">
              <w:rPr>
                <w:color w:val="000000"/>
                <w:sz w:val="22"/>
                <w:szCs w:val="22"/>
                <w:lang w:eastAsia="en-US"/>
              </w:rPr>
              <w:t>0,469358071</w:t>
            </w:r>
          </w:p>
        </w:tc>
      </w:tr>
      <w:tr w:rsidR="00FD3859" w14:paraId="0A97952B" w14:textId="77777777" w:rsidTr="004477B9">
        <w:trPr>
          <w:jc w:val="center"/>
        </w:trPr>
        <w:tc>
          <w:tcPr>
            <w:tcW w:w="693" w:type="dxa"/>
            <w:tcBorders>
              <w:top w:val="single" w:sz="4" w:space="0" w:color="auto"/>
              <w:bottom w:val="single" w:sz="4" w:space="0" w:color="auto"/>
            </w:tcBorders>
            <w:vAlign w:val="bottom"/>
          </w:tcPr>
          <w:p w14:paraId="5628F1BB" w14:textId="3BB3E01B"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A04</w:t>
            </w:r>
          </w:p>
        </w:tc>
        <w:tc>
          <w:tcPr>
            <w:tcW w:w="1476" w:type="dxa"/>
            <w:tcBorders>
              <w:top w:val="single" w:sz="4" w:space="0" w:color="auto"/>
              <w:bottom w:val="single" w:sz="4" w:space="0" w:color="auto"/>
            </w:tcBorders>
            <w:vAlign w:val="bottom"/>
          </w:tcPr>
          <w:p w14:paraId="7BCE6487" w14:textId="408B2FD6" w:rsidR="00FD3859" w:rsidRPr="00FD3859" w:rsidRDefault="00FD3859" w:rsidP="00FD3859">
            <w:pPr>
              <w:jc w:val="center"/>
              <w:rPr>
                <w:sz w:val="22"/>
                <w:szCs w:val="22"/>
              </w:rPr>
            </w:pPr>
            <w:r w:rsidRPr="00FD3859">
              <w:rPr>
                <w:color w:val="000000"/>
                <w:sz w:val="22"/>
                <w:szCs w:val="22"/>
                <w:lang w:eastAsia="en-US"/>
              </w:rPr>
              <w:t>0,478988677</w:t>
            </w:r>
          </w:p>
        </w:tc>
        <w:tc>
          <w:tcPr>
            <w:tcW w:w="864" w:type="dxa"/>
            <w:tcBorders>
              <w:top w:val="single" w:sz="4" w:space="0" w:color="auto"/>
              <w:bottom w:val="single" w:sz="4" w:space="0" w:color="auto"/>
            </w:tcBorders>
            <w:vAlign w:val="bottom"/>
          </w:tcPr>
          <w:p w14:paraId="37F387D4" w14:textId="13CB75DE" w:rsidR="00FD3859" w:rsidRPr="00FD3859" w:rsidRDefault="00FD3859" w:rsidP="00FD3859">
            <w:pPr>
              <w:jc w:val="center"/>
              <w:rPr>
                <w:sz w:val="22"/>
                <w:szCs w:val="22"/>
              </w:rPr>
            </w:pPr>
            <w:r w:rsidRPr="00FD3859">
              <w:rPr>
                <w:color w:val="000000"/>
                <w:sz w:val="22"/>
                <w:szCs w:val="22"/>
                <w:lang w:eastAsia="en-US"/>
              </w:rPr>
              <w:t>X</w:t>
            </w:r>
            <w:r w:rsidRPr="00FD3859">
              <w:rPr>
                <w:color w:val="000000"/>
                <w:sz w:val="22"/>
                <w:szCs w:val="22"/>
                <w:vertAlign w:val="subscript"/>
                <w:lang w:eastAsia="en-US"/>
              </w:rPr>
              <w:t>A04</w:t>
            </w:r>
          </w:p>
        </w:tc>
        <w:tc>
          <w:tcPr>
            <w:tcW w:w="1476" w:type="dxa"/>
            <w:tcBorders>
              <w:top w:val="single" w:sz="4" w:space="0" w:color="auto"/>
              <w:bottom w:val="single" w:sz="4" w:space="0" w:color="auto"/>
            </w:tcBorders>
            <w:vAlign w:val="bottom"/>
          </w:tcPr>
          <w:p w14:paraId="14AEA25D" w14:textId="5CD94293" w:rsidR="00FD3859" w:rsidRPr="00FD3859" w:rsidRDefault="00FD3859" w:rsidP="00FD3859">
            <w:pPr>
              <w:jc w:val="center"/>
              <w:rPr>
                <w:sz w:val="22"/>
                <w:szCs w:val="22"/>
              </w:rPr>
            </w:pPr>
            <w:r w:rsidRPr="00FD3859">
              <w:rPr>
                <w:color w:val="000000"/>
                <w:sz w:val="22"/>
                <w:szCs w:val="22"/>
                <w:lang w:eastAsia="en-US"/>
              </w:rPr>
              <w:t>0,465294365</w:t>
            </w:r>
          </w:p>
        </w:tc>
      </w:tr>
    </w:tbl>
    <w:p w14:paraId="7A6EE5AB" w14:textId="77777777" w:rsidR="00FD3859" w:rsidRP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ID"/>
        </w:rPr>
      </w:pPr>
      <w:r w:rsidRPr="00FD3859">
        <w:rPr>
          <w:color w:val="000000" w:themeColor="text1"/>
          <w:lang w:val="en"/>
        </w:rPr>
        <w:t>Product quality normalization 1:</w:t>
      </w:r>
    </w:p>
    <w:p w14:paraId="572E7D47" w14:textId="2D88F492" w:rsidR="00FD3859" w:rsidRPr="00350ACE" w:rsidRDefault="00FD3859"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C91858">
        <w:rPr>
          <w:noProof/>
        </w:rPr>
        <w:drawing>
          <wp:inline distT="0" distB="0" distL="0" distR="0" wp14:anchorId="7A1B4E77" wp14:editId="24724E2A">
            <wp:extent cx="2573867" cy="1389704"/>
            <wp:effectExtent l="0" t="0" r="4445" b="0"/>
            <wp:docPr id="20" name="Picture 20" descr="n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m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365" cy="1406171"/>
                    </a:xfrm>
                    <a:prstGeom prst="rect">
                      <a:avLst/>
                    </a:prstGeom>
                    <a:noFill/>
                    <a:ln>
                      <a:noFill/>
                    </a:ln>
                  </pic:spPr>
                </pic:pic>
              </a:graphicData>
            </a:graphic>
          </wp:inline>
        </w:drawing>
      </w:r>
    </w:p>
    <w:p w14:paraId="42D79EBC" w14:textId="1E553ACD" w:rsidR="00FD3859" w:rsidRP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ID"/>
        </w:rPr>
      </w:pPr>
      <w:r w:rsidRPr="00FD3859">
        <w:rPr>
          <w:color w:val="000000" w:themeColor="text1"/>
          <w:lang w:val="en"/>
        </w:rPr>
        <w:t xml:space="preserve">Product quality normalization </w:t>
      </w:r>
      <w:r>
        <w:rPr>
          <w:color w:val="000000" w:themeColor="text1"/>
          <w:lang w:val="en"/>
        </w:rPr>
        <w:t>2</w:t>
      </w:r>
      <w:r w:rsidRPr="00FD3859">
        <w:rPr>
          <w:color w:val="000000" w:themeColor="text1"/>
          <w:lang w:val="en"/>
        </w:rPr>
        <w:t>:</w:t>
      </w:r>
    </w:p>
    <w:p w14:paraId="10579011" w14:textId="2A6806BC" w:rsidR="005512D6" w:rsidRDefault="005512D6" w:rsidP="00983589">
      <w:pPr>
        <w:jc w:val="both"/>
        <w:rPr>
          <w:bCs/>
        </w:rPr>
      </w:pPr>
    </w:p>
    <w:p w14:paraId="73D73435" w14:textId="46BD8C7C" w:rsidR="00FD3859" w:rsidRDefault="00FD3859" w:rsidP="00983589">
      <w:pPr>
        <w:jc w:val="both"/>
        <w:rPr>
          <w:bCs/>
        </w:rPr>
      </w:pPr>
      <w:r w:rsidRPr="00C91858">
        <w:rPr>
          <w:noProof/>
        </w:rPr>
        <w:drawing>
          <wp:inline distT="0" distB="0" distL="0" distR="0" wp14:anchorId="5EA9C931" wp14:editId="1C77CE7B">
            <wp:extent cx="2573655" cy="1397055"/>
            <wp:effectExtent l="0" t="0" r="4445" b="0"/>
            <wp:docPr id="19" name="Picture 19" descr="n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m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161" cy="1402758"/>
                    </a:xfrm>
                    <a:prstGeom prst="rect">
                      <a:avLst/>
                    </a:prstGeom>
                    <a:noFill/>
                    <a:ln>
                      <a:noFill/>
                    </a:ln>
                  </pic:spPr>
                </pic:pic>
              </a:graphicData>
            </a:graphic>
          </wp:inline>
        </w:drawing>
      </w:r>
    </w:p>
    <w:p w14:paraId="0F421675" w14:textId="3D5A071A"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FD3859">
        <w:rPr>
          <w:color w:val="000000" w:themeColor="text1"/>
          <w:lang w:val="en"/>
        </w:rPr>
        <w:t xml:space="preserve">Product quality normalization </w:t>
      </w:r>
      <w:r>
        <w:rPr>
          <w:color w:val="000000" w:themeColor="text1"/>
          <w:lang w:val="en"/>
        </w:rPr>
        <w:t>3</w:t>
      </w:r>
      <w:r w:rsidRPr="00FD3859">
        <w:rPr>
          <w:color w:val="000000" w:themeColor="text1"/>
          <w:lang w:val="en"/>
        </w:rPr>
        <w:t>:</w:t>
      </w:r>
    </w:p>
    <w:p w14:paraId="41CF39CD" w14:textId="45E940A5" w:rsidR="00FD3859" w:rsidRP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ID"/>
        </w:rPr>
      </w:pPr>
      <w:r w:rsidRPr="00C91858">
        <w:rPr>
          <w:noProof/>
        </w:rPr>
        <w:drawing>
          <wp:inline distT="0" distB="0" distL="0" distR="0" wp14:anchorId="2061C53F" wp14:editId="742A8B78">
            <wp:extent cx="2584371" cy="1360750"/>
            <wp:effectExtent l="0" t="0" r="0" b="0"/>
            <wp:docPr id="18" name="Picture 18" descr="n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m1.3"/>
                    <pic:cNvPicPr>
                      <a:picLocks noChangeAspect="1" noChangeArrowheads="1"/>
                    </pic:cNvPicPr>
                  </pic:nvPicPr>
                  <pic:blipFill rotWithShape="1">
                    <a:blip r:embed="rId11">
                      <a:extLst>
                        <a:ext uri="{28A0092B-C50C-407E-A947-70E740481C1C}">
                          <a14:useLocalDpi xmlns:a14="http://schemas.microsoft.com/office/drawing/2010/main" val="0"/>
                        </a:ext>
                      </a:extLst>
                    </a:blip>
                    <a:srcRect t="676" b="1"/>
                    <a:stretch/>
                  </pic:blipFill>
                  <pic:spPr bwMode="auto">
                    <a:xfrm>
                      <a:off x="0" y="0"/>
                      <a:ext cx="2613989" cy="1376345"/>
                    </a:xfrm>
                    <a:prstGeom prst="rect">
                      <a:avLst/>
                    </a:prstGeom>
                    <a:noFill/>
                    <a:ln>
                      <a:noFill/>
                    </a:ln>
                    <a:extLst>
                      <a:ext uri="{53640926-AAD7-44D8-BBD7-CCE9431645EC}">
                        <a14:shadowObscured xmlns:a14="http://schemas.microsoft.com/office/drawing/2010/main"/>
                      </a:ext>
                    </a:extLst>
                  </pic:spPr>
                </pic:pic>
              </a:graphicData>
            </a:graphic>
          </wp:inline>
        </w:drawing>
      </w:r>
    </w:p>
    <w:p w14:paraId="70C34BDB" w14:textId="77777777" w:rsidR="00FD3859" w:rsidRDefault="00FD3859" w:rsidP="00983589">
      <w:pPr>
        <w:jc w:val="both"/>
        <w:rPr>
          <w:bCs/>
        </w:rPr>
      </w:pPr>
    </w:p>
    <w:p w14:paraId="63D29731" w14:textId="5BE14C74"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FD3859">
        <w:rPr>
          <w:color w:val="000000" w:themeColor="text1"/>
          <w:lang w:val="en"/>
        </w:rPr>
        <w:t xml:space="preserve">Product quality normalization </w:t>
      </w:r>
      <w:r>
        <w:rPr>
          <w:color w:val="000000" w:themeColor="text1"/>
          <w:lang w:val="en"/>
        </w:rPr>
        <w:t>4</w:t>
      </w:r>
      <w:r w:rsidRPr="00FD3859">
        <w:rPr>
          <w:color w:val="000000" w:themeColor="text1"/>
          <w:lang w:val="en"/>
        </w:rPr>
        <w:t>:</w:t>
      </w:r>
    </w:p>
    <w:p w14:paraId="4722D8D1" w14:textId="1F357674" w:rsidR="005512D6" w:rsidRPr="00A709C9" w:rsidRDefault="00FD385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29ADE511" wp14:editId="0826B31E">
            <wp:extent cx="2498802" cy="1311840"/>
            <wp:effectExtent l="0" t="0" r="3175" b="0"/>
            <wp:docPr id="17" name="Picture 17" descr="n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m1.4"/>
                    <pic:cNvPicPr>
                      <a:picLocks noChangeAspect="1" noChangeArrowheads="1"/>
                    </pic:cNvPicPr>
                  </pic:nvPicPr>
                  <pic:blipFill rotWithShape="1">
                    <a:blip r:embed="rId12">
                      <a:extLst>
                        <a:ext uri="{28A0092B-C50C-407E-A947-70E740481C1C}">
                          <a14:useLocalDpi xmlns:a14="http://schemas.microsoft.com/office/drawing/2010/main" val="0"/>
                        </a:ext>
                      </a:extLst>
                    </a:blip>
                    <a:srcRect t="1330"/>
                    <a:stretch/>
                  </pic:blipFill>
                  <pic:spPr bwMode="auto">
                    <a:xfrm>
                      <a:off x="0" y="0"/>
                      <a:ext cx="2509249" cy="1317324"/>
                    </a:xfrm>
                    <a:prstGeom prst="rect">
                      <a:avLst/>
                    </a:prstGeom>
                    <a:noFill/>
                    <a:ln>
                      <a:noFill/>
                    </a:ln>
                    <a:extLst>
                      <a:ext uri="{53640926-AAD7-44D8-BBD7-CCE9431645EC}">
                        <a14:shadowObscured xmlns:a14="http://schemas.microsoft.com/office/drawing/2010/main"/>
                      </a:ext>
                    </a:extLst>
                  </pic:spPr>
                </pic:pic>
              </a:graphicData>
            </a:graphic>
          </wp:inline>
        </w:drawing>
      </w:r>
    </w:p>
    <w:p w14:paraId="6507E9D7" w14:textId="393048C1"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FD3859">
        <w:rPr>
          <w:color w:val="000000" w:themeColor="text1"/>
          <w:lang w:val="en"/>
        </w:rPr>
        <w:t>Price Normalization</w:t>
      </w:r>
      <w:r>
        <w:rPr>
          <w:color w:val="000000" w:themeColor="text1"/>
          <w:lang w:val="en"/>
        </w:rPr>
        <w:t xml:space="preserve"> 1:</w:t>
      </w:r>
    </w:p>
    <w:p w14:paraId="4051D6E7" w14:textId="77777777" w:rsidR="00C828E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3776A2E0" wp14:editId="4D330C45">
            <wp:extent cx="2645844" cy="1422400"/>
            <wp:effectExtent l="0" t="0" r="0" b="0"/>
            <wp:docPr id="21" name="Picture 21" descr="rev1"/>
            <wp:cNvGraphicFramePr/>
            <a:graphic xmlns:a="http://schemas.openxmlformats.org/drawingml/2006/main">
              <a:graphicData uri="http://schemas.openxmlformats.org/drawingml/2006/picture">
                <pic:pic xmlns:pic="http://schemas.openxmlformats.org/drawingml/2006/picture">
                  <pic:nvPicPr>
                    <pic:cNvPr id="1" name="Picture 1" descr="rev1"/>
                    <pic:cNvPicPr/>
                  </pic:nvPicPr>
                  <pic:blipFill>
                    <a:blip r:embed="rId13"/>
                    <a:stretch>
                      <a:fillRect/>
                    </a:stretch>
                  </pic:blipFill>
                  <pic:spPr>
                    <a:xfrm>
                      <a:off x="0" y="0"/>
                      <a:ext cx="2649824" cy="1424539"/>
                    </a:xfrm>
                    <a:prstGeom prst="rect">
                      <a:avLst/>
                    </a:prstGeom>
                  </pic:spPr>
                </pic:pic>
              </a:graphicData>
            </a:graphic>
          </wp:inline>
        </w:drawing>
      </w:r>
    </w:p>
    <w:p w14:paraId="1D091CE0" w14:textId="77777777" w:rsidR="00C828E9" w:rsidRDefault="00C828E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p>
    <w:p w14:paraId="438DE55E" w14:textId="77777777" w:rsidR="00C828E9" w:rsidRDefault="00C828E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p>
    <w:p w14:paraId="198AF716" w14:textId="77777777" w:rsidR="00C828E9" w:rsidRDefault="00C828E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p>
    <w:p w14:paraId="6EB7A604" w14:textId="35A517B3" w:rsidR="00FD3859" w:rsidRP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ID"/>
        </w:rPr>
      </w:pPr>
      <w:r w:rsidRPr="00FD3859">
        <w:rPr>
          <w:color w:val="000000" w:themeColor="text1"/>
          <w:lang w:val="en"/>
        </w:rPr>
        <w:t>Price Normalization</w:t>
      </w:r>
      <w:r>
        <w:rPr>
          <w:color w:val="000000" w:themeColor="text1"/>
          <w:lang w:val="en"/>
        </w:rPr>
        <w:t xml:space="preserve"> 2:</w:t>
      </w:r>
    </w:p>
    <w:p w14:paraId="0E305C79" w14:textId="7058391D"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0393FF5B" wp14:editId="56600C79">
            <wp:extent cx="2768042" cy="1365955"/>
            <wp:effectExtent l="0" t="0" r="635" b="5715"/>
            <wp:docPr id="31" name="Picture 31" descr="nm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m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0707" cy="1367270"/>
                    </a:xfrm>
                    <a:prstGeom prst="rect">
                      <a:avLst/>
                    </a:prstGeom>
                    <a:noFill/>
                    <a:ln>
                      <a:noFill/>
                    </a:ln>
                  </pic:spPr>
                </pic:pic>
              </a:graphicData>
            </a:graphic>
          </wp:inline>
        </w:drawing>
      </w:r>
    </w:p>
    <w:p w14:paraId="45235F99" w14:textId="66A463F6" w:rsidR="005512D6" w:rsidRDefault="005512D6" w:rsidP="00983589">
      <w:pPr>
        <w:jc w:val="both"/>
        <w:rPr>
          <w:bCs/>
        </w:rPr>
      </w:pPr>
    </w:p>
    <w:p w14:paraId="2F544EF8" w14:textId="5505A261"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FD3859">
        <w:rPr>
          <w:color w:val="000000" w:themeColor="text1"/>
          <w:lang w:val="en"/>
        </w:rPr>
        <w:t>Price Normalization</w:t>
      </w:r>
      <w:r>
        <w:rPr>
          <w:color w:val="000000" w:themeColor="text1"/>
          <w:lang w:val="en"/>
        </w:rPr>
        <w:t xml:space="preserve"> 3:</w:t>
      </w:r>
    </w:p>
    <w:p w14:paraId="4B9BB3FA" w14:textId="77777777" w:rsidR="00FD3859" w:rsidRDefault="00FD3859" w:rsidP="00983589">
      <w:pPr>
        <w:jc w:val="both"/>
        <w:rPr>
          <w:bCs/>
        </w:rPr>
      </w:pPr>
    </w:p>
    <w:p w14:paraId="0E359B69" w14:textId="46154F7A" w:rsidR="005512D6" w:rsidRDefault="00FD3859" w:rsidP="00983589">
      <w:pPr>
        <w:jc w:val="both"/>
        <w:rPr>
          <w:bCs/>
        </w:rPr>
      </w:pPr>
      <w:r w:rsidRPr="00C91858">
        <w:rPr>
          <w:noProof/>
        </w:rPr>
        <w:drawing>
          <wp:inline distT="0" distB="0" distL="0" distR="0" wp14:anchorId="3A96D0F7" wp14:editId="5DFE7453">
            <wp:extent cx="2555104" cy="1384935"/>
            <wp:effectExtent l="0" t="0" r="0" b="0"/>
            <wp:docPr id="14" name="Picture 14" descr="nm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m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3148" cy="1389295"/>
                    </a:xfrm>
                    <a:prstGeom prst="rect">
                      <a:avLst/>
                    </a:prstGeom>
                    <a:noFill/>
                    <a:ln>
                      <a:noFill/>
                    </a:ln>
                  </pic:spPr>
                </pic:pic>
              </a:graphicData>
            </a:graphic>
          </wp:inline>
        </w:drawing>
      </w:r>
    </w:p>
    <w:p w14:paraId="0C143B79" w14:textId="7F3A5045" w:rsidR="005512D6" w:rsidRDefault="005512D6" w:rsidP="00983589">
      <w:pPr>
        <w:jc w:val="both"/>
        <w:rPr>
          <w:bCs/>
        </w:rPr>
      </w:pPr>
    </w:p>
    <w:p w14:paraId="4E58E750" w14:textId="31EC29FA"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FD3859">
        <w:rPr>
          <w:color w:val="000000" w:themeColor="text1"/>
          <w:lang w:val="en"/>
        </w:rPr>
        <w:t>Price Normalization</w:t>
      </w:r>
      <w:r>
        <w:rPr>
          <w:color w:val="000000" w:themeColor="text1"/>
          <w:lang w:val="en"/>
        </w:rPr>
        <w:t xml:space="preserve"> 4:</w:t>
      </w:r>
    </w:p>
    <w:p w14:paraId="4C133536" w14:textId="17ED26D8" w:rsidR="00FD3859" w:rsidRDefault="00FD3859" w:rsidP="00FD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7FF7F838" wp14:editId="7AA8412A">
            <wp:extent cx="2661407" cy="1422400"/>
            <wp:effectExtent l="0" t="0" r="5715" b="0"/>
            <wp:docPr id="13" name="Picture 13" descr="nm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m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6113" cy="1424915"/>
                    </a:xfrm>
                    <a:prstGeom prst="rect">
                      <a:avLst/>
                    </a:prstGeom>
                    <a:noFill/>
                    <a:ln>
                      <a:noFill/>
                    </a:ln>
                  </pic:spPr>
                </pic:pic>
              </a:graphicData>
            </a:graphic>
          </wp:inline>
        </w:drawing>
      </w:r>
    </w:p>
    <w:p w14:paraId="60CFD4CC" w14:textId="77777777" w:rsidR="00FD3859" w:rsidRDefault="00FD3859" w:rsidP="00983589">
      <w:pPr>
        <w:jc w:val="both"/>
        <w:rPr>
          <w:color w:val="000000" w:themeColor="text1"/>
          <w:lang w:val="en"/>
        </w:rPr>
      </w:pPr>
    </w:p>
    <w:p w14:paraId="0F58D79A" w14:textId="77777777" w:rsidR="00FD3859" w:rsidRDefault="00FD3859" w:rsidP="00983589">
      <w:pPr>
        <w:jc w:val="both"/>
        <w:rPr>
          <w:color w:val="000000" w:themeColor="text1"/>
          <w:lang w:val="en"/>
        </w:rPr>
      </w:pPr>
    </w:p>
    <w:p w14:paraId="54D2092A" w14:textId="20239005" w:rsidR="00350ACE" w:rsidRDefault="00FD3859" w:rsidP="00983589">
      <w:pPr>
        <w:jc w:val="both"/>
        <w:rPr>
          <w:color w:val="000000" w:themeColor="text1"/>
          <w:lang w:val="en"/>
        </w:rPr>
      </w:pPr>
      <w:r>
        <w:rPr>
          <w:color w:val="000000" w:themeColor="text1"/>
          <w:lang w:val="en"/>
        </w:rPr>
        <w:t>Use</w:t>
      </w:r>
      <w:r w:rsidRPr="00FD3859">
        <w:rPr>
          <w:color w:val="000000" w:themeColor="text1"/>
          <w:lang w:val="en"/>
        </w:rPr>
        <w:t xml:space="preserve"> Normalization</w:t>
      </w:r>
      <w:r>
        <w:rPr>
          <w:color w:val="000000" w:themeColor="text1"/>
          <w:lang w:val="en"/>
        </w:rPr>
        <w:t xml:space="preserve"> 1:</w:t>
      </w:r>
    </w:p>
    <w:p w14:paraId="1DF807FF" w14:textId="0DBCB62F" w:rsidR="00FD3859" w:rsidRDefault="00FD3859" w:rsidP="00983589">
      <w:pPr>
        <w:jc w:val="both"/>
        <w:rPr>
          <w:bCs/>
        </w:rPr>
      </w:pPr>
      <w:r w:rsidRPr="00C91858">
        <w:rPr>
          <w:noProof/>
        </w:rPr>
        <w:drawing>
          <wp:inline distT="0" distB="0" distL="0" distR="0" wp14:anchorId="1BA5EAA4" wp14:editId="4EF21691">
            <wp:extent cx="2555875" cy="1308879"/>
            <wp:effectExtent l="0" t="0" r="0" b="0"/>
            <wp:docPr id="12" name="Picture 12" descr="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3.1"/>
                    <pic:cNvPicPr>
                      <a:picLocks noChangeAspect="1" noChangeArrowheads="1"/>
                    </pic:cNvPicPr>
                  </pic:nvPicPr>
                  <pic:blipFill rotWithShape="1">
                    <a:blip r:embed="rId17">
                      <a:extLst>
                        <a:ext uri="{28A0092B-C50C-407E-A947-70E740481C1C}">
                          <a14:useLocalDpi xmlns:a14="http://schemas.microsoft.com/office/drawing/2010/main" val="0"/>
                        </a:ext>
                      </a:extLst>
                    </a:blip>
                    <a:srcRect t="665"/>
                    <a:stretch/>
                  </pic:blipFill>
                  <pic:spPr bwMode="auto">
                    <a:xfrm>
                      <a:off x="0" y="0"/>
                      <a:ext cx="2555875" cy="1308879"/>
                    </a:xfrm>
                    <a:prstGeom prst="rect">
                      <a:avLst/>
                    </a:prstGeom>
                    <a:noFill/>
                    <a:ln>
                      <a:noFill/>
                    </a:ln>
                    <a:extLst>
                      <a:ext uri="{53640926-AAD7-44D8-BBD7-CCE9431645EC}">
                        <a14:shadowObscured xmlns:a14="http://schemas.microsoft.com/office/drawing/2010/main"/>
                      </a:ext>
                    </a:extLst>
                  </pic:spPr>
                </pic:pic>
              </a:graphicData>
            </a:graphic>
          </wp:inline>
        </w:drawing>
      </w:r>
    </w:p>
    <w:p w14:paraId="19CA23B9" w14:textId="7AC933CA" w:rsidR="003C7F13" w:rsidRDefault="003C7F13" w:rsidP="00983589">
      <w:pPr>
        <w:jc w:val="both"/>
        <w:rPr>
          <w:bCs/>
        </w:rPr>
      </w:pPr>
    </w:p>
    <w:p w14:paraId="436D9549" w14:textId="77777777" w:rsidR="00777037" w:rsidRDefault="00777037" w:rsidP="00FD3859">
      <w:pPr>
        <w:jc w:val="both"/>
        <w:rPr>
          <w:color w:val="000000" w:themeColor="text1"/>
          <w:lang w:val="en"/>
        </w:rPr>
      </w:pPr>
    </w:p>
    <w:p w14:paraId="7F91E566" w14:textId="77777777" w:rsidR="00777037" w:rsidRDefault="00777037" w:rsidP="00FD3859">
      <w:pPr>
        <w:jc w:val="both"/>
        <w:rPr>
          <w:color w:val="000000" w:themeColor="text1"/>
          <w:lang w:val="en"/>
        </w:rPr>
      </w:pPr>
    </w:p>
    <w:p w14:paraId="3FD1F8AC" w14:textId="77777777" w:rsidR="00C828E9" w:rsidRDefault="00C828E9" w:rsidP="00FD3859">
      <w:pPr>
        <w:jc w:val="both"/>
        <w:rPr>
          <w:color w:val="000000" w:themeColor="text1"/>
          <w:lang w:val="en"/>
        </w:rPr>
      </w:pPr>
    </w:p>
    <w:p w14:paraId="5903B149" w14:textId="77777777" w:rsidR="00C828E9" w:rsidRDefault="00C828E9" w:rsidP="00FD3859">
      <w:pPr>
        <w:jc w:val="both"/>
        <w:rPr>
          <w:color w:val="000000" w:themeColor="text1"/>
          <w:lang w:val="en"/>
        </w:rPr>
      </w:pPr>
    </w:p>
    <w:p w14:paraId="74158B03" w14:textId="753DA584" w:rsidR="00FD3859" w:rsidRDefault="00FD3859" w:rsidP="00FD3859">
      <w:pPr>
        <w:jc w:val="both"/>
        <w:rPr>
          <w:color w:val="000000" w:themeColor="text1"/>
          <w:lang w:val="en"/>
        </w:rPr>
      </w:pPr>
      <w:r>
        <w:rPr>
          <w:color w:val="000000" w:themeColor="text1"/>
          <w:lang w:val="en"/>
        </w:rPr>
        <w:t>Use</w:t>
      </w:r>
      <w:r w:rsidRPr="00FD3859">
        <w:rPr>
          <w:color w:val="000000" w:themeColor="text1"/>
          <w:lang w:val="en"/>
        </w:rPr>
        <w:t xml:space="preserve"> Normalization</w:t>
      </w:r>
      <w:r>
        <w:rPr>
          <w:color w:val="000000" w:themeColor="text1"/>
          <w:lang w:val="en"/>
        </w:rPr>
        <w:t xml:space="preserve"> 2:</w:t>
      </w:r>
    </w:p>
    <w:p w14:paraId="7B24195E" w14:textId="089F913F" w:rsidR="00FD3859" w:rsidRDefault="00FD3859" w:rsidP="00FD3859">
      <w:pPr>
        <w:jc w:val="both"/>
        <w:rPr>
          <w:color w:val="000000" w:themeColor="text1"/>
          <w:lang w:val="en"/>
        </w:rPr>
      </w:pPr>
      <w:r w:rsidRPr="00C91858">
        <w:rPr>
          <w:noProof/>
        </w:rPr>
        <w:drawing>
          <wp:inline distT="0" distB="0" distL="0" distR="0" wp14:anchorId="6C93D7F4" wp14:editId="3DB64833">
            <wp:extent cx="2555875" cy="1347142"/>
            <wp:effectExtent l="0" t="0" r="0" b="0"/>
            <wp:docPr id="11" name="Picture 11" descr="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1347142"/>
                    </a:xfrm>
                    <a:prstGeom prst="rect">
                      <a:avLst/>
                    </a:prstGeom>
                    <a:noFill/>
                    <a:ln>
                      <a:noFill/>
                    </a:ln>
                  </pic:spPr>
                </pic:pic>
              </a:graphicData>
            </a:graphic>
          </wp:inline>
        </w:drawing>
      </w:r>
    </w:p>
    <w:p w14:paraId="13D4C672" w14:textId="64CDB2D7" w:rsidR="003C7F13" w:rsidRDefault="003C7F13" w:rsidP="00983589">
      <w:pPr>
        <w:jc w:val="both"/>
        <w:rPr>
          <w:bCs/>
        </w:rPr>
      </w:pPr>
    </w:p>
    <w:p w14:paraId="2C9E6097" w14:textId="44A342C5" w:rsidR="00A709C9" w:rsidRDefault="00A709C9" w:rsidP="00A709C9">
      <w:pPr>
        <w:jc w:val="both"/>
        <w:rPr>
          <w:color w:val="000000" w:themeColor="text1"/>
          <w:lang w:val="en"/>
        </w:rPr>
      </w:pPr>
      <w:r>
        <w:rPr>
          <w:color w:val="000000" w:themeColor="text1"/>
          <w:lang w:val="en"/>
        </w:rPr>
        <w:t>Use</w:t>
      </w:r>
      <w:r w:rsidRPr="00FD3859">
        <w:rPr>
          <w:color w:val="000000" w:themeColor="text1"/>
          <w:lang w:val="en"/>
        </w:rPr>
        <w:t xml:space="preserve"> Normalization</w:t>
      </w:r>
      <w:r>
        <w:rPr>
          <w:color w:val="000000" w:themeColor="text1"/>
          <w:lang w:val="en"/>
        </w:rPr>
        <w:t xml:space="preserve"> 3:</w:t>
      </w:r>
    </w:p>
    <w:p w14:paraId="46454A92" w14:textId="2FB6F438" w:rsidR="00A709C9" w:rsidRDefault="00A709C9" w:rsidP="00A709C9">
      <w:pPr>
        <w:jc w:val="both"/>
        <w:rPr>
          <w:color w:val="000000" w:themeColor="text1"/>
          <w:lang w:val="en"/>
        </w:rPr>
      </w:pPr>
      <w:r w:rsidRPr="00C91858">
        <w:rPr>
          <w:noProof/>
        </w:rPr>
        <w:drawing>
          <wp:inline distT="0" distB="0" distL="0" distR="0" wp14:anchorId="52590FB6" wp14:editId="6981B2D8">
            <wp:extent cx="2555875" cy="1341046"/>
            <wp:effectExtent l="0" t="0" r="0" b="5715"/>
            <wp:docPr id="10" name="Picture 10" descr="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5875" cy="1341046"/>
                    </a:xfrm>
                    <a:prstGeom prst="rect">
                      <a:avLst/>
                    </a:prstGeom>
                    <a:noFill/>
                    <a:ln>
                      <a:noFill/>
                    </a:ln>
                  </pic:spPr>
                </pic:pic>
              </a:graphicData>
            </a:graphic>
          </wp:inline>
        </w:drawing>
      </w:r>
    </w:p>
    <w:p w14:paraId="18C3C377" w14:textId="77777777" w:rsidR="00A709C9" w:rsidRDefault="00A709C9" w:rsidP="00A709C9">
      <w:pPr>
        <w:jc w:val="both"/>
        <w:rPr>
          <w:color w:val="000000" w:themeColor="text1"/>
          <w:lang w:val="en"/>
        </w:rPr>
      </w:pPr>
    </w:p>
    <w:p w14:paraId="4252E17C" w14:textId="42CBEA32" w:rsidR="003C7F13" w:rsidRDefault="00A709C9" w:rsidP="00983589">
      <w:pPr>
        <w:jc w:val="both"/>
        <w:rPr>
          <w:color w:val="000000" w:themeColor="text1"/>
          <w:lang w:val="en"/>
        </w:rPr>
      </w:pPr>
      <w:r>
        <w:rPr>
          <w:color w:val="000000" w:themeColor="text1"/>
          <w:lang w:val="en"/>
        </w:rPr>
        <w:t>Use</w:t>
      </w:r>
      <w:r w:rsidRPr="00FD3859">
        <w:rPr>
          <w:color w:val="000000" w:themeColor="text1"/>
          <w:lang w:val="en"/>
        </w:rPr>
        <w:t xml:space="preserve"> Normalization</w:t>
      </w:r>
      <w:r>
        <w:rPr>
          <w:color w:val="000000" w:themeColor="text1"/>
          <w:lang w:val="en"/>
        </w:rPr>
        <w:t xml:space="preserve"> 4:</w:t>
      </w:r>
    </w:p>
    <w:p w14:paraId="23E4519D" w14:textId="18937B2C" w:rsidR="00A709C9" w:rsidRDefault="00A709C9" w:rsidP="00983589">
      <w:pPr>
        <w:jc w:val="both"/>
        <w:rPr>
          <w:bCs/>
        </w:rPr>
      </w:pPr>
      <w:r w:rsidRPr="00C91858">
        <w:rPr>
          <w:noProof/>
        </w:rPr>
        <w:drawing>
          <wp:inline distT="0" distB="0" distL="0" distR="0" wp14:anchorId="58D79A56" wp14:editId="6A9B4564">
            <wp:extent cx="2555875" cy="1347491"/>
            <wp:effectExtent l="0" t="0" r="0" b="0"/>
            <wp:docPr id="9" name="Picture 9" descr="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5875" cy="1347491"/>
                    </a:xfrm>
                    <a:prstGeom prst="rect">
                      <a:avLst/>
                    </a:prstGeom>
                    <a:noFill/>
                    <a:ln>
                      <a:noFill/>
                    </a:ln>
                  </pic:spPr>
                </pic:pic>
              </a:graphicData>
            </a:graphic>
          </wp:inline>
        </w:drawing>
      </w:r>
    </w:p>
    <w:p w14:paraId="2BC93E75" w14:textId="3032D83D" w:rsid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A709C9">
        <w:rPr>
          <w:color w:val="000000" w:themeColor="text1"/>
          <w:lang w:val="en"/>
        </w:rPr>
        <w:t>Service Normalization</w:t>
      </w:r>
      <w:r>
        <w:rPr>
          <w:color w:val="000000" w:themeColor="text1"/>
          <w:lang w:val="en"/>
        </w:rPr>
        <w:t xml:space="preserve"> 1:</w:t>
      </w:r>
    </w:p>
    <w:p w14:paraId="299E6451" w14:textId="40573B5E" w:rsidR="00A709C9" w:rsidRP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ID"/>
        </w:rPr>
      </w:pPr>
      <w:r w:rsidRPr="00C91858">
        <w:rPr>
          <w:noProof/>
        </w:rPr>
        <w:drawing>
          <wp:inline distT="0" distB="0" distL="0" distR="0" wp14:anchorId="6D8D6B7F" wp14:editId="31C6F2B5">
            <wp:extent cx="2393245" cy="1356523"/>
            <wp:effectExtent l="0" t="0" r="0" b="2540"/>
            <wp:docPr id="8" name="Picture 8" descr="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9616" cy="1377138"/>
                    </a:xfrm>
                    <a:prstGeom prst="rect">
                      <a:avLst/>
                    </a:prstGeom>
                    <a:noFill/>
                    <a:ln>
                      <a:noFill/>
                    </a:ln>
                  </pic:spPr>
                </pic:pic>
              </a:graphicData>
            </a:graphic>
          </wp:inline>
        </w:drawing>
      </w:r>
    </w:p>
    <w:p w14:paraId="14FFDC89" w14:textId="1F3C2DBB" w:rsid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A709C9">
        <w:rPr>
          <w:color w:val="000000" w:themeColor="text1"/>
          <w:lang w:val="en"/>
        </w:rPr>
        <w:t>Service Normalization</w:t>
      </w:r>
      <w:r>
        <w:rPr>
          <w:color w:val="000000" w:themeColor="text1"/>
          <w:lang w:val="en"/>
        </w:rPr>
        <w:t xml:space="preserve"> 2:</w:t>
      </w:r>
    </w:p>
    <w:p w14:paraId="62B332DA" w14:textId="0FB2BFD2" w:rsid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5775A0F9" wp14:editId="6CDF24AA">
            <wp:extent cx="2686472" cy="1467556"/>
            <wp:effectExtent l="0" t="0" r="6350" b="5715"/>
            <wp:docPr id="7" name="Picture 7" descr="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8633" cy="1468737"/>
                    </a:xfrm>
                    <a:prstGeom prst="rect">
                      <a:avLst/>
                    </a:prstGeom>
                    <a:noFill/>
                    <a:ln>
                      <a:noFill/>
                    </a:ln>
                  </pic:spPr>
                </pic:pic>
              </a:graphicData>
            </a:graphic>
          </wp:inline>
        </w:drawing>
      </w:r>
    </w:p>
    <w:p w14:paraId="5582C7B5" w14:textId="3B1C28F1" w:rsid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A709C9">
        <w:rPr>
          <w:color w:val="000000" w:themeColor="text1"/>
          <w:lang w:val="en"/>
        </w:rPr>
        <w:t>Service Normalization</w:t>
      </w:r>
      <w:r>
        <w:rPr>
          <w:color w:val="000000" w:themeColor="text1"/>
          <w:lang w:val="en"/>
        </w:rPr>
        <w:t xml:space="preserve"> 3:</w:t>
      </w:r>
    </w:p>
    <w:p w14:paraId="425B67CA" w14:textId="47A979BD" w:rsidR="00A709C9" w:rsidRDefault="00A709C9" w:rsidP="00A7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lang w:val="en"/>
        </w:rPr>
      </w:pPr>
      <w:r w:rsidRPr="00C91858">
        <w:rPr>
          <w:noProof/>
        </w:rPr>
        <w:drawing>
          <wp:inline distT="0" distB="0" distL="0" distR="0" wp14:anchorId="4BB01AD5" wp14:editId="5FA364E1">
            <wp:extent cx="2722539" cy="1422400"/>
            <wp:effectExtent l="0" t="0" r="0" b="0"/>
            <wp:docPr id="6" name="Picture 6" descr="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5235" cy="1423809"/>
                    </a:xfrm>
                    <a:prstGeom prst="rect">
                      <a:avLst/>
                    </a:prstGeom>
                    <a:noFill/>
                    <a:ln>
                      <a:noFill/>
                    </a:ln>
                  </pic:spPr>
                </pic:pic>
              </a:graphicData>
            </a:graphic>
          </wp:inline>
        </w:drawing>
      </w:r>
    </w:p>
    <w:p w14:paraId="40E7031B" w14:textId="796EECE9" w:rsidR="003C7F13" w:rsidRDefault="003C7F13" w:rsidP="00983589">
      <w:pPr>
        <w:jc w:val="both"/>
        <w:rPr>
          <w:bCs/>
        </w:rPr>
      </w:pPr>
    </w:p>
    <w:p w14:paraId="2F83A49A" w14:textId="003E6DFB" w:rsidR="003C7F13" w:rsidRDefault="00A709C9" w:rsidP="00983589">
      <w:pPr>
        <w:jc w:val="both"/>
        <w:rPr>
          <w:color w:val="000000" w:themeColor="text1"/>
          <w:lang w:val="en"/>
        </w:rPr>
      </w:pPr>
      <w:r w:rsidRPr="00A709C9">
        <w:rPr>
          <w:color w:val="000000" w:themeColor="text1"/>
          <w:lang w:val="en"/>
        </w:rPr>
        <w:t>Service Normalization</w:t>
      </w:r>
      <w:r>
        <w:rPr>
          <w:color w:val="000000" w:themeColor="text1"/>
          <w:lang w:val="en"/>
        </w:rPr>
        <w:t xml:space="preserve"> 4:</w:t>
      </w:r>
    </w:p>
    <w:p w14:paraId="760DF858" w14:textId="2CB36D17" w:rsidR="00A709C9" w:rsidRDefault="00A709C9" w:rsidP="00983589">
      <w:pPr>
        <w:jc w:val="both"/>
        <w:rPr>
          <w:bCs/>
        </w:rPr>
      </w:pPr>
      <w:r w:rsidRPr="00C91858">
        <w:rPr>
          <w:noProof/>
        </w:rPr>
        <w:drawing>
          <wp:inline distT="0" distB="0" distL="0" distR="0" wp14:anchorId="7A6CDEBF" wp14:editId="1089226D">
            <wp:extent cx="2691829" cy="1456266"/>
            <wp:effectExtent l="0" t="0" r="635" b="4445"/>
            <wp:docPr id="4" name="Picture 4" descr="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6295" cy="1458682"/>
                    </a:xfrm>
                    <a:prstGeom prst="rect">
                      <a:avLst/>
                    </a:prstGeom>
                    <a:noFill/>
                    <a:ln>
                      <a:noFill/>
                    </a:ln>
                  </pic:spPr>
                </pic:pic>
              </a:graphicData>
            </a:graphic>
          </wp:inline>
        </w:drawing>
      </w:r>
    </w:p>
    <w:p w14:paraId="230A3968" w14:textId="4E3A805C" w:rsidR="003C7F13" w:rsidRDefault="003C7F13" w:rsidP="00983589">
      <w:pPr>
        <w:jc w:val="both"/>
        <w:rPr>
          <w:bCs/>
        </w:rPr>
      </w:pPr>
    </w:p>
    <w:p w14:paraId="355B2E47" w14:textId="2117E51D" w:rsidR="00A709C9" w:rsidRPr="00A709C9" w:rsidRDefault="00A709C9" w:rsidP="00A709C9">
      <w:pPr>
        <w:jc w:val="center"/>
        <w:rPr>
          <w:b/>
        </w:rPr>
      </w:pPr>
      <w:proofErr w:type="spellStart"/>
      <w:r w:rsidRPr="00A709C9">
        <w:rPr>
          <w:b/>
        </w:rPr>
        <w:t>Tabel</w:t>
      </w:r>
      <w:proofErr w:type="spellEnd"/>
      <w:r w:rsidRPr="00A709C9">
        <w:rPr>
          <w:b/>
        </w:rPr>
        <w:t xml:space="preserve"> 7 </w:t>
      </w:r>
      <w:r w:rsidRPr="00A709C9">
        <w:rPr>
          <w:b/>
          <w:color w:val="000000" w:themeColor="text1"/>
        </w:rPr>
        <w:t xml:space="preserve">Matrix </w:t>
      </w:r>
      <w:proofErr w:type="spellStart"/>
      <w:r w:rsidRPr="00A709C9">
        <w:rPr>
          <w:b/>
          <w:color w:val="000000" w:themeColor="text1"/>
        </w:rPr>
        <w:t>Ternomalisasi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1006"/>
        <w:gridCol w:w="1006"/>
        <w:gridCol w:w="1006"/>
      </w:tblGrid>
      <w:tr w:rsidR="00A709C9" w:rsidRPr="00621AA6" w14:paraId="4AA5C055" w14:textId="77777777" w:rsidTr="00621AA6">
        <w:tc>
          <w:tcPr>
            <w:tcW w:w="4025" w:type="dxa"/>
            <w:gridSpan w:val="4"/>
            <w:tcBorders>
              <w:top w:val="single" w:sz="4" w:space="0" w:color="auto"/>
              <w:bottom w:val="single" w:sz="4" w:space="0" w:color="auto"/>
            </w:tcBorders>
          </w:tcPr>
          <w:p w14:paraId="26A50624" w14:textId="07471D44" w:rsidR="00A709C9" w:rsidRPr="00621AA6" w:rsidRDefault="00A709C9" w:rsidP="004477B9">
            <w:pPr>
              <w:pStyle w:val="NormalWeb"/>
              <w:spacing w:before="0" w:beforeAutospacing="0" w:after="0" w:afterAutospacing="0"/>
              <w:jc w:val="center"/>
              <w:rPr>
                <w:bCs/>
                <w:color w:val="000000" w:themeColor="text1"/>
                <w:sz w:val="20"/>
                <w:szCs w:val="20"/>
              </w:rPr>
            </w:pPr>
            <w:r w:rsidRPr="00621AA6">
              <w:rPr>
                <w:bCs/>
                <w:color w:val="000000" w:themeColor="text1"/>
                <w:sz w:val="20"/>
                <w:szCs w:val="20"/>
              </w:rPr>
              <w:t xml:space="preserve">Matrix </w:t>
            </w:r>
            <w:proofErr w:type="spellStart"/>
            <w:r w:rsidRPr="00621AA6">
              <w:rPr>
                <w:bCs/>
                <w:color w:val="000000" w:themeColor="text1"/>
                <w:sz w:val="20"/>
                <w:szCs w:val="20"/>
              </w:rPr>
              <w:t>Ternomalisasi</w:t>
            </w:r>
            <w:proofErr w:type="spellEnd"/>
          </w:p>
        </w:tc>
      </w:tr>
      <w:tr w:rsidR="00A709C9" w:rsidRPr="00621AA6" w14:paraId="0F47266A" w14:textId="77777777" w:rsidTr="00621AA6">
        <w:tc>
          <w:tcPr>
            <w:tcW w:w="1007" w:type="dxa"/>
            <w:tcBorders>
              <w:top w:val="single" w:sz="4" w:space="0" w:color="auto"/>
            </w:tcBorders>
            <w:vAlign w:val="bottom"/>
          </w:tcPr>
          <w:p w14:paraId="53D04974" w14:textId="0AD11B89" w:rsidR="00A709C9" w:rsidRPr="00621AA6" w:rsidRDefault="00A709C9" w:rsidP="00A709C9">
            <w:pPr>
              <w:pStyle w:val="NormalWeb"/>
              <w:spacing w:before="0" w:beforeAutospacing="0" w:after="0" w:afterAutospacing="0"/>
              <w:rPr>
                <w:bCs/>
                <w:color w:val="000000" w:themeColor="text1"/>
                <w:sz w:val="20"/>
                <w:szCs w:val="20"/>
              </w:rPr>
            </w:pPr>
            <w:r w:rsidRPr="00621AA6">
              <w:rPr>
                <w:color w:val="000000"/>
                <w:sz w:val="20"/>
                <w:szCs w:val="20"/>
                <w:lang w:eastAsia="en-US"/>
              </w:rPr>
              <w:t>0,618049</w:t>
            </w:r>
          </w:p>
        </w:tc>
        <w:tc>
          <w:tcPr>
            <w:tcW w:w="1006" w:type="dxa"/>
            <w:tcBorders>
              <w:top w:val="single" w:sz="4" w:space="0" w:color="auto"/>
            </w:tcBorders>
            <w:vAlign w:val="bottom"/>
          </w:tcPr>
          <w:p w14:paraId="789ED967" w14:textId="6A55558E"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0,58375</w:t>
            </w:r>
          </w:p>
        </w:tc>
        <w:tc>
          <w:tcPr>
            <w:tcW w:w="1006" w:type="dxa"/>
            <w:tcBorders>
              <w:top w:val="single" w:sz="4" w:space="0" w:color="auto"/>
            </w:tcBorders>
            <w:vAlign w:val="bottom"/>
          </w:tcPr>
          <w:p w14:paraId="010744B3" w14:textId="1E17DBE4"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0,598736</w:t>
            </w:r>
          </w:p>
        </w:tc>
        <w:tc>
          <w:tcPr>
            <w:tcW w:w="1006" w:type="dxa"/>
            <w:tcBorders>
              <w:top w:val="single" w:sz="4" w:space="0" w:color="auto"/>
            </w:tcBorders>
            <w:vAlign w:val="bottom"/>
          </w:tcPr>
          <w:p w14:paraId="0EE3394F" w14:textId="133AD27A"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0,587206</w:t>
            </w:r>
          </w:p>
        </w:tc>
      </w:tr>
      <w:tr w:rsidR="00A709C9" w:rsidRPr="00621AA6" w14:paraId="658143E5" w14:textId="77777777" w:rsidTr="00621AA6">
        <w:tc>
          <w:tcPr>
            <w:tcW w:w="1007" w:type="dxa"/>
            <w:vAlign w:val="bottom"/>
          </w:tcPr>
          <w:p w14:paraId="37996110" w14:textId="7231FE59" w:rsidR="00A709C9" w:rsidRPr="00621AA6" w:rsidRDefault="00A709C9" w:rsidP="00A709C9">
            <w:pPr>
              <w:pStyle w:val="HTMLPreformatted"/>
              <w:rPr>
                <w:rFonts w:ascii="Times New Roman" w:hAnsi="Times New Roman"/>
                <w:color w:val="000000" w:themeColor="text1"/>
                <w:lang w:val="en-ID"/>
              </w:rPr>
            </w:pPr>
            <w:r w:rsidRPr="00621AA6">
              <w:rPr>
                <w:rFonts w:ascii="Times New Roman" w:hAnsi="Times New Roman"/>
                <w:color w:val="000000"/>
                <w:lang w:eastAsia="en-US"/>
              </w:rPr>
              <w:t>0,446369</w:t>
            </w:r>
          </w:p>
        </w:tc>
        <w:tc>
          <w:tcPr>
            <w:tcW w:w="1006" w:type="dxa"/>
            <w:vAlign w:val="bottom"/>
          </w:tcPr>
          <w:p w14:paraId="122D7144" w14:textId="7026068C"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0,475573</w:t>
            </w:r>
          </w:p>
        </w:tc>
        <w:tc>
          <w:tcPr>
            <w:tcW w:w="1006" w:type="dxa"/>
            <w:vAlign w:val="bottom"/>
          </w:tcPr>
          <w:p w14:paraId="745EF7FF" w14:textId="4251FB82"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0,445459</w:t>
            </w:r>
          </w:p>
        </w:tc>
        <w:tc>
          <w:tcPr>
            <w:tcW w:w="1006" w:type="dxa"/>
            <w:vAlign w:val="bottom"/>
          </w:tcPr>
          <w:p w14:paraId="7A5CD79C" w14:textId="1DA6AE0B"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0,467326</w:t>
            </w:r>
          </w:p>
        </w:tc>
      </w:tr>
      <w:tr w:rsidR="00A709C9" w:rsidRPr="00621AA6" w14:paraId="62706458" w14:textId="77777777" w:rsidTr="00621AA6">
        <w:tc>
          <w:tcPr>
            <w:tcW w:w="1007" w:type="dxa"/>
            <w:vAlign w:val="bottom"/>
          </w:tcPr>
          <w:p w14:paraId="2B168F98" w14:textId="1C1D51A0" w:rsidR="00A709C9" w:rsidRPr="00621AA6" w:rsidRDefault="00A709C9" w:rsidP="00A709C9">
            <w:pPr>
              <w:pStyle w:val="HTMLPreformatted"/>
              <w:rPr>
                <w:rFonts w:ascii="Times New Roman" w:hAnsi="Times New Roman"/>
                <w:color w:val="000000" w:themeColor="text1"/>
                <w:lang w:val="en-ID"/>
              </w:rPr>
            </w:pPr>
            <w:r w:rsidRPr="00621AA6">
              <w:rPr>
                <w:rFonts w:ascii="Times New Roman" w:hAnsi="Times New Roman"/>
                <w:color w:val="000000"/>
                <w:lang w:eastAsia="en-US"/>
              </w:rPr>
              <w:t>0,439502</w:t>
            </w:r>
          </w:p>
        </w:tc>
        <w:tc>
          <w:tcPr>
            <w:tcW w:w="1006" w:type="dxa"/>
            <w:vAlign w:val="bottom"/>
          </w:tcPr>
          <w:p w14:paraId="1B8F872C" w14:textId="11D38227"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0,522518</w:t>
            </w:r>
          </w:p>
        </w:tc>
        <w:tc>
          <w:tcPr>
            <w:tcW w:w="1006" w:type="dxa"/>
            <w:vAlign w:val="bottom"/>
          </w:tcPr>
          <w:p w14:paraId="6C416B5D" w14:textId="3B35CBBB"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0,462224</w:t>
            </w:r>
          </w:p>
        </w:tc>
        <w:tc>
          <w:tcPr>
            <w:tcW w:w="1006" w:type="dxa"/>
            <w:vAlign w:val="bottom"/>
          </w:tcPr>
          <w:p w14:paraId="24C0BA76" w14:textId="312DBB24"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0,469358</w:t>
            </w:r>
          </w:p>
        </w:tc>
      </w:tr>
      <w:tr w:rsidR="00A709C9" w:rsidRPr="00621AA6" w14:paraId="0A8921DC" w14:textId="77777777" w:rsidTr="00621AA6">
        <w:tc>
          <w:tcPr>
            <w:tcW w:w="1007" w:type="dxa"/>
            <w:tcBorders>
              <w:bottom w:val="single" w:sz="4" w:space="0" w:color="auto"/>
            </w:tcBorders>
            <w:vAlign w:val="bottom"/>
          </w:tcPr>
          <w:p w14:paraId="0CC680E1" w14:textId="56751244" w:rsidR="00A709C9" w:rsidRPr="00621AA6" w:rsidRDefault="00A709C9" w:rsidP="00A709C9">
            <w:pPr>
              <w:pStyle w:val="HTMLPreformatted"/>
              <w:rPr>
                <w:rFonts w:ascii="Times New Roman" w:hAnsi="Times New Roman"/>
                <w:color w:val="000000" w:themeColor="text1"/>
                <w:lang w:val="en-ID"/>
              </w:rPr>
            </w:pPr>
            <w:r w:rsidRPr="00621AA6">
              <w:rPr>
                <w:rFonts w:ascii="Times New Roman" w:hAnsi="Times New Roman"/>
                <w:color w:val="000000"/>
                <w:lang w:eastAsia="en-US"/>
              </w:rPr>
              <w:t>0,474982</w:t>
            </w:r>
          </w:p>
        </w:tc>
        <w:tc>
          <w:tcPr>
            <w:tcW w:w="1006" w:type="dxa"/>
            <w:tcBorders>
              <w:bottom w:val="single" w:sz="4" w:space="0" w:color="auto"/>
            </w:tcBorders>
            <w:vAlign w:val="bottom"/>
          </w:tcPr>
          <w:p w14:paraId="364AE359" w14:textId="1E7BCFCA"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0,400052</w:t>
            </w:r>
          </w:p>
        </w:tc>
        <w:tc>
          <w:tcPr>
            <w:tcW w:w="1006" w:type="dxa"/>
            <w:tcBorders>
              <w:bottom w:val="single" w:sz="4" w:space="0" w:color="auto"/>
            </w:tcBorders>
            <w:vAlign w:val="bottom"/>
          </w:tcPr>
          <w:p w14:paraId="72009C3B" w14:textId="08550091"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0,478989</w:t>
            </w:r>
          </w:p>
        </w:tc>
        <w:tc>
          <w:tcPr>
            <w:tcW w:w="1006" w:type="dxa"/>
            <w:tcBorders>
              <w:bottom w:val="single" w:sz="4" w:space="0" w:color="auto"/>
            </w:tcBorders>
            <w:vAlign w:val="bottom"/>
          </w:tcPr>
          <w:p w14:paraId="1C76678A" w14:textId="6099C956"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0,465294</w:t>
            </w:r>
          </w:p>
        </w:tc>
      </w:tr>
      <w:tr w:rsidR="00A709C9" w:rsidRPr="00621AA6" w14:paraId="243B77C1" w14:textId="77777777" w:rsidTr="00621AA6">
        <w:tc>
          <w:tcPr>
            <w:tcW w:w="1007" w:type="dxa"/>
            <w:tcBorders>
              <w:top w:val="single" w:sz="4" w:space="0" w:color="auto"/>
              <w:bottom w:val="single" w:sz="4" w:space="0" w:color="auto"/>
            </w:tcBorders>
            <w:vAlign w:val="bottom"/>
          </w:tcPr>
          <w:p w14:paraId="49E4A9BF" w14:textId="15CAD6CD" w:rsidR="00A709C9" w:rsidRPr="00621AA6" w:rsidRDefault="00A709C9" w:rsidP="00A709C9">
            <w:pPr>
              <w:pStyle w:val="HTMLPreformatted"/>
              <w:jc w:val="center"/>
              <w:rPr>
                <w:rStyle w:val="y2iqfc"/>
                <w:rFonts w:ascii="Times New Roman" w:hAnsi="Times New Roman"/>
                <w:lang w:val="en"/>
              </w:rPr>
            </w:pPr>
            <w:r w:rsidRPr="00621AA6">
              <w:rPr>
                <w:rFonts w:ascii="Times New Roman" w:hAnsi="Times New Roman"/>
                <w:color w:val="000000"/>
                <w:lang w:eastAsia="en-US"/>
              </w:rPr>
              <w:t>C1</w:t>
            </w:r>
          </w:p>
        </w:tc>
        <w:tc>
          <w:tcPr>
            <w:tcW w:w="1006" w:type="dxa"/>
            <w:tcBorders>
              <w:top w:val="single" w:sz="4" w:space="0" w:color="auto"/>
              <w:bottom w:val="single" w:sz="4" w:space="0" w:color="auto"/>
            </w:tcBorders>
            <w:vAlign w:val="bottom"/>
          </w:tcPr>
          <w:p w14:paraId="6450E066" w14:textId="7488E4E2"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C2</w:t>
            </w:r>
          </w:p>
        </w:tc>
        <w:tc>
          <w:tcPr>
            <w:tcW w:w="1006" w:type="dxa"/>
            <w:tcBorders>
              <w:top w:val="single" w:sz="4" w:space="0" w:color="auto"/>
              <w:bottom w:val="single" w:sz="4" w:space="0" w:color="auto"/>
            </w:tcBorders>
            <w:vAlign w:val="bottom"/>
          </w:tcPr>
          <w:p w14:paraId="0DBD84FF" w14:textId="1A07E180"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C3</w:t>
            </w:r>
          </w:p>
        </w:tc>
        <w:tc>
          <w:tcPr>
            <w:tcW w:w="1006" w:type="dxa"/>
            <w:tcBorders>
              <w:top w:val="single" w:sz="4" w:space="0" w:color="auto"/>
              <w:bottom w:val="single" w:sz="4" w:space="0" w:color="auto"/>
            </w:tcBorders>
            <w:vAlign w:val="bottom"/>
          </w:tcPr>
          <w:p w14:paraId="3AA3D93E" w14:textId="51E9C973" w:rsidR="00A709C9" w:rsidRPr="00621AA6" w:rsidRDefault="00A709C9" w:rsidP="00A709C9">
            <w:pPr>
              <w:pStyle w:val="NormalWeb"/>
              <w:spacing w:before="0" w:beforeAutospacing="0" w:after="0" w:afterAutospacing="0"/>
              <w:jc w:val="center"/>
              <w:rPr>
                <w:bCs/>
                <w:color w:val="000000" w:themeColor="text1"/>
                <w:sz w:val="20"/>
                <w:szCs w:val="20"/>
              </w:rPr>
            </w:pPr>
            <w:r w:rsidRPr="00621AA6">
              <w:rPr>
                <w:color w:val="000000"/>
                <w:sz w:val="20"/>
                <w:szCs w:val="20"/>
                <w:lang w:eastAsia="en-US"/>
              </w:rPr>
              <w:t>C4</w:t>
            </w:r>
          </w:p>
        </w:tc>
      </w:tr>
    </w:tbl>
    <w:p w14:paraId="4081B582" w14:textId="4B1D02F5" w:rsidR="00851DD1" w:rsidRDefault="00851DD1" w:rsidP="00983589">
      <w:pPr>
        <w:jc w:val="both"/>
        <w:rPr>
          <w:bCs/>
        </w:rPr>
      </w:pPr>
    </w:p>
    <w:p w14:paraId="33075CD4" w14:textId="77777777" w:rsidR="00851DD1" w:rsidRDefault="00851DD1" w:rsidP="00983589">
      <w:pPr>
        <w:jc w:val="both"/>
        <w:rPr>
          <w:bCs/>
        </w:rPr>
      </w:pPr>
    </w:p>
    <w:p w14:paraId="07E5174C" w14:textId="2F2A4BD8" w:rsidR="00851DD1" w:rsidRPr="00851DD1" w:rsidRDefault="00851DD1" w:rsidP="00851DD1">
      <w:pPr>
        <w:jc w:val="center"/>
        <w:rPr>
          <w:b/>
        </w:rPr>
      </w:pPr>
      <w:r w:rsidRPr="00851DD1">
        <w:rPr>
          <w:b/>
        </w:rPr>
        <w:t xml:space="preserve">Table 8 </w:t>
      </w:r>
      <w:r w:rsidR="00777037">
        <w:rPr>
          <w:b/>
        </w:rPr>
        <w:t>Result</w:t>
      </w:r>
    </w:p>
    <w:p w14:paraId="0367B693" w14:textId="77777777" w:rsidR="00621AA6" w:rsidRDefault="00621AA6" w:rsidP="00983589">
      <w:pPr>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8"/>
        <w:gridCol w:w="839"/>
        <w:gridCol w:w="839"/>
        <w:gridCol w:w="839"/>
      </w:tblGrid>
      <w:tr w:rsidR="00621AA6" w:rsidRPr="00876387" w14:paraId="648F9AB4" w14:textId="77777777" w:rsidTr="00253A8E">
        <w:tc>
          <w:tcPr>
            <w:tcW w:w="4025" w:type="dxa"/>
            <w:gridSpan w:val="5"/>
            <w:tcBorders>
              <w:top w:val="single" w:sz="4" w:space="0" w:color="auto"/>
              <w:bottom w:val="single" w:sz="4" w:space="0" w:color="auto"/>
            </w:tcBorders>
          </w:tcPr>
          <w:p w14:paraId="06C23C4A" w14:textId="75B05189" w:rsidR="00621AA6" w:rsidRPr="00876387" w:rsidRDefault="00621AA6"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Hasil</w:t>
            </w:r>
          </w:p>
        </w:tc>
      </w:tr>
      <w:tr w:rsidR="00621AA6" w:rsidRPr="00876387" w14:paraId="7BD51021" w14:textId="77777777" w:rsidTr="00621AA6">
        <w:tc>
          <w:tcPr>
            <w:tcW w:w="670" w:type="dxa"/>
            <w:tcBorders>
              <w:top w:val="single" w:sz="4" w:space="0" w:color="auto"/>
            </w:tcBorders>
          </w:tcPr>
          <w:p w14:paraId="742ED197" w14:textId="77777777" w:rsidR="00621AA6" w:rsidRPr="00621AA6" w:rsidRDefault="00621AA6" w:rsidP="00621AA6">
            <w:pPr>
              <w:pStyle w:val="NormalWeb"/>
              <w:spacing w:before="0" w:beforeAutospacing="0" w:after="0" w:afterAutospacing="0"/>
              <w:rPr>
                <w:bCs/>
                <w:color w:val="000000" w:themeColor="text1"/>
                <w:sz w:val="22"/>
                <w:szCs w:val="22"/>
              </w:rPr>
            </w:pPr>
            <w:r w:rsidRPr="00621AA6">
              <w:rPr>
                <w:color w:val="000000" w:themeColor="text1"/>
                <w:sz w:val="22"/>
                <w:szCs w:val="22"/>
                <w:lang w:eastAsia="en-US"/>
              </w:rPr>
              <w:t>A</w:t>
            </w:r>
            <w:r w:rsidRPr="00621AA6">
              <w:rPr>
                <w:color w:val="000000" w:themeColor="text1"/>
                <w:sz w:val="22"/>
                <w:szCs w:val="22"/>
              </w:rPr>
              <w:t>01</w:t>
            </w:r>
          </w:p>
        </w:tc>
        <w:tc>
          <w:tcPr>
            <w:tcW w:w="838" w:type="dxa"/>
            <w:tcBorders>
              <w:top w:val="single" w:sz="4" w:space="0" w:color="auto"/>
            </w:tcBorders>
            <w:vAlign w:val="bottom"/>
          </w:tcPr>
          <w:p w14:paraId="432B84C4" w14:textId="05F6EC90"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0,123609851</w:t>
            </w:r>
          </w:p>
        </w:tc>
        <w:tc>
          <w:tcPr>
            <w:tcW w:w="839" w:type="dxa"/>
            <w:tcBorders>
              <w:top w:val="single" w:sz="4" w:space="0" w:color="auto"/>
            </w:tcBorders>
            <w:vAlign w:val="bottom"/>
          </w:tcPr>
          <w:p w14:paraId="7791373B" w14:textId="1A1C46E3"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0,087562509</w:t>
            </w:r>
          </w:p>
        </w:tc>
        <w:tc>
          <w:tcPr>
            <w:tcW w:w="839" w:type="dxa"/>
            <w:tcBorders>
              <w:top w:val="single" w:sz="4" w:space="0" w:color="auto"/>
            </w:tcBorders>
            <w:vAlign w:val="bottom"/>
          </w:tcPr>
          <w:p w14:paraId="1900BF15" w14:textId="60AFAAC6"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0,089810377</w:t>
            </w:r>
          </w:p>
        </w:tc>
        <w:tc>
          <w:tcPr>
            <w:tcW w:w="839" w:type="dxa"/>
            <w:tcBorders>
              <w:top w:val="single" w:sz="4" w:space="0" w:color="auto"/>
            </w:tcBorders>
            <w:vAlign w:val="bottom"/>
          </w:tcPr>
          <w:p w14:paraId="4CAF4ACA" w14:textId="39700640"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0,293602776</w:t>
            </w:r>
          </w:p>
        </w:tc>
      </w:tr>
      <w:tr w:rsidR="00621AA6" w:rsidRPr="00876387" w14:paraId="16FDACEC" w14:textId="77777777" w:rsidTr="00621AA6">
        <w:tc>
          <w:tcPr>
            <w:tcW w:w="670" w:type="dxa"/>
          </w:tcPr>
          <w:p w14:paraId="37D8BFA5" w14:textId="77777777" w:rsidR="00621AA6" w:rsidRPr="00621AA6" w:rsidRDefault="00621AA6" w:rsidP="00621AA6">
            <w:pPr>
              <w:pStyle w:val="HTMLPreformatted"/>
              <w:rPr>
                <w:rFonts w:ascii="Times New Roman" w:hAnsi="Times New Roman"/>
                <w:color w:val="000000" w:themeColor="text1"/>
                <w:sz w:val="22"/>
                <w:szCs w:val="22"/>
                <w:lang w:val="en-ID"/>
              </w:rPr>
            </w:pPr>
            <w:r w:rsidRPr="00621AA6">
              <w:rPr>
                <w:rStyle w:val="y2iqfc"/>
                <w:rFonts w:ascii="Times New Roman" w:hAnsi="Times New Roman"/>
                <w:sz w:val="22"/>
                <w:szCs w:val="22"/>
                <w:lang w:val="en"/>
              </w:rPr>
              <w:t>A02</w:t>
            </w:r>
          </w:p>
        </w:tc>
        <w:tc>
          <w:tcPr>
            <w:tcW w:w="838" w:type="dxa"/>
            <w:vAlign w:val="bottom"/>
          </w:tcPr>
          <w:p w14:paraId="113CE7F3" w14:textId="07C0B75C"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0,089273781</w:t>
            </w:r>
          </w:p>
        </w:tc>
        <w:tc>
          <w:tcPr>
            <w:tcW w:w="839" w:type="dxa"/>
            <w:vAlign w:val="bottom"/>
          </w:tcPr>
          <w:p w14:paraId="689B01EF" w14:textId="48E04162"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0,07133589</w:t>
            </w:r>
          </w:p>
        </w:tc>
        <w:tc>
          <w:tcPr>
            <w:tcW w:w="839" w:type="dxa"/>
            <w:vAlign w:val="bottom"/>
          </w:tcPr>
          <w:p w14:paraId="1DA6118E" w14:textId="0A74D42A"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0,06681892</w:t>
            </w:r>
          </w:p>
        </w:tc>
        <w:tc>
          <w:tcPr>
            <w:tcW w:w="839" w:type="dxa"/>
            <w:vAlign w:val="bottom"/>
          </w:tcPr>
          <w:p w14:paraId="06FC455D" w14:textId="67C1F848"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0,233663109</w:t>
            </w:r>
          </w:p>
        </w:tc>
      </w:tr>
      <w:tr w:rsidR="00621AA6" w:rsidRPr="00876387" w14:paraId="79F06385" w14:textId="77777777" w:rsidTr="00621AA6">
        <w:tc>
          <w:tcPr>
            <w:tcW w:w="670" w:type="dxa"/>
          </w:tcPr>
          <w:p w14:paraId="1CDF8CB0" w14:textId="77777777" w:rsidR="00621AA6" w:rsidRPr="00621AA6" w:rsidRDefault="00621AA6" w:rsidP="00621AA6">
            <w:pPr>
              <w:pStyle w:val="HTMLPreformatted"/>
              <w:rPr>
                <w:rFonts w:ascii="Times New Roman" w:hAnsi="Times New Roman"/>
                <w:color w:val="000000" w:themeColor="text1"/>
                <w:sz w:val="22"/>
                <w:szCs w:val="22"/>
                <w:lang w:val="en-ID"/>
              </w:rPr>
            </w:pPr>
            <w:r w:rsidRPr="00621AA6">
              <w:rPr>
                <w:rStyle w:val="y2iqfc"/>
                <w:rFonts w:ascii="Times New Roman" w:hAnsi="Times New Roman"/>
                <w:sz w:val="22"/>
                <w:szCs w:val="22"/>
                <w:lang w:val="en"/>
              </w:rPr>
              <w:t>A03</w:t>
            </w:r>
          </w:p>
        </w:tc>
        <w:tc>
          <w:tcPr>
            <w:tcW w:w="838" w:type="dxa"/>
            <w:vAlign w:val="bottom"/>
          </w:tcPr>
          <w:p w14:paraId="47250332" w14:textId="4F5CA78D"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0,087900338</w:t>
            </w:r>
          </w:p>
        </w:tc>
        <w:tc>
          <w:tcPr>
            <w:tcW w:w="839" w:type="dxa"/>
            <w:vAlign w:val="bottom"/>
          </w:tcPr>
          <w:p w14:paraId="71F86509" w14:textId="553A1CE0"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0,07837763</w:t>
            </w:r>
          </w:p>
        </w:tc>
        <w:tc>
          <w:tcPr>
            <w:tcW w:w="839" w:type="dxa"/>
            <w:vAlign w:val="bottom"/>
          </w:tcPr>
          <w:p w14:paraId="6148FC3C" w14:textId="2C38EAF4"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0,069333611</w:t>
            </w:r>
          </w:p>
        </w:tc>
        <w:tc>
          <w:tcPr>
            <w:tcW w:w="839" w:type="dxa"/>
            <w:vAlign w:val="bottom"/>
          </w:tcPr>
          <w:p w14:paraId="48016E47" w14:textId="20529522"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0,234679036</w:t>
            </w:r>
          </w:p>
        </w:tc>
      </w:tr>
      <w:tr w:rsidR="00621AA6" w:rsidRPr="00876387" w14:paraId="222C3D03" w14:textId="77777777" w:rsidTr="00621AA6">
        <w:tc>
          <w:tcPr>
            <w:tcW w:w="670" w:type="dxa"/>
          </w:tcPr>
          <w:p w14:paraId="1626DB55" w14:textId="77777777" w:rsidR="00621AA6" w:rsidRPr="00621AA6" w:rsidRDefault="00621AA6" w:rsidP="00621AA6">
            <w:pPr>
              <w:pStyle w:val="HTMLPreformatted"/>
              <w:rPr>
                <w:rFonts w:ascii="Times New Roman" w:hAnsi="Times New Roman"/>
                <w:color w:val="000000" w:themeColor="text1"/>
                <w:sz w:val="22"/>
                <w:szCs w:val="22"/>
                <w:lang w:val="en-ID"/>
              </w:rPr>
            </w:pPr>
            <w:r w:rsidRPr="00621AA6">
              <w:rPr>
                <w:rStyle w:val="y2iqfc"/>
                <w:rFonts w:ascii="Times New Roman" w:hAnsi="Times New Roman"/>
                <w:sz w:val="22"/>
                <w:szCs w:val="22"/>
                <w:lang w:val="en"/>
              </w:rPr>
              <w:t>A04</w:t>
            </w:r>
          </w:p>
        </w:tc>
        <w:tc>
          <w:tcPr>
            <w:tcW w:w="838" w:type="dxa"/>
            <w:vAlign w:val="bottom"/>
          </w:tcPr>
          <w:p w14:paraId="6BB902A6" w14:textId="159B5996"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0,094996459</w:t>
            </w:r>
          </w:p>
        </w:tc>
        <w:tc>
          <w:tcPr>
            <w:tcW w:w="839" w:type="dxa"/>
            <w:vAlign w:val="bottom"/>
          </w:tcPr>
          <w:p w14:paraId="33A7920B" w14:textId="3D3B8271"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0,060007873</w:t>
            </w:r>
          </w:p>
        </w:tc>
        <w:tc>
          <w:tcPr>
            <w:tcW w:w="839" w:type="dxa"/>
            <w:vAlign w:val="bottom"/>
          </w:tcPr>
          <w:p w14:paraId="3E9A6DAA" w14:textId="1974E8FE"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0,071848302</w:t>
            </w:r>
          </w:p>
        </w:tc>
        <w:tc>
          <w:tcPr>
            <w:tcW w:w="839" w:type="dxa"/>
            <w:vAlign w:val="bottom"/>
          </w:tcPr>
          <w:p w14:paraId="456DD90A" w14:textId="6939FAF2" w:rsidR="00621AA6" w:rsidRPr="00621AA6" w:rsidRDefault="00621AA6" w:rsidP="00621AA6">
            <w:pPr>
              <w:pStyle w:val="NormalWeb"/>
              <w:spacing w:before="0" w:beforeAutospacing="0" w:after="0" w:afterAutospacing="0"/>
              <w:jc w:val="center"/>
              <w:rPr>
                <w:bCs/>
                <w:color w:val="000000" w:themeColor="text1"/>
                <w:sz w:val="22"/>
                <w:szCs w:val="22"/>
              </w:rPr>
            </w:pPr>
            <w:r w:rsidRPr="00621AA6">
              <w:rPr>
                <w:color w:val="000000"/>
                <w:sz w:val="22"/>
                <w:szCs w:val="22"/>
                <w:lang w:eastAsia="en-US"/>
              </w:rPr>
              <w:t>0,232647183</w:t>
            </w:r>
          </w:p>
        </w:tc>
      </w:tr>
      <w:tr w:rsidR="00621AA6" w:rsidRPr="00876387" w14:paraId="3E7F5FE6" w14:textId="77777777" w:rsidTr="00621AA6">
        <w:tc>
          <w:tcPr>
            <w:tcW w:w="670" w:type="dxa"/>
            <w:tcBorders>
              <w:bottom w:val="single" w:sz="4" w:space="0" w:color="auto"/>
            </w:tcBorders>
          </w:tcPr>
          <w:p w14:paraId="162D508B" w14:textId="77777777" w:rsidR="00621AA6" w:rsidRPr="00621AA6" w:rsidRDefault="00621AA6" w:rsidP="004477B9">
            <w:pPr>
              <w:pStyle w:val="HTMLPreformatted"/>
              <w:rPr>
                <w:rStyle w:val="y2iqfc"/>
                <w:rFonts w:ascii="Times New Roman" w:hAnsi="Times New Roman"/>
                <w:sz w:val="22"/>
                <w:szCs w:val="22"/>
                <w:lang w:val="en"/>
              </w:rPr>
            </w:pPr>
            <w:r w:rsidRPr="00621AA6">
              <w:rPr>
                <w:rStyle w:val="y2iqfc"/>
                <w:rFonts w:ascii="Times New Roman" w:hAnsi="Times New Roman"/>
                <w:sz w:val="22"/>
                <w:szCs w:val="22"/>
                <w:lang w:val="en"/>
              </w:rPr>
              <w:t>Optimum</w:t>
            </w:r>
          </w:p>
        </w:tc>
        <w:tc>
          <w:tcPr>
            <w:tcW w:w="838" w:type="dxa"/>
            <w:tcBorders>
              <w:bottom w:val="single" w:sz="4" w:space="0" w:color="auto"/>
            </w:tcBorders>
          </w:tcPr>
          <w:p w14:paraId="63779DAA" w14:textId="77777777" w:rsidR="00621AA6" w:rsidRPr="00621AA6" w:rsidRDefault="00621AA6" w:rsidP="004477B9">
            <w:pPr>
              <w:pStyle w:val="NormalWeb"/>
              <w:spacing w:before="0" w:beforeAutospacing="0" w:after="0" w:afterAutospacing="0"/>
              <w:jc w:val="center"/>
              <w:rPr>
                <w:bCs/>
                <w:color w:val="000000" w:themeColor="text1"/>
                <w:sz w:val="22"/>
                <w:szCs w:val="22"/>
              </w:rPr>
            </w:pPr>
            <w:r w:rsidRPr="00621AA6">
              <w:rPr>
                <w:bCs/>
                <w:color w:val="000000" w:themeColor="text1"/>
                <w:sz w:val="22"/>
                <w:szCs w:val="22"/>
              </w:rPr>
              <w:t>Max</w:t>
            </w:r>
          </w:p>
        </w:tc>
        <w:tc>
          <w:tcPr>
            <w:tcW w:w="839" w:type="dxa"/>
            <w:tcBorders>
              <w:bottom w:val="single" w:sz="4" w:space="0" w:color="auto"/>
            </w:tcBorders>
          </w:tcPr>
          <w:p w14:paraId="7EE8734C" w14:textId="77777777" w:rsidR="00621AA6" w:rsidRPr="00621AA6" w:rsidRDefault="00621AA6" w:rsidP="004477B9">
            <w:pPr>
              <w:pStyle w:val="NormalWeb"/>
              <w:spacing w:before="0" w:beforeAutospacing="0" w:after="0" w:afterAutospacing="0"/>
              <w:jc w:val="center"/>
              <w:rPr>
                <w:bCs/>
                <w:color w:val="000000" w:themeColor="text1"/>
                <w:sz w:val="22"/>
                <w:szCs w:val="22"/>
              </w:rPr>
            </w:pPr>
            <w:r w:rsidRPr="00621AA6">
              <w:rPr>
                <w:bCs/>
                <w:color w:val="000000" w:themeColor="text1"/>
                <w:sz w:val="22"/>
                <w:szCs w:val="22"/>
              </w:rPr>
              <w:t>Min</w:t>
            </w:r>
          </w:p>
        </w:tc>
        <w:tc>
          <w:tcPr>
            <w:tcW w:w="839" w:type="dxa"/>
            <w:tcBorders>
              <w:bottom w:val="single" w:sz="4" w:space="0" w:color="auto"/>
            </w:tcBorders>
          </w:tcPr>
          <w:p w14:paraId="369C2412" w14:textId="77777777" w:rsidR="00621AA6" w:rsidRPr="00621AA6" w:rsidRDefault="00621AA6" w:rsidP="004477B9">
            <w:pPr>
              <w:pStyle w:val="NormalWeb"/>
              <w:spacing w:before="0" w:beforeAutospacing="0" w:after="0" w:afterAutospacing="0"/>
              <w:jc w:val="center"/>
              <w:rPr>
                <w:bCs/>
                <w:color w:val="000000" w:themeColor="text1"/>
                <w:sz w:val="22"/>
                <w:szCs w:val="22"/>
              </w:rPr>
            </w:pPr>
            <w:r w:rsidRPr="00621AA6">
              <w:rPr>
                <w:bCs/>
                <w:color w:val="000000" w:themeColor="text1"/>
                <w:sz w:val="22"/>
                <w:szCs w:val="22"/>
              </w:rPr>
              <w:t>Max</w:t>
            </w:r>
          </w:p>
        </w:tc>
        <w:tc>
          <w:tcPr>
            <w:tcW w:w="839" w:type="dxa"/>
            <w:tcBorders>
              <w:bottom w:val="single" w:sz="4" w:space="0" w:color="auto"/>
            </w:tcBorders>
          </w:tcPr>
          <w:p w14:paraId="1F208AF3" w14:textId="77777777" w:rsidR="00621AA6" w:rsidRPr="00621AA6" w:rsidRDefault="00621AA6" w:rsidP="004477B9">
            <w:pPr>
              <w:pStyle w:val="NormalWeb"/>
              <w:spacing w:before="0" w:beforeAutospacing="0" w:after="0" w:afterAutospacing="0"/>
              <w:jc w:val="center"/>
              <w:rPr>
                <w:bCs/>
                <w:color w:val="000000" w:themeColor="text1"/>
                <w:sz w:val="22"/>
                <w:szCs w:val="22"/>
              </w:rPr>
            </w:pPr>
            <w:r w:rsidRPr="00621AA6">
              <w:rPr>
                <w:bCs/>
                <w:color w:val="000000" w:themeColor="text1"/>
                <w:sz w:val="22"/>
                <w:szCs w:val="22"/>
              </w:rPr>
              <w:t>Max</w:t>
            </w:r>
          </w:p>
        </w:tc>
      </w:tr>
    </w:tbl>
    <w:p w14:paraId="327D7C9D" w14:textId="04AC6CD2" w:rsidR="00151A5F" w:rsidRDefault="00151A5F" w:rsidP="00983589">
      <w:pPr>
        <w:jc w:val="both"/>
        <w:rPr>
          <w:bCs/>
        </w:rPr>
      </w:pPr>
    </w:p>
    <w:p w14:paraId="65D7757A" w14:textId="15C2A436" w:rsidR="00777037" w:rsidRDefault="00777037" w:rsidP="00983589">
      <w:pPr>
        <w:jc w:val="both"/>
        <w:rPr>
          <w:bCs/>
        </w:rPr>
      </w:pPr>
    </w:p>
    <w:p w14:paraId="67226BC1" w14:textId="2E8CB789" w:rsidR="00777037" w:rsidRDefault="00777037" w:rsidP="00983589">
      <w:pPr>
        <w:jc w:val="both"/>
        <w:rPr>
          <w:bCs/>
        </w:rPr>
      </w:pPr>
    </w:p>
    <w:p w14:paraId="6769D63D" w14:textId="624CC956" w:rsidR="00777037" w:rsidRDefault="00777037" w:rsidP="00983589">
      <w:pPr>
        <w:jc w:val="both"/>
        <w:rPr>
          <w:bCs/>
        </w:rPr>
      </w:pPr>
    </w:p>
    <w:p w14:paraId="36D4C6A7" w14:textId="1BD5C96A" w:rsidR="00777037" w:rsidRDefault="00777037" w:rsidP="00983589">
      <w:pPr>
        <w:jc w:val="both"/>
        <w:rPr>
          <w:bCs/>
        </w:rPr>
      </w:pPr>
    </w:p>
    <w:p w14:paraId="739CABB1" w14:textId="77777777" w:rsidR="00777037" w:rsidRDefault="00777037" w:rsidP="00983589">
      <w:pPr>
        <w:jc w:val="both"/>
        <w:rPr>
          <w:bCs/>
        </w:rPr>
      </w:pPr>
    </w:p>
    <w:p w14:paraId="7ABB7C92" w14:textId="2E76E401" w:rsidR="00851DD1" w:rsidRPr="00851DD1" w:rsidRDefault="00851DD1" w:rsidP="00851DD1">
      <w:pPr>
        <w:jc w:val="center"/>
        <w:rPr>
          <w:b/>
        </w:rPr>
      </w:pPr>
      <w:r w:rsidRPr="00851DD1">
        <w:rPr>
          <w:b/>
        </w:rPr>
        <w:t xml:space="preserve">Table </w:t>
      </w:r>
      <w:r>
        <w:rPr>
          <w:b/>
        </w:rPr>
        <w:t>9</w:t>
      </w:r>
      <w:r w:rsidRPr="00851DD1">
        <w:rPr>
          <w:b/>
        </w:rPr>
        <w:t xml:space="preserve"> </w:t>
      </w:r>
      <w:r w:rsidR="00477AE7">
        <w:rPr>
          <w:b/>
        </w:rPr>
        <w:t>Rank</w:t>
      </w:r>
    </w:p>
    <w:p w14:paraId="400213D3" w14:textId="77777777" w:rsidR="00851DD1" w:rsidRDefault="00851DD1" w:rsidP="00983589">
      <w:pPr>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983"/>
        <w:gridCol w:w="983"/>
        <w:gridCol w:w="983"/>
        <w:gridCol w:w="609"/>
      </w:tblGrid>
      <w:tr w:rsidR="00477AE7" w:rsidRPr="00876387" w14:paraId="4694CD77" w14:textId="77777777" w:rsidTr="00851DD1">
        <w:tc>
          <w:tcPr>
            <w:tcW w:w="543" w:type="dxa"/>
            <w:tcBorders>
              <w:top w:val="single" w:sz="4" w:space="0" w:color="auto"/>
              <w:bottom w:val="single" w:sz="4" w:space="0" w:color="auto"/>
            </w:tcBorders>
          </w:tcPr>
          <w:p w14:paraId="0910499F" w14:textId="71B68B43" w:rsidR="00851DD1" w:rsidRPr="00876387" w:rsidRDefault="00851DD1" w:rsidP="004477B9">
            <w:pPr>
              <w:pStyle w:val="NormalWeb"/>
              <w:spacing w:before="0" w:beforeAutospacing="0" w:after="0" w:afterAutospacing="0"/>
              <w:rPr>
                <w:bCs/>
                <w:color w:val="000000" w:themeColor="text1"/>
                <w:sz w:val="22"/>
                <w:szCs w:val="22"/>
              </w:rPr>
            </w:pPr>
            <w:r w:rsidRPr="00876387">
              <w:rPr>
                <w:bCs/>
                <w:color w:val="000000" w:themeColor="text1"/>
                <w:sz w:val="22"/>
                <w:szCs w:val="22"/>
              </w:rPr>
              <w:t>Al</w:t>
            </w:r>
            <w:r w:rsidR="00477AE7">
              <w:rPr>
                <w:bCs/>
                <w:color w:val="000000" w:themeColor="text1"/>
                <w:sz w:val="22"/>
                <w:szCs w:val="22"/>
              </w:rPr>
              <w:t>f</w:t>
            </w:r>
          </w:p>
        </w:tc>
        <w:tc>
          <w:tcPr>
            <w:tcW w:w="1151" w:type="dxa"/>
            <w:tcBorders>
              <w:top w:val="single" w:sz="4" w:space="0" w:color="auto"/>
              <w:bottom w:val="single" w:sz="4" w:space="0" w:color="auto"/>
            </w:tcBorders>
          </w:tcPr>
          <w:p w14:paraId="50E51980" w14:textId="6873CC74" w:rsidR="00851DD1" w:rsidRPr="00876387" w:rsidRDefault="00851DD1"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Max</w:t>
            </w:r>
          </w:p>
        </w:tc>
        <w:tc>
          <w:tcPr>
            <w:tcW w:w="1151" w:type="dxa"/>
            <w:tcBorders>
              <w:top w:val="single" w:sz="4" w:space="0" w:color="auto"/>
              <w:bottom w:val="single" w:sz="4" w:space="0" w:color="auto"/>
            </w:tcBorders>
          </w:tcPr>
          <w:p w14:paraId="00101AF2" w14:textId="4F1EA653" w:rsidR="00851DD1" w:rsidRPr="00876387" w:rsidRDefault="00851DD1"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Min</w:t>
            </w:r>
          </w:p>
        </w:tc>
        <w:tc>
          <w:tcPr>
            <w:tcW w:w="528" w:type="dxa"/>
            <w:tcBorders>
              <w:top w:val="single" w:sz="4" w:space="0" w:color="auto"/>
              <w:bottom w:val="single" w:sz="4" w:space="0" w:color="auto"/>
            </w:tcBorders>
          </w:tcPr>
          <w:p w14:paraId="04E6686B" w14:textId="464688C0" w:rsidR="00851DD1" w:rsidRPr="00876387" w:rsidRDefault="00851DD1"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Yi</w:t>
            </w:r>
          </w:p>
        </w:tc>
        <w:tc>
          <w:tcPr>
            <w:tcW w:w="652" w:type="dxa"/>
            <w:tcBorders>
              <w:top w:val="single" w:sz="4" w:space="0" w:color="auto"/>
              <w:bottom w:val="single" w:sz="4" w:space="0" w:color="auto"/>
            </w:tcBorders>
          </w:tcPr>
          <w:p w14:paraId="164094AF" w14:textId="5DC2F842" w:rsidR="00851DD1" w:rsidRPr="00876387" w:rsidRDefault="00851DD1" w:rsidP="004477B9">
            <w:pPr>
              <w:pStyle w:val="NormalWeb"/>
              <w:spacing w:before="0" w:beforeAutospacing="0" w:after="0" w:afterAutospacing="0"/>
              <w:jc w:val="center"/>
              <w:rPr>
                <w:bCs/>
                <w:color w:val="000000" w:themeColor="text1"/>
                <w:sz w:val="22"/>
                <w:szCs w:val="22"/>
              </w:rPr>
            </w:pPr>
            <w:r>
              <w:rPr>
                <w:bCs/>
                <w:color w:val="000000" w:themeColor="text1"/>
                <w:sz w:val="22"/>
                <w:szCs w:val="22"/>
              </w:rPr>
              <w:t>Ranking</w:t>
            </w:r>
          </w:p>
        </w:tc>
      </w:tr>
      <w:tr w:rsidR="00851DD1" w:rsidRPr="00876387" w14:paraId="4CC95740" w14:textId="77777777" w:rsidTr="00851DD1">
        <w:tc>
          <w:tcPr>
            <w:tcW w:w="543" w:type="dxa"/>
            <w:tcBorders>
              <w:top w:val="single" w:sz="4" w:space="0" w:color="auto"/>
            </w:tcBorders>
          </w:tcPr>
          <w:p w14:paraId="559B3859" w14:textId="77777777" w:rsidR="00851DD1" w:rsidRPr="00851DD1" w:rsidRDefault="00851DD1" w:rsidP="00851DD1">
            <w:pPr>
              <w:pStyle w:val="NormalWeb"/>
              <w:spacing w:before="0" w:beforeAutospacing="0" w:after="0" w:afterAutospacing="0"/>
              <w:rPr>
                <w:bCs/>
                <w:color w:val="000000" w:themeColor="text1"/>
                <w:sz w:val="20"/>
                <w:szCs w:val="20"/>
              </w:rPr>
            </w:pPr>
            <w:r w:rsidRPr="00851DD1">
              <w:rPr>
                <w:color w:val="000000" w:themeColor="text1"/>
                <w:sz w:val="20"/>
                <w:szCs w:val="20"/>
                <w:lang w:eastAsia="en-US"/>
              </w:rPr>
              <w:t>A</w:t>
            </w:r>
            <w:r w:rsidRPr="00851DD1">
              <w:rPr>
                <w:color w:val="000000" w:themeColor="text1"/>
                <w:sz w:val="20"/>
                <w:szCs w:val="20"/>
              </w:rPr>
              <w:t>01</w:t>
            </w:r>
          </w:p>
        </w:tc>
        <w:tc>
          <w:tcPr>
            <w:tcW w:w="1151" w:type="dxa"/>
            <w:tcBorders>
              <w:top w:val="single" w:sz="4" w:space="0" w:color="auto"/>
            </w:tcBorders>
            <w:vAlign w:val="bottom"/>
          </w:tcPr>
          <w:p w14:paraId="3ECD8819" w14:textId="7D0A2FCD"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0,507023004</w:t>
            </w:r>
          </w:p>
        </w:tc>
        <w:tc>
          <w:tcPr>
            <w:tcW w:w="1151" w:type="dxa"/>
            <w:tcBorders>
              <w:top w:val="single" w:sz="4" w:space="0" w:color="auto"/>
            </w:tcBorders>
            <w:vAlign w:val="bottom"/>
          </w:tcPr>
          <w:p w14:paraId="6DEAF1C8" w14:textId="707B51BB"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0,087562509</w:t>
            </w:r>
          </w:p>
        </w:tc>
        <w:tc>
          <w:tcPr>
            <w:tcW w:w="528" w:type="dxa"/>
            <w:tcBorders>
              <w:top w:val="single" w:sz="4" w:space="0" w:color="auto"/>
            </w:tcBorders>
            <w:vAlign w:val="bottom"/>
          </w:tcPr>
          <w:p w14:paraId="694A8987" w14:textId="1A1306CF"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0,419460495</w:t>
            </w:r>
          </w:p>
        </w:tc>
        <w:tc>
          <w:tcPr>
            <w:tcW w:w="652" w:type="dxa"/>
            <w:tcBorders>
              <w:top w:val="single" w:sz="4" w:space="0" w:color="auto"/>
            </w:tcBorders>
            <w:vAlign w:val="bottom"/>
          </w:tcPr>
          <w:p w14:paraId="6B8AF441" w14:textId="79E39C68"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1</w:t>
            </w:r>
          </w:p>
        </w:tc>
      </w:tr>
      <w:tr w:rsidR="00851DD1" w:rsidRPr="00876387" w14:paraId="6EEB15C3" w14:textId="77777777" w:rsidTr="00851DD1">
        <w:tc>
          <w:tcPr>
            <w:tcW w:w="543" w:type="dxa"/>
          </w:tcPr>
          <w:p w14:paraId="632512FB" w14:textId="77777777" w:rsidR="00851DD1" w:rsidRPr="00851DD1" w:rsidRDefault="00851DD1" w:rsidP="00851DD1">
            <w:pPr>
              <w:pStyle w:val="HTMLPreformatted"/>
              <w:rPr>
                <w:rFonts w:ascii="Times New Roman" w:hAnsi="Times New Roman"/>
                <w:color w:val="000000" w:themeColor="text1"/>
                <w:lang w:val="en-ID"/>
              </w:rPr>
            </w:pPr>
            <w:r w:rsidRPr="00851DD1">
              <w:rPr>
                <w:rStyle w:val="y2iqfc"/>
                <w:rFonts w:ascii="Times New Roman" w:hAnsi="Times New Roman"/>
                <w:lang w:val="en"/>
              </w:rPr>
              <w:t>A02</w:t>
            </w:r>
          </w:p>
        </w:tc>
        <w:tc>
          <w:tcPr>
            <w:tcW w:w="1151" w:type="dxa"/>
            <w:vAlign w:val="bottom"/>
          </w:tcPr>
          <w:p w14:paraId="20561422" w14:textId="3752DCE4"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0,389755811</w:t>
            </w:r>
          </w:p>
        </w:tc>
        <w:tc>
          <w:tcPr>
            <w:tcW w:w="1151" w:type="dxa"/>
            <w:vAlign w:val="bottom"/>
          </w:tcPr>
          <w:p w14:paraId="214F13E0" w14:textId="5774BA61"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0,071335890</w:t>
            </w:r>
          </w:p>
        </w:tc>
        <w:tc>
          <w:tcPr>
            <w:tcW w:w="528" w:type="dxa"/>
            <w:vAlign w:val="bottom"/>
          </w:tcPr>
          <w:p w14:paraId="71BA42B3" w14:textId="54BC707B"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0,318419921</w:t>
            </w:r>
          </w:p>
        </w:tc>
        <w:tc>
          <w:tcPr>
            <w:tcW w:w="652" w:type="dxa"/>
            <w:vAlign w:val="bottom"/>
          </w:tcPr>
          <w:p w14:paraId="119DD46D" w14:textId="54A63240"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3</w:t>
            </w:r>
          </w:p>
        </w:tc>
      </w:tr>
      <w:tr w:rsidR="00851DD1" w:rsidRPr="00876387" w14:paraId="3CEE7FC2" w14:textId="77777777" w:rsidTr="00851DD1">
        <w:tc>
          <w:tcPr>
            <w:tcW w:w="543" w:type="dxa"/>
          </w:tcPr>
          <w:p w14:paraId="4BAED492" w14:textId="77777777" w:rsidR="00851DD1" w:rsidRPr="00851DD1" w:rsidRDefault="00851DD1" w:rsidP="00851DD1">
            <w:pPr>
              <w:pStyle w:val="HTMLPreformatted"/>
              <w:rPr>
                <w:rFonts w:ascii="Times New Roman" w:hAnsi="Times New Roman"/>
                <w:color w:val="000000" w:themeColor="text1"/>
                <w:lang w:val="en-ID"/>
              </w:rPr>
            </w:pPr>
            <w:r w:rsidRPr="00851DD1">
              <w:rPr>
                <w:rStyle w:val="y2iqfc"/>
                <w:rFonts w:ascii="Times New Roman" w:hAnsi="Times New Roman"/>
                <w:lang w:val="en"/>
              </w:rPr>
              <w:t>A03</w:t>
            </w:r>
          </w:p>
        </w:tc>
        <w:tc>
          <w:tcPr>
            <w:tcW w:w="1151" w:type="dxa"/>
            <w:vAlign w:val="bottom"/>
          </w:tcPr>
          <w:p w14:paraId="0D1DD343" w14:textId="3741F6CD"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0,391912985</w:t>
            </w:r>
          </w:p>
        </w:tc>
        <w:tc>
          <w:tcPr>
            <w:tcW w:w="1151" w:type="dxa"/>
            <w:vAlign w:val="bottom"/>
          </w:tcPr>
          <w:p w14:paraId="4C3E6C3C" w14:textId="23ACA66E"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0,078377630</w:t>
            </w:r>
          </w:p>
        </w:tc>
        <w:tc>
          <w:tcPr>
            <w:tcW w:w="528" w:type="dxa"/>
            <w:vAlign w:val="bottom"/>
          </w:tcPr>
          <w:p w14:paraId="11CB0ACC" w14:textId="40729B5C"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0,313535355</w:t>
            </w:r>
          </w:p>
        </w:tc>
        <w:tc>
          <w:tcPr>
            <w:tcW w:w="652" w:type="dxa"/>
            <w:vAlign w:val="bottom"/>
          </w:tcPr>
          <w:p w14:paraId="3569F526" w14:textId="45469028"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4</w:t>
            </w:r>
          </w:p>
        </w:tc>
      </w:tr>
      <w:tr w:rsidR="00851DD1" w:rsidRPr="00876387" w14:paraId="4D2CB9CB" w14:textId="77777777" w:rsidTr="00851DD1">
        <w:tc>
          <w:tcPr>
            <w:tcW w:w="543" w:type="dxa"/>
            <w:tcBorders>
              <w:bottom w:val="single" w:sz="4" w:space="0" w:color="auto"/>
            </w:tcBorders>
          </w:tcPr>
          <w:p w14:paraId="24A7FDDC" w14:textId="77777777" w:rsidR="00851DD1" w:rsidRPr="00851DD1" w:rsidRDefault="00851DD1" w:rsidP="00851DD1">
            <w:pPr>
              <w:pStyle w:val="HTMLPreformatted"/>
              <w:rPr>
                <w:rFonts w:ascii="Times New Roman" w:hAnsi="Times New Roman"/>
                <w:color w:val="000000" w:themeColor="text1"/>
                <w:lang w:val="en-ID"/>
              </w:rPr>
            </w:pPr>
            <w:r w:rsidRPr="00851DD1">
              <w:rPr>
                <w:rStyle w:val="y2iqfc"/>
                <w:rFonts w:ascii="Times New Roman" w:hAnsi="Times New Roman"/>
                <w:lang w:val="en"/>
              </w:rPr>
              <w:t>A04</w:t>
            </w:r>
          </w:p>
        </w:tc>
        <w:tc>
          <w:tcPr>
            <w:tcW w:w="1151" w:type="dxa"/>
            <w:tcBorders>
              <w:bottom w:val="single" w:sz="4" w:space="0" w:color="auto"/>
            </w:tcBorders>
            <w:vAlign w:val="bottom"/>
          </w:tcPr>
          <w:p w14:paraId="5BC2A63B" w14:textId="102F33A4"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0,399491943</w:t>
            </w:r>
          </w:p>
        </w:tc>
        <w:tc>
          <w:tcPr>
            <w:tcW w:w="1151" w:type="dxa"/>
            <w:tcBorders>
              <w:bottom w:val="single" w:sz="4" w:space="0" w:color="auto"/>
            </w:tcBorders>
            <w:vAlign w:val="bottom"/>
          </w:tcPr>
          <w:p w14:paraId="556FFFF2" w14:textId="1F43870A"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0,060007873</w:t>
            </w:r>
          </w:p>
        </w:tc>
        <w:tc>
          <w:tcPr>
            <w:tcW w:w="528" w:type="dxa"/>
            <w:tcBorders>
              <w:bottom w:val="single" w:sz="4" w:space="0" w:color="auto"/>
            </w:tcBorders>
            <w:vAlign w:val="bottom"/>
          </w:tcPr>
          <w:p w14:paraId="44BAD0F0" w14:textId="28C6412E"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0,339484070</w:t>
            </w:r>
          </w:p>
        </w:tc>
        <w:tc>
          <w:tcPr>
            <w:tcW w:w="652" w:type="dxa"/>
            <w:tcBorders>
              <w:bottom w:val="single" w:sz="4" w:space="0" w:color="auto"/>
            </w:tcBorders>
            <w:vAlign w:val="bottom"/>
          </w:tcPr>
          <w:p w14:paraId="4DEE61DA" w14:textId="3B179C39" w:rsidR="00851DD1" w:rsidRPr="00851DD1" w:rsidRDefault="00851DD1" w:rsidP="00851DD1">
            <w:pPr>
              <w:pStyle w:val="NormalWeb"/>
              <w:spacing w:before="0" w:beforeAutospacing="0" w:after="0" w:afterAutospacing="0"/>
              <w:jc w:val="center"/>
              <w:rPr>
                <w:bCs/>
                <w:color w:val="000000" w:themeColor="text1"/>
                <w:sz w:val="20"/>
                <w:szCs w:val="20"/>
              </w:rPr>
            </w:pPr>
            <w:r w:rsidRPr="00851DD1">
              <w:rPr>
                <w:color w:val="000000"/>
                <w:sz w:val="20"/>
                <w:szCs w:val="20"/>
                <w:lang w:eastAsia="en-US"/>
              </w:rPr>
              <w:t>2</w:t>
            </w:r>
          </w:p>
        </w:tc>
      </w:tr>
    </w:tbl>
    <w:p w14:paraId="22162C00" w14:textId="47A2D324" w:rsidR="00851DD1" w:rsidRDefault="00851DD1" w:rsidP="00983589">
      <w:pPr>
        <w:jc w:val="both"/>
        <w:rPr>
          <w:bCs/>
        </w:rPr>
      </w:pPr>
    </w:p>
    <w:p w14:paraId="1BD85A9A" w14:textId="77777777" w:rsidR="000A21C2" w:rsidRDefault="000A21C2" w:rsidP="00927184">
      <w:pPr>
        <w:widowControl w:val="0"/>
        <w:ind w:right="-370"/>
        <w:jc w:val="both"/>
        <w:rPr>
          <w:b/>
          <w:lang w:val="id-ID"/>
        </w:rPr>
      </w:pPr>
    </w:p>
    <w:p w14:paraId="342482C5" w14:textId="59CD4987" w:rsidR="00A87C73" w:rsidRDefault="003A29DA" w:rsidP="00D20AA9">
      <w:pPr>
        <w:widowControl w:val="0"/>
        <w:ind w:right="-370"/>
        <w:jc w:val="both"/>
        <w:rPr>
          <w:b/>
        </w:rPr>
      </w:pPr>
      <w:r w:rsidRPr="00D20AA9">
        <w:rPr>
          <w:b/>
        </w:rPr>
        <w:t>CONCLUSION</w:t>
      </w:r>
    </w:p>
    <w:p w14:paraId="45459F59" w14:textId="1EB90E7C" w:rsidR="000B1C59" w:rsidRPr="00736173" w:rsidRDefault="00736173" w:rsidP="0073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736173">
        <w:rPr>
          <w:color w:val="000000" w:themeColor="text1"/>
          <w:lang w:val="en"/>
        </w:rPr>
        <w:t>Based on the data processing and analysis that has been carried out, the following conclusions can be drawn from this research:</w:t>
      </w:r>
    </w:p>
    <w:p w14:paraId="537AA7C7" w14:textId="496CCCCB" w:rsidR="00736173" w:rsidRPr="00736173" w:rsidRDefault="00736173" w:rsidP="0073617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357"/>
        <w:jc w:val="both"/>
        <w:rPr>
          <w:color w:val="000000" w:themeColor="text1"/>
          <w:lang w:val="en-ID"/>
        </w:rPr>
      </w:pPr>
      <w:r w:rsidRPr="00736173">
        <w:rPr>
          <w:color w:val="000000" w:themeColor="text1"/>
          <w:lang w:val="en"/>
        </w:rPr>
        <w:t>The criteria used in this study are Product Quality, Price, Service Quality, and many users, as well as including alternative age ranges.</w:t>
      </w:r>
    </w:p>
    <w:p w14:paraId="17C5FCC4" w14:textId="77777777" w:rsidR="00736173" w:rsidRPr="00736173" w:rsidRDefault="00736173" w:rsidP="0073617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357"/>
        <w:jc w:val="both"/>
        <w:rPr>
          <w:color w:val="000000" w:themeColor="text1"/>
          <w:lang w:val="en-ID"/>
        </w:rPr>
      </w:pPr>
      <w:r w:rsidRPr="00736173">
        <w:rPr>
          <w:color w:val="000000" w:themeColor="text1"/>
          <w:lang w:val="en"/>
        </w:rPr>
        <w:t>This questionnaire was taken from 64 respondents, but the data was analyzed using 10 samples from each alternative age.</w:t>
      </w:r>
    </w:p>
    <w:p w14:paraId="6DF96A46" w14:textId="499C4E3E" w:rsidR="00736173" w:rsidRPr="00736173" w:rsidRDefault="00736173" w:rsidP="0073617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357"/>
        <w:jc w:val="both"/>
        <w:rPr>
          <w:color w:val="000000" w:themeColor="text1"/>
          <w:lang w:val="en-ID"/>
        </w:rPr>
      </w:pPr>
      <w:r w:rsidRPr="00736173">
        <w:rPr>
          <w:color w:val="000000" w:themeColor="text1"/>
          <w:lang w:val="en"/>
        </w:rPr>
        <w:t>From the calculation results, it was found that the age range &lt;25 years was ranked first as users who felt satisfied with Product Quality, Price, Service Quality, and the most telecommunications users and the second rank was the age range 25-35 years, the third rank was the age range 36-45 years, the fourth rank was the age range &gt;45 years.</w:t>
      </w:r>
    </w:p>
    <w:p w14:paraId="5E1EDC64" w14:textId="3FFCD95E" w:rsidR="00102A94" w:rsidRPr="00D20AA9" w:rsidRDefault="00102A94" w:rsidP="00D20AA9">
      <w:pPr>
        <w:widowControl w:val="0"/>
        <w:ind w:right="-370"/>
        <w:jc w:val="both"/>
        <w:rPr>
          <w:b/>
        </w:rPr>
      </w:pPr>
    </w:p>
    <w:p w14:paraId="2EE042F6" w14:textId="77777777" w:rsidR="00D20AA9" w:rsidRPr="00D20AA9" w:rsidRDefault="00D20AA9" w:rsidP="00D20AA9">
      <w:pPr>
        <w:pStyle w:val="NormalWeb"/>
        <w:spacing w:before="0" w:beforeAutospacing="0" w:after="0" w:afterAutospacing="0"/>
        <w:ind w:right="-86"/>
        <w:rPr>
          <w:lang w:val="en-ID"/>
        </w:rPr>
      </w:pPr>
    </w:p>
    <w:p w14:paraId="08699392" w14:textId="6D448C67"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r w:rsidRPr="00B5682B">
        <w:rPr>
          <w:b/>
          <w:bCs/>
          <w:color w:val="000000" w:themeColor="text1"/>
          <w:lang w:val="en-ID"/>
        </w:rPr>
        <w:t>ACKNOWLEGMENTS</w:t>
      </w:r>
    </w:p>
    <w:p w14:paraId="79CB3FB4" w14:textId="77777777" w:rsidR="0038340F"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405AE1B1" w14:textId="166A4997" w:rsidR="00C828E9" w:rsidRPr="00C828E9" w:rsidRDefault="00C828E9" w:rsidP="00C828E9">
      <w:pPr>
        <w:pStyle w:val="HTMLPreformatted"/>
        <w:jc w:val="both"/>
        <w:rPr>
          <w:rFonts w:ascii="Times New Roman" w:hAnsi="Times New Roman"/>
          <w:color w:val="000000" w:themeColor="text1"/>
          <w:sz w:val="24"/>
          <w:szCs w:val="24"/>
          <w:lang w:val="en-ID" w:eastAsia="en-US"/>
        </w:rPr>
      </w:pPr>
      <w:r>
        <w:rPr>
          <w:rFonts w:ascii="Times New Roman" w:hAnsi="Times New Roman"/>
          <w:color w:val="000000" w:themeColor="text1"/>
          <w:sz w:val="24"/>
          <w:szCs w:val="24"/>
          <w:lang w:val="en"/>
        </w:rPr>
        <w:t>T</w:t>
      </w:r>
      <w:r w:rsidRPr="00C828E9">
        <w:rPr>
          <w:rFonts w:ascii="Times New Roman" w:hAnsi="Times New Roman"/>
          <w:color w:val="000000" w:themeColor="text1"/>
          <w:sz w:val="24"/>
          <w:szCs w:val="24"/>
          <w:lang w:val="en"/>
        </w:rPr>
        <w:t xml:space="preserve">hank for </w:t>
      </w:r>
      <w:r>
        <w:rPr>
          <w:rFonts w:ascii="Times New Roman" w:hAnsi="Times New Roman"/>
          <w:color w:val="000000" w:themeColor="text1"/>
          <w:sz w:val="24"/>
          <w:szCs w:val="24"/>
          <w:lang w:val="en"/>
        </w:rPr>
        <w:t>LPPM</w:t>
      </w:r>
      <w:r w:rsidRPr="00C828E9">
        <w:rPr>
          <w:rFonts w:ascii="Times New Roman" w:hAnsi="Times New Roman"/>
          <w:color w:val="000000" w:themeColor="text1"/>
          <w:sz w:val="24"/>
          <w:szCs w:val="24"/>
          <w:lang w:val="en"/>
        </w:rPr>
        <w:t xml:space="preserve"> </w:t>
      </w:r>
      <w:r>
        <w:rPr>
          <w:rFonts w:ascii="Times New Roman" w:hAnsi="Times New Roman"/>
          <w:color w:val="000000" w:themeColor="text1"/>
          <w:sz w:val="24"/>
          <w:szCs w:val="24"/>
          <w:lang w:val="en"/>
        </w:rPr>
        <w:t>ITEBA</w:t>
      </w:r>
      <w:r w:rsidRPr="00C828E9">
        <w:rPr>
          <w:rFonts w:ascii="Times New Roman" w:hAnsi="Times New Roman"/>
          <w:color w:val="000000" w:themeColor="text1"/>
          <w:sz w:val="24"/>
          <w:szCs w:val="24"/>
          <w:lang w:val="en"/>
        </w:rPr>
        <w:t xml:space="preserve"> with a letter of assignment for funding research </w:t>
      </w:r>
      <w:r>
        <w:rPr>
          <w:rFonts w:ascii="Times New Roman" w:hAnsi="Times New Roman"/>
          <w:color w:val="000000" w:themeColor="text1"/>
          <w:sz w:val="24"/>
          <w:szCs w:val="24"/>
          <w:lang w:val="en" w:eastAsia="en-US"/>
        </w:rPr>
        <w:t>O</w:t>
      </w:r>
      <w:r w:rsidRPr="00C828E9">
        <w:rPr>
          <w:rFonts w:ascii="Times New Roman" w:hAnsi="Times New Roman"/>
          <w:color w:val="000000" w:themeColor="text1"/>
          <w:sz w:val="24"/>
          <w:szCs w:val="24"/>
          <w:lang w:val="en" w:eastAsia="en-US"/>
        </w:rPr>
        <w:t xml:space="preserve">ptimization of </w:t>
      </w:r>
      <w:r>
        <w:rPr>
          <w:rFonts w:ascii="Times New Roman" w:hAnsi="Times New Roman"/>
          <w:color w:val="000000" w:themeColor="text1"/>
          <w:sz w:val="24"/>
          <w:szCs w:val="24"/>
          <w:lang w:val="en" w:eastAsia="en-US"/>
        </w:rPr>
        <w:t>D</w:t>
      </w:r>
      <w:r w:rsidRPr="00C828E9">
        <w:rPr>
          <w:rFonts w:ascii="Times New Roman" w:hAnsi="Times New Roman"/>
          <w:color w:val="000000" w:themeColor="text1"/>
          <w:sz w:val="24"/>
          <w:szCs w:val="24"/>
          <w:lang w:val="en" w:eastAsia="en-US"/>
        </w:rPr>
        <w:t xml:space="preserve">ecision </w:t>
      </w:r>
      <w:r>
        <w:rPr>
          <w:rFonts w:ascii="Times New Roman" w:hAnsi="Times New Roman"/>
          <w:color w:val="000000" w:themeColor="text1"/>
          <w:sz w:val="24"/>
          <w:szCs w:val="24"/>
          <w:lang w:val="en" w:eastAsia="en-US"/>
        </w:rPr>
        <w:t>S</w:t>
      </w:r>
      <w:r w:rsidRPr="00C828E9">
        <w:rPr>
          <w:rFonts w:ascii="Times New Roman" w:hAnsi="Times New Roman"/>
          <w:color w:val="000000" w:themeColor="text1"/>
          <w:sz w:val="24"/>
          <w:szCs w:val="24"/>
          <w:lang w:val="en" w:eastAsia="en-US"/>
        </w:rPr>
        <w:t xml:space="preserve">upport </w:t>
      </w:r>
      <w:r>
        <w:rPr>
          <w:rFonts w:ascii="Times New Roman" w:hAnsi="Times New Roman"/>
          <w:color w:val="000000" w:themeColor="text1"/>
          <w:sz w:val="24"/>
          <w:szCs w:val="24"/>
          <w:lang w:val="en" w:eastAsia="en-US"/>
        </w:rPr>
        <w:t>S</w:t>
      </w:r>
      <w:r w:rsidRPr="00C828E9">
        <w:rPr>
          <w:rFonts w:ascii="Times New Roman" w:hAnsi="Times New Roman"/>
          <w:color w:val="000000" w:themeColor="text1"/>
          <w:sz w:val="24"/>
          <w:szCs w:val="24"/>
          <w:lang w:val="en" w:eastAsia="en-US"/>
        </w:rPr>
        <w:t>ystem (</w:t>
      </w:r>
      <w:r>
        <w:rPr>
          <w:rFonts w:ascii="Times New Roman" w:hAnsi="Times New Roman"/>
          <w:color w:val="000000" w:themeColor="text1"/>
          <w:sz w:val="24"/>
          <w:szCs w:val="24"/>
          <w:lang w:val="en" w:eastAsia="en-US"/>
        </w:rPr>
        <w:t>DSS</w:t>
      </w:r>
      <w:r w:rsidRPr="00C828E9">
        <w:rPr>
          <w:rFonts w:ascii="Times New Roman" w:hAnsi="Times New Roman"/>
          <w:color w:val="000000" w:themeColor="text1"/>
          <w:sz w:val="24"/>
          <w:szCs w:val="24"/>
          <w:lang w:val="en" w:eastAsia="en-US"/>
        </w:rPr>
        <w:t xml:space="preserve">) </w:t>
      </w:r>
      <w:r>
        <w:rPr>
          <w:rFonts w:ascii="Times New Roman" w:hAnsi="Times New Roman"/>
          <w:color w:val="000000" w:themeColor="text1"/>
          <w:sz w:val="24"/>
          <w:szCs w:val="24"/>
          <w:lang w:val="en" w:eastAsia="en-US"/>
        </w:rPr>
        <w:t>C</w:t>
      </w:r>
      <w:r w:rsidRPr="00C828E9">
        <w:rPr>
          <w:rFonts w:ascii="Times New Roman" w:hAnsi="Times New Roman"/>
          <w:color w:val="000000" w:themeColor="text1"/>
          <w:sz w:val="24"/>
          <w:szCs w:val="24"/>
          <w:lang w:val="en" w:eastAsia="en-US"/>
        </w:rPr>
        <w:t xml:space="preserve">ustomer </w:t>
      </w:r>
      <w:r>
        <w:rPr>
          <w:rFonts w:ascii="Times New Roman" w:hAnsi="Times New Roman"/>
          <w:color w:val="000000" w:themeColor="text1"/>
          <w:sz w:val="24"/>
          <w:szCs w:val="24"/>
          <w:lang w:val="en" w:eastAsia="en-US"/>
        </w:rPr>
        <w:t>S</w:t>
      </w:r>
      <w:r w:rsidRPr="00C828E9">
        <w:rPr>
          <w:rFonts w:ascii="Times New Roman" w:hAnsi="Times New Roman"/>
          <w:color w:val="000000" w:themeColor="text1"/>
          <w:sz w:val="24"/>
          <w:szCs w:val="24"/>
          <w:lang w:val="en" w:eastAsia="en-US"/>
        </w:rPr>
        <w:t xml:space="preserve">ervice of </w:t>
      </w:r>
      <w:r>
        <w:rPr>
          <w:rFonts w:ascii="Times New Roman" w:hAnsi="Times New Roman"/>
          <w:color w:val="000000" w:themeColor="text1"/>
          <w:sz w:val="24"/>
          <w:szCs w:val="24"/>
          <w:lang w:val="en" w:eastAsia="en-US"/>
        </w:rPr>
        <w:t>T</w:t>
      </w:r>
      <w:r w:rsidRPr="00C828E9">
        <w:rPr>
          <w:rFonts w:ascii="Times New Roman" w:hAnsi="Times New Roman"/>
          <w:color w:val="000000" w:themeColor="text1"/>
          <w:sz w:val="24"/>
          <w:szCs w:val="24"/>
          <w:lang w:val="en" w:eastAsia="en-US"/>
        </w:rPr>
        <w:t xml:space="preserve">elecommunication </w:t>
      </w:r>
      <w:r>
        <w:rPr>
          <w:rFonts w:ascii="Times New Roman" w:hAnsi="Times New Roman"/>
          <w:color w:val="000000" w:themeColor="text1"/>
          <w:sz w:val="24"/>
          <w:szCs w:val="24"/>
          <w:lang w:val="en" w:eastAsia="en-US"/>
        </w:rPr>
        <w:t>C</w:t>
      </w:r>
      <w:r w:rsidRPr="00C828E9">
        <w:rPr>
          <w:rFonts w:ascii="Times New Roman" w:hAnsi="Times New Roman"/>
          <w:color w:val="000000" w:themeColor="text1"/>
          <w:sz w:val="24"/>
          <w:szCs w:val="24"/>
          <w:lang w:val="en" w:eastAsia="en-US"/>
        </w:rPr>
        <w:t xml:space="preserve">ompanies with </w:t>
      </w:r>
      <w:proofErr w:type="spellStart"/>
      <w:r>
        <w:rPr>
          <w:rFonts w:ascii="Times New Roman" w:hAnsi="Times New Roman"/>
          <w:color w:val="000000" w:themeColor="text1"/>
          <w:sz w:val="24"/>
          <w:szCs w:val="24"/>
          <w:lang w:val="en" w:eastAsia="en-US"/>
        </w:rPr>
        <w:t>M</w:t>
      </w:r>
      <w:r w:rsidRPr="00C828E9">
        <w:rPr>
          <w:rFonts w:ascii="Times New Roman" w:hAnsi="Times New Roman"/>
          <w:color w:val="000000" w:themeColor="text1"/>
          <w:sz w:val="24"/>
          <w:szCs w:val="24"/>
          <w:lang w:val="en" w:eastAsia="en-US"/>
        </w:rPr>
        <w:t>oora</w:t>
      </w:r>
      <w:proofErr w:type="spellEnd"/>
      <w:r w:rsidRPr="00C828E9">
        <w:rPr>
          <w:rFonts w:ascii="Times New Roman" w:hAnsi="Times New Roman"/>
          <w:color w:val="000000" w:themeColor="text1"/>
          <w:sz w:val="24"/>
          <w:szCs w:val="24"/>
          <w:lang w:val="en" w:eastAsia="en-US"/>
        </w:rPr>
        <w:t xml:space="preserve"> </w:t>
      </w:r>
      <w:r>
        <w:rPr>
          <w:rFonts w:ascii="Times New Roman" w:hAnsi="Times New Roman"/>
          <w:color w:val="000000" w:themeColor="text1"/>
          <w:sz w:val="24"/>
          <w:szCs w:val="24"/>
          <w:lang w:val="en" w:eastAsia="en-US"/>
        </w:rPr>
        <w:t>M</w:t>
      </w:r>
      <w:r w:rsidRPr="00C828E9">
        <w:rPr>
          <w:rFonts w:ascii="Times New Roman" w:hAnsi="Times New Roman"/>
          <w:color w:val="000000" w:themeColor="text1"/>
          <w:sz w:val="24"/>
          <w:szCs w:val="24"/>
          <w:lang w:val="en" w:eastAsia="en-US"/>
        </w:rPr>
        <w:t>ethod</w:t>
      </w:r>
      <w:r>
        <w:rPr>
          <w:rFonts w:ascii="Times New Roman" w:hAnsi="Times New Roman"/>
          <w:color w:val="000000" w:themeColor="text1"/>
          <w:sz w:val="24"/>
          <w:szCs w:val="24"/>
          <w:lang w:val="en" w:eastAsia="en-US"/>
        </w:rPr>
        <w:t>.</w:t>
      </w:r>
    </w:p>
    <w:p w14:paraId="0A156560" w14:textId="79911977" w:rsidR="0038340F" w:rsidRDefault="0038340F" w:rsidP="0038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735C81B8" w14:textId="77777777" w:rsidR="0038340F" w:rsidRPr="00B5682B"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70DA5D56" w14:textId="77777777" w:rsidR="00B64CD6" w:rsidRDefault="00B64CD6" w:rsidP="00927184">
      <w:pPr>
        <w:widowControl w:val="0"/>
        <w:ind w:right="-370"/>
        <w:jc w:val="both"/>
        <w:rPr>
          <w:b/>
          <w:lang w:val="id-ID"/>
        </w:rPr>
      </w:pPr>
    </w:p>
    <w:p w14:paraId="62F23C12" w14:textId="0F8F6FEC" w:rsidR="000748EB" w:rsidRDefault="00021B04" w:rsidP="00927184">
      <w:pPr>
        <w:widowControl w:val="0"/>
        <w:ind w:right="56"/>
        <w:jc w:val="both"/>
        <w:rPr>
          <w:b/>
          <w:color w:val="000000" w:themeColor="text1"/>
        </w:rPr>
      </w:pPr>
      <w:r>
        <w:rPr>
          <w:b/>
          <w:color w:val="000000" w:themeColor="text1"/>
        </w:rPr>
        <w:t>BIBLIOGRAPHY</w:t>
      </w:r>
    </w:p>
    <w:p w14:paraId="0CC5760C" w14:textId="77777777" w:rsidR="002F6BB5" w:rsidRDefault="002F6BB5" w:rsidP="00927184">
      <w:pPr>
        <w:widowControl w:val="0"/>
        <w:ind w:right="56"/>
        <w:jc w:val="both"/>
        <w:rPr>
          <w:b/>
          <w:color w:val="000000" w:themeColor="text1"/>
        </w:rPr>
      </w:pPr>
    </w:p>
    <w:p w14:paraId="18E07337" w14:textId="1EDDF8AA" w:rsidR="0051077C" w:rsidRPr="0051077C" w:rsidRDefault="00F2110F" w:rsidP="0051077C">
      <w:pPr>
        <w:widowControl w:val="0"/>
        <w:autoSpaceDE w:val="0"/>
        <w:autoSpaceDN w:val="0"/>
        <w:adjustRightInd w:val="0"/>
        <w:ind w:left="640" w:hanging="640"/>
        <w:rPr>
          <w:noProof/>
        </w:rPr>
      </w:pPr>
      <w:r>
        <w:rPr>
          <w:b/>
          <w:color w:val="000000" w:themeColor="text1"/>
        </w:rPr>
        <w:fldChar w:fldCharType="begin" w:fldLock="1"/>
      </w:r>
      <w:r>
        <w:rPr>
          <w:b/>
          <w:color w:val="000000" w:themeColor="text1"/>
        </w:rPr>
        <w:instrText xml:space="preserve">ADDIN Mendeley Bibliography CSL_BIBLIOGRAPHY </w:instrText>
      </w:r>
      <w:r>
        <w:rPr>
          <w:b/>
          <w:color w:val="000000" w:themeColor="text1"/>
        </w:rPr>
        <w:fldChar w:fldCharType="separate"/>
      </w:r>
      <w:r w:rsidR="0051077C" w:rsidRPr="0051077C">
        <w:rPr>
          <w:noProof/>
        </w:rPr>
        <w:t>[1]</w:t>
      </w:r>
      <w:r w:rsidR="0051077C" w:rsidRPr="0051077C">
        <w:rPr>
          <w:noProof/>
        </w:rPr>
        <w:tab/>
        <w:t xml:space="preserve">E. Turban, R. Sharda, and D. Delen, ‘Decision support and business intelligence systems (required)’, </w:t>
      </w:r>
      <w:r w:rsidR="0051077C" w:rsidRPr="0051077C">
        <w:rPr>
          <w:i/>
          <w:iCs/>
          <w:noProof/>
        </w:rPr>
        <w:t>Google Scholar</w:t>
      </w:r>
      <w:r w:rsidR="0051077C" w:rsidRPr="0051077C">
        <w:rPr>
          <w:noProof/>
        </w:rPr>
        <w:t>. 2010.</w:t>
      </w:r>
    </w:p>
    <w:p w14:paraId="75B0B874" w14:textId="77777777" w:rsidR="0051077C" w:rsidRPr="0051077C" w:rsidRDefault="0051077C" w:rsidP="0051077C">
      <w:pPr>
        <w:widowControl w:val="0"/>
        <w:autoSpaceDE w:val="0"/>
        <w:autoSpaceDN w:val="0"/>
        <w:adjustRightInd w:val="0"/>
        <w:ind w:left="640" w:hanging="640"/>
        <w:rPr>
          <w:noProof/>
        </w:rPr>
      </w:pPr>
      <w:r w:rsidRPr="0051077C">
        <w:rPr>
          <w:noProof/>
        </w:rPr>
        <w:t>[2]</w:t>
      </w:r>
      <w:r w:rsidRPr="0051077C">
        <w:rPr>
          <w:noProof/>
        </w:rPr>
        <w:tab/>
        <w:t xml:space="preserve">A. H. Azhar and R. A. Destari, ‘Optimasi Decision Support System (DSS) Pemilihan Paket Layanan Internet Prabayar Dengan Metode ANP’, </w:t>
      </w:r>
      <w:r w:rsidRPr="0051077C">
        <w:rPr>
          <w:i/>
          <w:iCs/>
          <w:noProof/>
        </w:rPr>
        <w:t>J-SAKTI (Jurnal Sains Komput. dan Inform.</w:t>
      </w:r>
      <w:r w:rsidRPr="0051077C">
        <w:rPr>
          <w:noProof/>
        </w:rPr>
        <w:t>, vol. 3, no. 2, 2019, doi: 10.30645/j-sakti.v3i2.139.</w:t>
      </w:r>
    </w:p>
    <w:p w14:paraId="17A1322E" w14:textId="77777777" w:rsidR="0051077C" w:rsidRPr="0051077C" w:rsidRDefault="0051077C" w:rsidP="0051077C">
      <w:pPr>
        <w:widowControl w:val="0"/>
        <w:autoSpaceDE w:val="0"/>
        <w:autoSpaceDN w:val="0"/>
        <w:adjustRightInd w:val="0"/>
        <w:ind w:left="640" w:hanging="640"/>
        <w:rPr>
          <w:noProof/>
        </w:rPr>
      </w:pPr>
      <w:r w:rsidRPr="0051077C">
        <w:rPr>
          <w:noProof/>
        </w:rPr>
        <w:t>[3]</w:t>
      </w:r>
      <w:r w:rsidRPr="0051077C">
        <w:rPr>
          <w:noProof/>
        </w:rPr>
        <w:tab/>
        <w:t xml:space="preserve">D. J. Power, </w:t>
      </w:r>
      <w:r w:rsidRPr="0051077C">
        <w:rPr>
          <w:i/>
          <w:iCs/>
          <w:noProof/>
        </w:rPr>
        <w:t>Decision Support Systems: Concepts and Resources for Managers</w:t>
      </w:r>
      <w:r w:rsidRPr="0051077C">
        <w:rPr>
          <w:noProof/>
        </w:rPr>
        <w:t>, vol. 20, no. 4. 2002.</w:t>
      </w:r>
    </w:p>
    <w:p w14:paraId="1E0EC1E4" w14:textId="77777777" w:rsidR="0051077C" w:rsidRPr="0051077C" w:rsidRDefault="0051077C" w:rsidP="0051077C">
      <w:pPr>
        <w:widowControl w:val="0"/>
        <w:autoSpaceDE w:val="0"/>
        <w:autoSpaceDN w:val="0"/>
        <w:adjustRightInd w:val="0"/>
        <w:ind w:left="640" w:hanging="640"/>
        <w:rPr>
          <w:noProof/>
        </w:rPr>
      </w:pPr>
      <w:r w:rsidRPr="0051077C">
        <w:rPr>
          <w:noProof/>
        </w:rPr>
        <w:t>[4]</w:t>
      </w:r>
      <w:r w:rsidRPr="0051077C">
        <w:rPr>
          <w:noProof/>
        </w:rPr>
        <w:tab/>
        <w:t xml:space="preserve">N. H. Fitri and A. S. Purnomo, ‘Sistem Penunjang Keputusan Pemilihan Paket IndiHome Calon Pelanggan Menggunakan Metode Weighted Product’, </w:t>
      </w:r>
      <w:r w:rsidRPr="0051077C">
        <w:rPr>
          <w:i/>
          <w:iCs/>
          <w:noProof/>
        </w:rPr>
        <w:t>INFORMAL Informatics J.</w:t>
      </w:r>
      <w:r w:rsidRPr="0051077C">
        <w:rPr>
          <w:noProof/>
        </w:rPr>
        <w:t>, vol. 5, no. 3, 2020, doi: 10.19184/isj.v5i3.19463.</w:t>
      </w:r>
    </w:p>
    <w:p w14:paraId="3730FDA1" w14:textId="77777777" w:rsidR="0051077C" w:rsidRPr="0051077C" w:rsidRDefault="0051077C" w:rsidP="0051077C">
      <w:pPr>
        <w:widowControl w:val="0"/>
        <w:autoSpaceDE w:val="0"/>
        <w:autoSpaceDN w:val="0"/>
        <w:adjustRightInd w:val="0"/>
        <w:ind w:left="640" w:hanging="640"/>
        <w:rPr>
          <w:noProof/>
        </w:rPr>
      </w:pPr>
      <w:r w:rsidRPr="0051077C">
        <w:rPr>
          <w:noProof/>
        </w:rPr>
        <w:t>[5]</w:t>
      </w:r>
      <w:r w:rsidRPr="0051077C">
        <w:rPr>
          <w:noProof/>
        </w:rPr>
        <w:tab/>
        <w:t xml:space="preserve">M. Syafrizal, ‘Sistem Pendukung Keputusan (Decision Support System)’, </w:t>
      </w:r>
      <w:r w:rsidRPr="0051077C">
        <w:rPr>
          <w:i/>
          <w:iCs/>
          <w:noProof/>
        </w:rPr>
        <w:t>J. Dasi</w:t>
      </w:r>
      <w:r w:rsidRPr="0051077C">
        <w:rPr>
          <w:noProof/>
        </w:rPr>
        <w:t>, vol. 11, no. 3, 2010.</w:t>
      </w:r>
    </w:p>
    <w:p w14:paraId="6D7ECCFF" w14:textId="77777777" w:rsidR="0051077C" w:rsidRPr="0051077C" w:rsidRDefault="0051077C" w:rsidP="0051077C">
      <w:pPr>
        <w:widowControl w:val="0"/>
        <w:autoSpaceDE w:val="0"/>
        <w:autoSpaceDN w:val="0"/>
        <w:adjustRightInd w:val="0"/>
        <w:ind w:left="640" w:hanging="640"/>
        <w:rPr>
          <w:noProof/>
        </w:rPr>
      </w:pPr>
      <w:r w:rsidRPr="0051077C">
        <w:rPr>
          <w:noProof/>
        </w:rPr>
        <w:t>[6]</w:t>
      </w:r>
      <w:r w:rsidRPr="0051077C">
        <w:rPr>
          <w:noProof/>
        </w:rPr>
        <w:tab/>
        <w:t xml:space="preserve">S. Saliman, ‘Mengenal DEcision Support System (DSS)’, </w:t>
      </w:r>
      <w:r w:rsidRPr="0051077C">
        <w:rPr>
          <w:i/>
          <w:iCs/>
          <w:noProof/>
        </w:rPr>
        <w:t>EFISIENSI - Kaji. ILMU Adm.</w:t>
      </w:r>
      <w:r w:rsidRPr="0051077C">
        <w:rPr>
          <w:noProof/>
        </w:rPr>
        <w:t>, vol. 10, no. 1, 2015, doi: 10.21831/efisiensi.v10i1.3971.</w:t>
      </w:r>
    </w:p>
    <w:p w14:paraId="348B45BA" w14:textId="77777777" w:rsidR="0051077C" w:rsidRPr="0051077C" w:rsidRDefault="0051077C" w:rsidP="0051077C">
      <w:pPr>
        <w:widowControl w:val="0"/>
        <w:autoSpaceDE w:val="0"/>
        <w:autoSpaceDN w:val="0"/>
        <w:adjustRightInd w:val="0"/>
        <w:ind w:left="640" w:hanging="640"/>
        <w:rPr>
          <w:noProof/>
        </w:rPr>
      </w:pPr>
      <w:r w:rsidRPr="0051077C">
        <w:rPr>
          <w:noProof/>
        </w:rPr>
        <w:t>[7]</w:t>
      </w:r>
      <w:r w:rsidRPr="0051077C">
        <w:rPr>
          <w:noProof/>
        </w:rPr>
        <w:tab/>
        <w:t xml:space="preserve">D. I. Sari, W. L. Harahap, and Y. T. Yoss, ‘TRANSFORMATION DIGITAL IN LOGISTIC COMPANY STRATEGY MANAGEMENT AFTER PANDEMIC COVID 19’, </w:t>
      </w:r>
      <w:r w:rsidRPr="0051077C">
        <w:rPr>
          <w:i/>
          <w:iCs/>
          <w:noProof/>
        </w:rPr>
        <w:t>JURTEKSI (Jurnal Teknol. dan Sist. Informasi)</w:t>
      </w:r>
      <w:r w:rsidRPr="0051077C">
        <w:rPr>
          <w:noProof/>
        </w:rPr>
        <w:t>, vol. 9, no. 3, 2023, doi: 10.33330/jurteksi.v9i3.2427.</w:t>
      </w:r>
    </w:p>
    <w:p w14:paraId="5DFECA68" w14:textId="77777777" w:rsidR="0051077C" w:rsidRPr="0051077C" w:rsidRDefault="0051077C" w:rsidP="0051077C">
      <w:pPr>
        <w:widowControl w:val="0"/>
        <w:autoSpaceDE w:val="0"/>
        <w:autoSpaceDN w:val="0"/>
        <w:adjustRightInd w:val="0"/>
        <w:ind w:left="640" w:hanging="640"/>
        <w:rPr>
          <w:noProof/>
        </w:rPr>
      </w:pPr>
      <w:r w:rsidRPr="0051077C">
        <w:rPr>
          <w:noProof/>
        </w:rPr>
        <w:t>[8]</w:t>
      </w:r>
      <w:r w:rsidRPr="0051077C">
        <w:rPr>
          <w:noProof/>
        </w:rPr>
        <w:tab/>
        <w:t xml:space="preserve">D. I. Sari, ‘Implementasi Manajemen Proyek CPM pada Pembangunan Infrastruktur IT Optical Distribution Point’, </w:t>
      </w:r>
      <w:r w:rsidRPr="0051077C">
        <w:rPr>
          <w:i/>
          <w:iCs/>
          <w:noProof/>
        </w:rPr>
        <w:t>JURTEKSI (Jurnal Teknol. dan Sist. Informasi)</w:t>
      </w:r>
      <w:r w:rsidRPr="0051077C">
        <w:rPr>
          <w:noProof/>
        </w:rPr>
        <w:t>, vol. 7, no. 3, pp. 267–276, 2021.</w:t>
      </w:r>
    </w:p>
    <w:p w14:paraId="12A7EFD2" w14:textId="77777777" w:rsidR="0051077C" w:rsidRPr="0051077C" w:rsidRDefault="0051077C" w:rsidP="0051077C">
      <w:pPr>
        <w:widowControl w:val="0"/>
        <w:autoSpaceDE w:val="0"/>
        <w:autoSpaceDN w:val="0"/>
        <w:adjustRightInd w:val="0"/>
        <w:ind w:left="640" w:hanging="640"/>
        <w:rPr>
          <w:noProof/>
        </w:rPr>
      </w:pPr>
      <w:r w:rsidRPr="0051077C">
        <w:rPr>
          <w:noProof/>
        </w:rPr>
        <w:t>[9]</w:t>
      </w:r>
      <w:r w:rsidRPr="0051077C">
        <w:rPr>
          <w:noProof/>
        </w:rPr>
        <w:tab/>
        <w:t xml:space="preserve">D. Stodolsky, ‘Steven L. Alter: Decision support systems: Current practice and continuing challenges. Reading, Massachusetts: Addison-Wesley Publishing Co., 1980, 316 pp.’, </w:t>
      </w:r>
      <w:r w:rsidRPr="0051077C">
        <w:rPr>
          <w:i/>
          <w:iCs/>
          <w:noProof/>
        </w:rPr>
        <w:t>Behav. Sci.</w:t>
      </w:r>
      <w:r w:rsidRPr="0051077C">
        <w:rPr>
          <w:noProof/>
        </w:rPr>
        <w:t>, vol. 27, no. 1, 1982, doi: 10.1002/bs.3830270109.</w:t>
      </w:r>
    </w:p>
    <w:p w14:paraId="4FA7FE51" w14:textId="77777777" w:rsidR="0051077C" w:rsidRPr="0051077C" w:rsidRDefault="0051077C" w:rsidP="0051077C">
      <w:pPr>
        <w:widowControl w:val="0"/>
        <w:autoSpaceDE w:val="0"/>
        <w:autoSpaceDN w:val="0"/>
        <w:adjustRightInd w:val="0"/>
        <w:ind w:left="640" w:hanging="640"/>
        <w:rPr>
          <w:noProof/>
        </w:rPr>
      </w:pPr>
      <w:r w:rsidRPr="0051077C">
        <w:rPr>
          <w:noProof/>
        </w:rPr>
        <w:t>[10]</w:t>
      </w:r>
      <w:r w:rsidRPr="0051077C">
        <w:rPr>
          <w:noProof/>
        </w:rPr>
        <w:tab/>
        <w:t xml:space="preserve">Muhammad Faizal, Mochammad Rizki Romdoni, and Gunawan Pratama, ‘Sistem Pendukung Keputusan Teknisi Terbaik PT.Telkom Indonesia Tanjungpinang Menggunakan Metode TOPSIS’, </w:t>
      </w:r>
      <w:r w:rsidRPr="0051077C">
        <w:rPr>
          <w:i/>
          <w:iCs/>
          <w:noProof/>
        </w:rPr>
        <w:t>J. Bangkit Indones.</w:t>
      </w:r>
      <w:r w:rsidRPr="0051077C">
        <w:rPr>
          <w:noProof/>
        </w:rPr>
        <w:t>, vol. 7, no. 2, 2018, doi: 10.52771/bangkitindonesia.v8i1.163.</w:t>
      </w:r>
    </w:p>
    <w:p w14:paraId="7AD437A6" w14:textId="77777777" w:rsidR="0051077C" w:rsidRPr="0051077C" w:rsidRDefault="0051077C" w:rsidP="0051077C">
      <w:pPr>
        <w:widowControl w:val="0"/>
        <w:autoSpaceDE w:val="0"/>
        <w:autoSpaceDN w:val="0"/>
        <w:adjustRightInd w:val="0"/>
        <w:ind w:left="640" w:hanging="640"/>
        <w:rPr>
          <w:noProof/>
        </w:rPr>
      </w:pPr>
      <w:r w:rsidRPr="0051077C">
        <w:rPr>
          <w:noProof/>
        </w:rPr>
        <w:t>[11]</w:t>
      </w:r>
      <w:r w:rsidRPr="0051077C">
        <w:rPr>
          <w:noProof/>
        </w:rPr>
        <w:tab/>
        <w:t xml:space="preserve">W. K. M. Brauers and E. K. Zavadskas, ‘The MOORA method and its application to privatization in a transition economy’, </w:t>
      </w:r>
      <w:r w:rsidRPr="0051077C">
        <w:rPr>
          <w:i/>
          <w:iCs/>
          <w:noProof/>
        </w:rPr>
        <w:t>Control Cybern.</w:t>
      </w:r>
      <w:r w:rsidRPr="0051077C">
        <w:rPr>
          <w:noProof/>
        </w:rPr>
        <w:t>, vol. 35, no. 2, 2006.</w:t>
      </w:r>
    </w:p>
    <w:p w14:paraId="3A67CD6C" w14:textId="77777777" w:rsidR="0051077C" w:rsidRPr="0051077C" w:rsidRDefault="0051077C" w:rsidP="0051077C">
      <w:pPr>
        <w:widowControl w:val="0"/>
        <w:autoSpaceDE w:val="0"/>
        <w:autoSpaceDN w:val="0"/>
        <w:adjustRightInd w:val="0"/>
        <w:ind w:left="640" w:hanging="640"/>
        <w:rPr>
          <w:noProof/>
        </w:rPr>
      </w:pPr>
      <w:r w:rsidRPr="0051077C">
        <w:rPr>
          <w:noProof/>
        </w:rPr>
        <w:t>[12]</w:t>
      </w:r>
      <w:r w:rsidRPr="0051077C">
        <w:rPr>
          <w:noProof/>
        </w:rPr>
        <w:tab/>
        <w:t xml:space="preserve">Y. D. Lestari, M. Eka, and R. Saragih, ‘Sistem Pendukung Keputusan Penentuan IT Support Perusahan Telekomunikasi Terbaik Menggunakan Metode Moora’, </w:t>
      </w:r>
      <w:r w:rsidRPr="0051077C">
        <w:rPr>
          <w:i/>
          <w:iCs/>
          <w:noProof/>
        </w:rPr>
        <w:t>Algoritm. J. Ilmu Komput. dan Inform.</w:t>
      </w:r>
      <w:r w:rsidRPr="0051077C">
        <w:rPr>
          <w:noProof/>
        </w:rPr>
        <w:t>, 2021.</w:t>
      </w:r>
    </w:p>
    <w:p w14:paraId="3B40744A" w14:textId="77777777" w:rsidR="0051077C" w:rsidRPr="0051077C" w:rsidRDefault="0051077C" w:rsidP="0051077C">
      <w:pPr>
        <w:widowControl w:val="0"/>
        <w:autoSpaceDE w:val="0"/>
        <w:autoSpaceDN w:val="0"/>
        <w:adjustRightInd w:val="0"/>
        <w:ind w:left="640" w:hanging="640"/>
        <w:rPr>
          <w:noProof/>
        </w:rPr>
      </w:pPr>
      <w:r w:rsidRPr="0051077C">
        <w:rPr>
          <w:noProof/>
        </w:rPr>
        <w:t>[13]</w:t>
      </w:r>
      <w:r w:rsidRPr="0051077C">
        <w:rPr>
          <w:noProof/>
        </w:rPr>
        <w:tab/>
        <w:t xml:space="preserve">R. Aulina, P. PujiSariRamadhan, and ..., ‘Sistem Pendukung Keputusan Dalam Menentukan Customer Loyal Pada PT. Telkom Tanjung Balai Menggunakan Metode MOORA (Multi Objective Optimazation On …’, </w:t>
      </w:r>
      <w:r w:rsidRPr="0051077C">
        <w:rPr>
          <w:i/>
          <w:iCs/>
          <w:noProof/>
        </w:rPr>
        <w:t>J. Cyber …</w:t>
      </w:r>
      <w:r w:rsidRPr="0051077C">
        <w:rPr>
          <w:noProof/>
        </w:rPr>
        <w:t>, 2022.</w:t>
      </w:r>
    </w:p>
    <w:p w14:paraId="78EB829F" w14:textId="32B9FC5F" w:rsidR="00F2110F" w:rsidRDefault="00F2110F" w:rsidP="0051077C">
      <w:pPr>
        <w:widowControl w:val="0"/>
        <w:autoSpaceDE w:val="0"/>
        <w:autoSpaceDN w:val="0"/>
        <w:adjustRightInd w:val="0"/>
        <w:ind w:left="640" w:hanging="640"/>
        <w:rPr>
          <w:b/>
          <w:color w:val="000000" w:themeColor="text1"/>
        </w:rPr>
      </w:pPr>
      <w:r>
        <w:rPr>
          <w:b/>
          <w:color w:val="000000" w:themeColor="text1"/>
        </w:rPr>
        <w:fldChar w:fldCharType="end"/>
      </w:r>
    </w:p>
    <w:p w14:paraId="64FA16A1" w14:textId="77777777" w:rsidR="00ED7DD2" w:rsidRDefault="00ED7DD2" w:rsidP="00927184">
      <w:pPr>
        <w:widowControl w:val="0"/>
        <w:ind w:right="56"/>
        <w:jc w:val="both"/>
        <w:rPr>
          <w:b/>
          <w:color w:val="000000" w:themeColor="text1"/>
        </w:rPr>
      </w:pPr>
    </w:p>
    <w:p w14:paraId="357D9933" w14:textId="77777777" w:rsidR="00021B04" w:rsidRPr="002C4EED" w:rsidRDefault="00021B04" w:rsidP="00927184">
      <w:pPr>
        <w:widowControl w:val="0"/>
        <w:ind w:right="56"/>
        <w:jc w:val="both"/>
        <w:rPr>
          <w:b/>
          <w:color w:val="000000" w:themeColor="text1"/>
        </w:rPr>
      </w:pPr>
    </w:p>
    <w:p w14:paraId="00B6898C" w14:textId="1A902BEE" w:rsidR="00C050B2" w:rsidRPr="00AA29CA" w:rsidRDefault="00C050B2" w:rsidP="00F2110F">
      <w:pPr>
        <w:widowControl w:val="0"/>
        <w:autoSpaceDE w:val="0"/>
        <w:autoSpaceDN w:val="0"/>
        <w:adjustRightInd w:val="0"/>
        <w:ind w:left="640" w:hanging="640"/>
        <w:jc w:val="both"/>
        <w:rPr>
          <w:b/>
        </w:rPr>
      </w:pPr>
    </w:p>
    <w:p w14:paraId="5B856309" w14:textId="77777777" w:rsidR="003211F6" w:rsidRDefault="003211F6" w:rsidP="00927184">
      <w:pPr>
        <w:widowControl w:val="0"/>
        <w:ind w:right="-370"/>
        <w:jc w:val="both"/>
        <w:rPr>
          <w:bCs/>
        </w:rPr>
      </w:pPr>
    </w:p>
    <w:p w14:paraId="73FB7CA7" w14:textId="77777777" w:rsidR="003211F6" w:rsidRDefault="003211F6" w:rsidP="00927184">
      <w:pPr>
        <w:widowControl w:val="0"/>
        <w:ind w:right="-370"/>
        <w:jc w:val="both"/>
        <w:rPr>
          <w:bCs/>
        </w:rPr>
      </w:pPr>
    </w:p>
    <w:p w14:paraId="30FF7ECC" w14:textId="54B02E80" w:rsidR="00700CF4" w:rsidRDefault="00700CF4" w:rsidP="00927184">
      <w:pPr>
        <w:widowControl w:val="0"/>
        <w:ind w:right="-370"/>
        <w:jc w:val="both"/>
        <w:rPr>
          <w:bCs/>
        </w:rPr>
      </w:pPr>
    </w:p>
    <w:p w14:paraId="48F7A752" w14:textId="1A52BD43" w:rsidR="003E587A" w:rsidRDefault="003E587A" w:rsidP="00927184">
      <w:pPr>
        <w:widowControl w:val="0"/>
        <w:jc w:val="both"/>
        <w:rPr>
          <w:b/>
          <w:lang w:val="id-ID"/>
        </w:rPr>
      </w:pPr>
    </w:p>
    <w:p w14:paraId="7333737A" w14:textId="77777777" w:rsidR="0020018D" w:rsidRPr="001A550E" w:rsidRDefault="0020018D" w:rsidP="00927184">
      <w:pPr>
        <w:widowControl w:val="0"/>
        <w:jc w:val="both"/>
        <w:rPr>
          <w:b/>
          <w:lang w:val="id-ID"/>
        </w:rPr>
      </w:pPr>
    </w:p>
    <w:sectPr w:rsidR="0020018D" w:rsidRPr="001A550E" w:rsidSect="00A04E99">
      <w:headerReference w:type="default" r:id="rId25"/>
      <w:footerReference w:type="default" r:id="rId26"/>
      <w:pgSz w:w="11907" w:h="16839" w:code="9"/>
      <w:pgMar w:top="1750"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4AC8" w14:textId="77777777" w:rsidR="00716B83" w:rsidRDefault="00716B83" w:rsidP="00D47E83">
      <w:r>
        <w:separator/>
      </w:r>
    </w:p>
  </w:endnote>
  <w:endnote w:type="continuationSeparator" w:id="0">
    <w:p w14:paraId="4B4A2A27" w14:textId="77777777" w:rsidR="00716B83" w:rsidRDefault="00716B83"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B9E" w14:textId="77777777" w:rsidR="001F62D3" w:rsidRDefault="001F62D3" w:rsidP="00474A62">
    <w:pPr>
      <w:pStyle w:val="Footer"/>
    </w:pPr>
  </w:p>
  <w:p w14:paraId="39A3BB30" w14:textId="77777777" w:rsidR="001F62D3" w:rsidRDefault="001F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A2C"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93F5" w14:textId="77777777" w:rsidR="00716B83" w:rsidRDefault="00716B83" w:rsidP="00D47E83">
      <w:r>
        <w:separator/>
      </w:r>
    </w:p>
  </w:footnote>
  <w:footnote w:type="continuationSeparator" w:id="0">
    <w:p w14:paraId="33604773" w14:textId="77777777" w:rsidR="00716B83" w:rsidRDefault="00716B83"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793E" w14:textId="77777777" w:rsidR="001F62D3" w:rsidRDefault="001F62D3" w:rsidP="002959D2">
    <w:pPr>
      <w:pStyle w:val="Header"/>
    </w:pPr>
  </w:p>
  <w:p w14:paraId="3F69F998" w14:textId="77777777" w:rsidR="001F62D3" w:rsidRPr="00EF06A4" w:rsidRDefault="001F62D3" w:rsidP="002959D2">
    <w:pPr>
      <w:pStyle w:val="Header"/>
      <w:rPr>
        <w:lang w:val="id-ID"/>
      </w:rPr>
    </w:pPr>
  </w:p>
  <w:p w14:paraId="5F990D4A" w14:textId="77777777" w:rsidR="001F62D3" w:rsidRDefault="001F62D3"/>
  <w:p w14:paraId="0D9FBE41"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D9C"/>
    <w:multiLevelType w:val="hybridMultilevel"/>
    <w:tmpl w:val="6E90FF68"/>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C476DE"/>
    <w:multiLevelType w:val="hybridMultilevel"/>
    <w:tmpl w:val="2AA45BF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15:restartNumberingAfterBreak="0">
    <w:nsid w:val="15650474"/>
    <w:multiLevelType w:val="hybridMultilevel"/>
    <w:tmpl w:val="125E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23CD2"/>
    <w:multiLevelType w:val="hybridMultilevel"/>
    <w:tmpl w:val="481488C8"/>
    <w:lvl w:ilvl="0" w:tplc="673499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816DD3"/>
    <w:multiLevelType w:val="hybridMultilevel"/>
    <w:tmpl w:val="EBD4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608B3"/>
    <w:multiLevelType w:val="multilevel"/>
    <w:tmpl w:val="ED30CBE8"/>
    <w:lvl w:ilvl="0">
      <w:start w:val="1"/>
      <w:numFmt w:val="decimal"/>
      <w:lvlText w:val="%1"/>
      <w:lvlJc w:val="left"/>
      <w:pPr>
        <w:ind w:left="561" w:hanging="361"/>
      </w:pPr>
      <w:rPr>
        <w:rFonts w:hint="default"/>
        <w:lang w:val="id" w:eastAsia="en-US" w:bidi="ar-SA"/>
      </w:rPr>
    </w:lvl>
    <w:lvl w:ilvl="1">
      <w:start w:val="1"/>
      <w:numFmt w:val="decimal"/>
      <w:lvlText w:val="%1.%2"/>
      <w:lvlJc w:val="left"/>
      <w:pPr>
        <w:ind w:left="561"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2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1205" w:hanging="360"/>
      </w:pPr>
      <w:rPr>
        <w:rFonts w:hint="default"/>
        <w:lang w:val="id" w:eastAsia="en-US" w:bidi="ar-SA"/>
      </w:rPr>
    </w:lvl>
    <w:lvl w:ilvl="4">
      <w:numFmt w:val="bullet"/>
      <w:lvlText w:val="•"/>
      <w:lvlJc w:val="left"/>
      <w:pPr>
        <w:ind w:left="1348" w:hanging="360"/>
      </w:pPr>
      <w:rPr>
        <w:rFonts w:hint="default"/>
        <w:lang w:val="id" w:eastAsia="en-US" w:bidi="ar-SA"/>
      </w:rPr>
    </w:lvl>
    <w:lvl w:ilvl="5">
      <w:numFmt w:val="bullet"/>
      <w:lvlText w:val="•"/>
      <w:lvlJc w:val="left"/>
      <w:pPr>
        <w:ind w:left="1491" w:hanging="360"/>
      </w:pPr>
      <w:rPr>
        <w:rFonts w:hint="default"/>
        <w:lang w:val="id" w:eastAsia="en-US" w:bidi="ar-SA"/>
      </w:rPr>
    </w:lvl>
    <w:lvl w:ilvl="6">
      <w:numFmt w:val="bullet"/>
      <w:lvlText w:val="•"/>
      <w:lvlJc w:val="left"/>
      <w:pPr>
        <w:ind w:left="1634" w:hanging="360"/>
      </w:pPr>
      <w:rPr>
        <w:rFonts w:hint="default"/>
        <w:lang w:val="id" w:eastAsia="en-US" w:bidi="ar-SA"/>
      </w:rPr>
    </w:lvl>
    <w:lvl w:ilvl="7">
      <w:numFmt w:val="bullet"/>
      <w:lvlText w:val="•"/>
      <w:lvlJc w:val="left"/>
      <w:pPr>
        <w:ind w:left="1777" w:hanging="360"/>
      </w:pPr>
      <w:rPr>
        <w:rFonts w:hint="default"/>
        <w:lang w:val="id" w:eastAsia="en-US" w:bidi="ar-SA"/>
      </w:rPr>
    </w:lvl>
    <w:lvl w:ilvl="8">
      <w:numFmt w:val="bullet"/>
      <w:lvlText w:val="•"/>
      <w:lvlJc w:val="left"/>
      <w:pPr>
        <w:ind w:left="1919" w:hanging="360"/>
      </w:pPr>
      <w:rPr>
        <w:rFonts w:hint="default"/>
        <w:lang w:val="id" w:eastAsia="en-US" w:bidi="ar-SA"/>
      </w:rPr>
    </w:lvl>
  </w:abstractNum>
  <w:abstractNum w:abstractNumId="8" w15:restartNumberingAfterBreak="0">
    <w:nsid w:val="28015CA3"/>
    <w:multiLevelType w:val="multilevel"/>
    <w:tmpl w:val="4844D8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A3429"/>
    <w:multiLevelType w:val="hybridMultilevel"/>
    <w:tmpl w:val="04F2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E505D"/>
    <w:multiLevelType w:val="hybridMultilevel"/>
    <w:tmpl w:val="A1245E88"/>
    <w:lvl w:ilvl="0" w:tplc="73B2D5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2F1401"/>
    <w:multiLevelType w:val="hybridMultilevel"/>
    <w:tmpl w:val="77CAEAE6"/>
    <w:lvl w:ilvl="0" w:tplc="8B42C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B059A2"/>
    <w:multiLevelType w:val="hybridMultilevel"/>
    <w:tmpl w:val="DBF2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96902"/>
    <w:multiLevelType w:val="hybridMultilevel"/>
    <w:tmpl w:val="773CBD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DCF5527"/>
    <w:multiLevelType w:val="hybridMultilevel"/>
    <w:tmpl w:val="72BA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B78DE"/>
    <w:multiLevelType w:val="hybridMultilevel"/>
    <w:tmpl w:val="3FF2B430"/>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6" w15:restartNumberingAfterBreak="0">
    <w:nsid w:val="5A704E06"/>
    <w:multiLevelType w:val="hybridMultilevel"/>
    <w:tmpl w:val="32BA8944"/>
    <w:lvl w:ilvl="0" w:tplc="9B28C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FA6456"/>
    <w:multiLevelType w:val="hybridMultilevel"/>
    <w:tmpl w:val="FE1872F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D84CE5"/>
    <w:multiLevelType w:val="hybridMultilevel"/>
    <w:tmpl w:val="B48858D2"/>
    <w:lvl w:ilvl="0" w:tplc="DAD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C62F2A"/>
    <w:multiLevelType w:val="hybridMultilevel"/>
    <w:tmpl w:val="92B6E124"/>
    <w:lvl w:ilvl="0" w:tplc="1BF01978">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22" w15:restartNumberingAfterBreak="0">
    <w:nsid w:val="71482718"/>
    <w:multiLevelType w:val="hybridMultilevel"/>
    <w:tmpl w:val="FBBC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92159"/>
    <w:multiLevelType w:val="hybridMultilevel"/>
    <w:tmpl w:val="1A42CA14"/>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num w:numId="1" w16cid:durableId="1328628188">
    <w:abstractNumId w:val="18"/>
  </w:num>
  <w:num w:numId="2" w16cid:durableId="1063059902">
    <w:abstractNumId w:val="1"/>
  </w:num>
  <w:num w:numId="3" w16cid:durableId="2017460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196447">
    <w:abstractNumId w:val="6"/>
  </w:num>
  <w:num w:numId="5" w16cid:durableId="1313411787">
    <w:abstractNumId w:val="7"/>
  </w:num>
  <w:num w:numId="6" w16cid:durableId="1751850421">
    <w:abstractNumId w:val="9"/>
  </w:num>
  <w:num w:numId="7" w16cid:durableId="1930968807">
    <w:abstractNumId w:val="23"/>
  </w:num>
  <w:num w:numId="8" w16cid:durableId="270746056">
    <w:abstractNumId w:val="0"/>
  </w:num>
  <w:num w:numId="9" w16cid:durableId="1684428879">
    <w:abstractNumId w:val="15"/>
  </w:num>
  <w:num w:numId="10" w16cid:durableId="1434936550">
    <w:abstractNumId w:val="2"/>
  </w:num>
  <w:num w:numId="11" w16cid:durableId="1438670486">
    <w:abstractNumId w:val="14"/>
  </w:num>
  <w:num w:numId="12" w16cid:durableId="1148324876">
    <w:abstractNumId w:val="21"/>
  </w:num>
  <w:num w:numId="13" w16cid:durableId="1707027424">
    <w:abstractNumId w:val="8"/>
  </w:num>
  <w:num w:numId="14" w16cid:durableId="820804307">
    <w:abstractNumId w:val="12"/>
  </w:num>
  <w:num w:numId="15" w16cid:durableId="1904291234">
    <w:abstractNumId w:val="10"/>
  </w:num>
  <w:num w:numId="16" w16cid:durableId="1429352837">
    <w:abstractNumId w:val="11"/>
  </w:num>
  <w:num w:numId="17" w16cid:durableId="2060397087">
    <w:abstractNumId w:val="4"/>
  </w:num>
  <w:num w:numId="18" w16cid:durableId="385568524">
    <w:abstractNumId w:val="16"/>
  </w:num>
  <w:num w:numId="19" w16cid:durableId="1250820114">
    <w:abstractNumId w:val="5"/>
  </w:num>
  <w:num w:numId="20" w16cid:durableId="81531537">
    <w:abstractNumId w:val="19"/>
  </w:num>
  <w:num w:numId="21" w16cid:durableId="1563367469">
    <w:abstractNumId w:val="22"/>
  </w:num>
  <w:num w:numId="22" w16cid:durableId="1874416968">
    <w:abstractNumId w:val="17"/>
  </w:num>
  <w:num w:numId="23" w16cid:durableId="836846683">
    <w:abstractNumId w:val="3"/>
  </w:num>
  <w:num w:numId="24" w16cid:durableId="14150543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048A"/>
    <w:rsid w:val="0000081D"/>
    <w:rsid w:val="00007E7B"/>
    <w:rsid w:val="000130AC"/>
    <w:rsid w:val="00021B04"/>
    <w:rsid w:val="00030A66"/>
    <w:rsid w:val="000323F7"/>
    <w:rsid w:val="00037BE9"/>
    <w:rsid w:val="00037E4A"/>
    <w:rsid w:val="0005671D"/>
    <w:rsid w:val="00065303"/>
    <w:rsid w:val="000662FE"/>
    <w:rsid w:val="0006709B"/>
    <w:rsid w:val="00070849"/>
    <w:rsid w:val="000738DE"/>
    <w:rsid w:val="000748EB"/>
    <w:rsid w:val="00076781"/>
    <w:rsid w:val="00077F42"/>
    <w:rsid w:val="00080A40"/>
    <w:rsid w:val="000901B5"/>
    <w:rsid w:val="000927DD"/>
    <w:rsid w:val="00096231"/>
    <w:rsid w:val="0009659B"/>
    <w:rsid w:val="000A21C2"/>
    <w:rsid w:val="000A2970"/>
    <w:rsid w:val="000B185E"/>
    <w:rsid w:val="000B1C59"/>
    <w:rsid w:val="000B2DF8"/>
    <w:rsid w:val="000B4796"/>
    <w:rsid w:val="000C2FB0"/>
    <w:rsid w:val="000C4404"/>
    <w:rsid w:val="000C67B9"/>
    <w:rsid w:val="000F790F"/>
    <w:rsid w:val="001021F1"/>
    <w:rsid w:val="00102A94"/>
    <w:rsid w:val="001033EF"/>
    <w:rsid w:val="00105077"/>
    <w:rsid w:val="00133B4B"/>
    <w:rsid w:val="001340A9"/>
    <w:rsid w:val="0013668E"/>
    <w:rsid w:val="001476DC"/>
    <w:rsid w:val="00147C7A"/>
    <w:rsid w:val="00151A5F"/>
    <w:rsid w:val="00151AC0"/>
    <w:rsid w:val="00151C76"/>
    <w:rsid w:val="00155BAF"/>
    <w:rsid w:val="001565C4"/>
    <w:rsid w:val="0017031B"/>
    <w:rsid w:val="00171D25"/>
    <w:rsid w:val="00174162"/>
    <w:rsid w:val="00183E39"/>
    <w:rsid w:val="00184D2A"/>
    <w:rsid w:val="00187377"/>
    <w:rsid w:val="001A11AD"/>
    <w:rsid w:val="001A2559"/>
    <w:rsid w:val="001A4080"/>
    <w:rsid w:val="001A467C"/>
    <w:rsid w:val="001A550E"/>
    <w:rsid w:val="001A66BB"/>
    <w:rsid w:val="001B0CB9"/>
    <w:rsid w:val="001B4C5B"/>
    <w:rsid w:val="001C2885"/>
    <w:rsid w:val="001F4C70"/>
    <w:rsid w:val="001F5BB8"/>
    <w:rsid w:val="001F62D3"/>
    <w:rsid w:val="0020018D"/>
    <w:rsid w:val="00215804"/>
    <w:rsid w:val="00220AC8"/>
    <w:rsid w:val="002355DD"/>
    <w:rsid w:val="00241276"/>
    <w:rsid w:val="00241D90"/>
    <w:rsid w:val="002464F7"/>
    <w:rsid w:val="00253AF6"/>
    <w:rsid w:val="00255D95"/>
    <w:rsid w:val="002566E3"/>
    <w:rsid w:val="00263E7B"/>
    <w:rsid w:val="002826DD"/>
    <w:rsid w:val="002959D2"/>
    <w:rsid w:val="00295C50"/>
    <w:rsid w:val="00296EB7"/>
    <w:rsid w:val="0029774E"/>
    <w:rsid w:val="002C4EED"/>
    <w:rsid w:val="002C7818"/>
    <w:rsid w:val="002D6780"/>
    <w:rsid w:val="002E0091"/>
    <w:rsid w:val="002F6BB5"/>
    <w:rsid w:val="00303E40"/>
    <w:rsid w:val="00316E15"/>
    <w:rsid w:val="003211F6"/>
    <w:rsid w:val="00326BF1"/>
    <w:rsid w:val="00333E4F"/>
    <w:rsid w:val="00336B1F"/>
    <w:rsid w:val="003433C5"/>
    <w:rsid w:val="00350ACE"/>
    <w:rsid w:val="00355E8F"/>
    <w:rsid w:val="00366ECE"/>
    <w:rsid w:val="00366F43"/>
    <w:rsid w:val="00370317"/>
    <w:rsid w:val="00370C35"/>
    <w:rsid w:val="0037344E"/>
    <w:rsid w:val="00374CE9"/>
    <w:rsid w:val="00377B39"/>
    <w:rsid w:val="0038340F"/>
    <w:rsid w:val="00390665"/>
    <w:rsid w:val="00395E34"/>
    <w:rsid w:val="003A10A2"/>
    <w:rsid w:val="003A29DA"/>
    <w:rsid w:val="003A4F2F"/>
    <w:rsid w:val="003A7477"/>
    <w:rsid w:val="003C3E79"/>
    <w:rsid w:val="003C7F13"/>
    <w:rsid w:val="003D4087"/>
    <w:rsid w:val="003D5054"/>
    <w:rsid w:val="003D5C97"/>
    <w:rsid w:val="003E587A"/>
    <w:rsid w:val="00407499"/>
    <w:rsid w:val="00410A56"/>
    <w:rsid w:val="00413C44"/>
    <w:rsid w:val="00420280"/>
    <w:rsid w:val="004217B6"/>
    <w:rsid w:val="004301CF"/>
    <w:rsid w:val="004335E8"/>
    <w:rsid w:val="004421DC"/>
    <w:rsid w:val="004562C4"/>
    <w:rsid w:val="00462570"/>
    <w:rsid w:val="00470201"/>
    <w:rsid w:val="00474A62"/>
    <w:rsid w:val="00477AE7"/>
    <w:rsid w:val="00483559"/>
    <w:rsid w:val="004A3715"/>
    <w:rsid w:val="004B37C9"/>
    <w:rsid w:val="004B46BB"/>
    <w:rsid w:val="004B7DC3"/>
    <w:rsid w:val="004C2A08"/>
    <w:rsid w:val="004C2F3C"/>
    <w:rsid w:val="004C60D6"/>
    <w:rsid w:val="004C6D8D"/>
    <w:rsid w:val="004D7E9D"/>
    <w:rsid w:val="004E2F29"/>
    <w:rsid w:val="00505418"/>
    <w:rsid w:val="0051077C"/>
    <w:rsid w:val="00511C23"/>
    <w:rsid w:val="00516601"/>
    <w:rsid w:val="00522AD2"/>
    <w:rsid w:val="00524CC8"/>
    <w:rsid w:val="00525F78"/>
    <w:rsid w:val="00533417"/>
    <w:rsid w:val="0053479D"/>
    <w:rsid w:val="005500BC"/>
    <w:rsid w:val="005512D6"/>
    <w:rsid w:val="005600AE"/>
    <w:rsid w:val="00564207"/>
    <w:rsid w:val="00565845"/>
    <w:rsid w:val="00565AC0"/>
    <w:rsid w:val="0058351F"/>
    <w:rsid w:val="00584CA5"/>
    <w:rsid w:val="005B55C4"/>
    <w:rsid w:val="005C64D3"/>
    <w:rsid w:val="005E40A4"/>
    <w:rsid w:val="005E744D"/>
    <w:rsid w:val="005F2A09"/>
    <w:rsid w:val="005F7226"/>
    <w:rsid w:val="006017B8"/>
    <w:rsid w:val="006017CD"/>
    <w:rsid w:val="00610B28"/>
    <w:rsid w:val="00617374"/>
    <w:rsid w:val="00620D8E"/>
    <w:rsid w:val="00621AA6"/>
    <w:rsid w:val="00625824"/>
    <w:rsid w:val="00627B70"/>
    <w:rsid w:val="00641164"/>
    <w:rsid w:val="00644D53"/>
    <w:rsid w:val="00661CCE"/>
    <w:rsid w:val="00663DC9"/>
    <w:rsid w:val="00667DB3"/>
    <w:rsid w:val="00693E86"/>
    <w:rsid w:val="00697745"/>
    <w:rsid w:val="00697CFD"/>
    <w:rsid w:val="006A175D"/>
    <w:rsid w:val="006B03F6"/>
    <w:rsid w:val="006B166A"/>
    <w:rsid w:val="006B273D"/>
    <w:rsid w:val="006B7777"/>
    <w:rsid w:val="006C0C99"/>
    <w:rsid w:val="006C5308"/>
    <w:rsid w:val="006C68A9"/>
    <w:rsid w:val="006E5AA3"/>
    <w:rsid w:val="006F1B9C"/>
    <w:rsid w:val="006F660A"/>
    <w:rsid w:val="00700CF4"/>
    <w:rsid w:val="00706FF1"/>
    <w:rsid w:val="00712D75"/>
    <w:rsid w:val="00716B83"/>
    <w:rsid w:val="00722D3C"/>
    <w:rsid w:val="00722EF5"/>
    <w:rsid w:val="00723A77"/>
    <w:rsid w:val="007306F5"/>
    <w:rsid w:val="00731BFA"/>
    <w:rsid w:val="00736173"/>
    <w:rsid w:val="00741EBA"/>
    <w:rsid w:val="007460CC"/>
    <w:rsid w:val="007547A2"/>
    <w:rsid w:val="00755860"/>
    <w:rsid w:val="00757009"/>
    <w:rsid w:val="007654C3"/>
    <w:rsid w:val="0077284E"/>
    <w:rsid w:val="00774B92"/>
    <w:rsid w:val="00777037"/>
    <w:rsid w:val="007A1CFC"/>
    <w:rsid w:val="007B03D0"/>
    <w:rsid w:val="007C357B"/>
    <w:rsid w:val="007D1270"/>
    <w:rsid w:val="007D1C5B"/>
    <w:rsid w:val="007D7C65"/>
    <w:rsid w:val="007F4A60"/>
    <w:rsid w:val="00817B43"/>
    <w:rsid w:val="0082012E"/>
    <w:rsid w:val="00821E05"/>
    <w:rsid w:val="00837CFC"/>
    <w:rsid w:val="0084740D"/>
    <w:rsid w:val="008506E9"/>
    <w:rsid w:val="00851DD1"/>
    <w:rsid w:val="008673E4"/>
    <w:rsid w:val="00873DC7"/>
    <w:rsid w:val="00875124"/>
    <w:rsid w:val="00876387"/>
    <w:rsid w:val="00876F01"/>
    <w:rsid w:val="0088127F"/>
    <w:rsid w:val="00897072"/>
    <w:rsid w:val="008B066F"/>
    <w:rsid w:val="008C58C1"/>
    <w:rsid w:val="008C686E"/>
    <w:rsid w:val="008D37DB"/>
    <w:rsid w:val="008E45AF"/>
    <w:rsid w:val="008E5797"/>
    <w:rsid w:val="008F6FC1"/>
    <w:rsid w:val="00914F2D"/>
    <w:rsid w:val="009218DF"/>
    <w:rsid w:val="00923A22"/>
    <w:rsid w:val="00927184"/>
    <w:rsid w:val="00932AB6"/>
    <w:rsid w:val="009366B6"/>
    <w:rsid w:val="009446EE"/>
    <w:rsid w:val="00947842"/>
    <w:rsid w:val="009525DE"/>
    <w:rsid w:val="00953A29"/>
    <w:rsid w:val="009604EA"/>
    <w:rsid w:val="0096179D"/>
    <w:rsid w:val="009640F7"/>
    <w:rsid w:val="00964A0E"/>
    <w:rsid w:val="00965FF0"/>
    <w:rsid w:val="00971A6E"/>
    <w:rsid w:val="00971E16"/>
    <w:rsid w:val="009729A7"/>
    <w:rsid w:val="00976843"/>
    <w:rsid w:val="00976E11"/>
    <w:rsid w:val="00980FA5"/>
    <w:rsid w:val="00983589"/>
    <w:rsid w:val="009C012B"/>
    <w:rsid w:val="009C2685"/>
    <w:rsid w:val="009C52E3"/>
    <w:rsid w:val="009D12EC"/>
    <w:rsid w:val="009D3E2E"/>
    <w:rsid w:val="009E77C2"/>
    <w:rsid w:val="009F3011"/>
    <w:rsid w:val="009F742E"/>
    <w:rsid w:val="00A03ADB"/>
    <w:rsid w:val="00A04E99"/>
    <w:rsid w:val="00A06DDE"/>
    <w:rsid w:val="00A11E5D"/>
    <w:rsid w:val="00A1526E"/>
    <w:rsid w:val="00A157C7"/>
    <w:rsid w:val="00A50547"/>
    <w:rsid w:val="00A52416"/>
    <w:rsid w:val="00A57BAD"/>
    <w:rsid w:val="00A7092D"/>
    <w:rsid w:val="00A709C9"/>
    <w:rsid w:val="00A7151F"/>
    <w:rsid w:val="00A81291"/>
    <w:rsid w:val="00A823A3"/>
    <w:rsid w:val="00A87C73"/>
    <w:rsid w:val="00A90911"/>
    <w:rsid w:val="00A9124E"/>
    <w:rsid w:val="00AA1AF7"/>
    <w:rsid w:val="00AA29CA"/>
    <w:rsid w:val="00AB0223"/>
    <w:rsid w:val="00AC20A6"/>
    <w:rsid w:val="00AE2D6B"/>
    <w:rsid w:val="00AF7F36"/>
    <w:rsid w:val="00B0154B"/>
    <w:rsid w:val="00B10220"/>
    <w:rsid w:val="00B1041B"/>
    <w:rsid w:val="00B160C2"/>
    <w:rsid w:val="00B215B7"/>
    <w:rsid w:val="00B35871"/>
    <w:rsid w:val="00B35A06"/>
    <w:rsid w:val="00B365D3"/>
    <w:rsid w:val="00B42373"/>
    <w:rsid w:val="00B466B4"/>
    <w:rsid w:val="00B51339"/>
    <w:rsid w:val="00B5682B"/>
    <w:rsid w:val="00B60465"/>
    <w:rsid w:val="00B64CD6"/>
    <w:rsid w:val="00B66C33"/>
    <w:rsid w:val="00B84E5E"/>
    <w:rsid w:val="00BA4784"/>
    <w:rsid w:val="00BB5DAF"/>
    <w:rsid w:val="00BD2345"/>
    <w:rsid w:val="00BD530C"/>
    <w:rsid w:val="00BF0F47"/>
    <w:rsid w:val="00C050B2"/>
    <w:rsid w:val="00C11429"/>
    <w:rsid w:val="00C20E3E"/>
    <w:rsid w:val="00C317DC"/>
    <w:rsid w:val="00C476C4"/>
    <w:rsid w:val="00C51819"/>
    <w:rsid w:val="00C622E3"/>
    <w:rsid w:val="00C6271B"/>
    <w:rsid w:val="00C66B4D"/>
    <w:rsid w:val="00C8167C"/>
    <w:rsid w:val="00C828E9"/>
    <w:rsid w:val="00C86DF2"/>
    <w:rsid w:val="00C86F90"/>
    <w:rsid w:val="00CA5E9F"/>
    <w:rsid w:val="00CB3D27"/>
    <w:rsid w:val="00CD1EB0"/>
    <w:rsid w:val="00CF4A21"/>
    <w:rsid w:val="00D07FA4"/>
    <w:rsid w:val="00D171C2"/>
    <w:rsid w:val="00D1731E"/>
    <w:rsid w:val="00D20AA9"/>
    <w:rsid w:val="00D306D9"/>
    <w:rsid w:val="00D330D9"/>
    <w:rsid w:val="00D3698A"/>
    <w:rsid w:val="00D47E83"/>
    <w:rsid w:val="00D53F07"/>
    <w:rsid w:val="00D54BC5"/>
    <w:rsid w:val="00D553B3"/>
    <w:rsid w:val="00D56051"/>
    <w:rsid w:val="00D6222B"/>
    <w:rsid w:val="00D76A58"/>
    <w:rsid w:val="00D803CE"/>
    <w:rsid w:val="00D8228A"/>
    <w:rsid w:val="00D95598"/>
    <w:rsid w:val="00D96B38"/>
    <w:rsid w:val="00DA079B"/>
    <w:rsid w:val="00DA3DAF"/>
    <w:rsid w:val="00DA7775"/>
    <w:rsid w:val="00DB789F"/>
    <w:rsid w:val="00DC72A8"/>
    <w:rsid w:val="00DE33B9"/>
    <w:rsid w:val="00DE3DB9"/>
    <w:rsid w:val="00DF2065"/>
    <w:rsid w:val="00DF6E75"/>
    <w:rsid w:val="00E043D4"/>
    <w:rsid w:val="00E06088"/>
    <w:rsid w:val="00E34096"/>
    <w:rsid w:val="00E349C8"/>
    <w:rsid w:val="00E40339"/>
    <w:rsid w:val="00E41A7D"/>
    <w:rsid w:val="00E543A9"/>
    <w:rsid w:val="00E5712F"/>
    <w:rsid w:val="00E572A5"/>
    <w:rsid w:val="00E76B12"/>
    <w:rsid w:val="00E9799E"/>
    <w:rsid w:val="00EA3156"/>
    <w:rsid w:val="00EB0FFB"/>
    <w:rsid w:val="00EB613A"/>
    <w:rsid w:val="00EC2C9A"/>
    <w:rsid w:val="00ED0B16"/>
    <w:rsid w:val="00ED17D7"/>
    <w:rsid w:val="00ED7DD2"/>
    <w:rsid w:val="00EE19D7"/>
    <w:rsid w:val="00EE48DA"/>
    <w:rsid w:val="00EE50ED"/>
    <w:rsid w:val="00EF06A4"/>
    <w:rsid w:val="00EF0A6B"/>
    <w:rsid w:val="00F01578"/>
    <w:rsid w:val="00F0189D"/>
    <w:rsid w:val="00F20400"/>
    <w:rsid w:val="00F2110F"/>
    <w:rsid w:val="00F22AF6"/>
    <w:rsid w:val="00F26BEC"/>
    <w:rsid w:val="00F33910"/>
    <w:rsid w:val="00F463C5"/>
    <w:rsid w:val="00F519CC"/>
    <w:rsid w:val="00F522AC"/>
    <w:rsid w:val="00F522D5"/>
    <w:rsid w:val="00F6154B"/>
    <w:rsid w:val="00F658A1"/>
    <w:rsid w:val="00F8025A"/>
    <w:rsid w:val="00F81B97"/>
    <w:rsid w:val="00F84840"/>
    <w:rsid w:val="00F91DCF"/>
    <w:rsid w:val="00F92F3A"/>
    <w:rsid w:val="00FA219B"/>
    <w:rsid w:val="00FB0E11"/>
    <w:rsid w:val="00FB50DC"/>
    <w:rsid w:val="00FB6C89"/>
    <w:rsid w:val="00FC5D2B"/>
    <w:rsid w:val="00FD3859"/>
    <w:rsid w:val="00FE7A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7582"/>
  <w15:docId w15:val="{7BC7D6AD-0EAE-3A4B-8C07-7C5E04D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0B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93">
      <w:bodyDiv w:val="1"/>
      <w:marLeft w:val="0"/>
      <w:marRight w:val="0"/>
      <w:marTop w:val="0"/>
      <w:marBottom w:val="0"/>
      <w:divBdr>
        <w:top w:val="none" w:sz="0" w:space="0" w:color="auto"/>
        <w:left w:val="none" w:sz="0" w:space="0" w:color="auto"/>
        <w:bottom w:val="none" w:sz="0" w:space="0" w:color="auto"/>
        <w:right w:val="none" w:sz="0" w:space="0" w:color="auto"/>
      </w:divBdr>
    </w:div>
    <w:div w:id="5324755">
      <w:bodyDiv w:val="1"/>
      <w:marLeft w:val="0"/>
      <w:marRight w:val="0"/>
      <w:marTop w:val="0"/>
      <w:marBottom w:val="0"/>
      <w:divBdr>
        <w:top w:val="none" w:sz="0" w:space="0" w:color="auto"/>
        <w:left w:val="none" w:sz="0" w:space="0" w:color="auto"/>
        <w:bottom w:val="none" w:sz="0" w:space="0" w:color="auto"/>
        <w:right w:val="none" w:sz="0" w:space="0" w:color="auto"/>
      </w:divBdr>
    </w:div>
    <w:div w:id="14622168">
      <w:bodyDiv w:val="1"/>
      <w:marLeft w:val="0"/>
      <w:marRight w:val="0"/>
      <w:marTop w:val="0"/>
      <w:marBottom w:val="0"/>
      <w:divBdr>
        <w:top w:val="none" w:sz="0" w:space="0" w:color="auto"/>
        <w:left w:val="none" w:sz="0" w:space="0" w:color="auto"/>
        <w:bottom w:val="none" w:sz="0" w:space="0" w:color="auto"/>
        <w:right w:val="none" w:sz="0" w:space="0" w:color="auto"/>
      </w:divBdr>
    </w:div>
    <w:div w:id="21440795">
      <w:bodyDiv w:val="1"/>
      <w:marLeft w:val="0"/>
      <w:marRight w:val="0"/>
      <w:marTop w:val="0"/>
      <w:marBottom w:val="0"/>
      <w:divBdr>
        <w:top w:val="none" w:sz="0" w:space="0" w:color="auto"/>
        <w:left w:val="none" w:sz="0" w:space="0" w:color="auto"/>
        <w:bottom w:val="none" w:sz="0" w:space="0" w:color="auto"/>
        <w:right w:val="none" w:sz="0" w:space="0" w:color="auto"/>
      </w:divBdr>
    </w:div>
    <w:div w:id="46690202">
      <w:bodyDiv w:val="1"/>
      <w:marLeft w:val="0"/>
      <w:marRight w:val="0"/>
      <w:marTop w:val="0"/>
      <w:marBottom w:val="0"/>
      <w:divBdr>
        <w:top w:val="none" w:sz="0" w:space="0" w:color="auto"/>
        <w:left w:val="none" w:sz="0" w:space="0" w:color="auto"/>
        <w:bottom w:val="none" w:sz="0" w:space="0" w:color="auto"/>
        <w:right w:val="none" w:sz="0" w:space="0" w:color="auto"/>
      </w:divBdr>
    </w:div>
    <w:div w:id="57630473">
      <w:bodyDiv w:val="1"/>
      <w:marLeft w:val="0"/>
      <w:marRight w:val="0"/>
      <w:marTop w:val="0"/>
      <w:marBottom w:val="0"/>
      <w:divBdr>
        <w:top w:val="none" w:sz="0" w:space="0" w:color="auto"/>
        <w:left w:val="none" w:sz="0" w:space="0" w:color="auto"/>
        <w:bottom w:val="none" w:sz="0" w:space="0" w:color="auto"/>
        <w:right w:val="none" w:sz="0" w:space="0" w:color="auto"/>
      </w:divBdr>
    </w:div>
    <w:div w:id="81880899">
      <w:bodyDiv w:val="1"/>
      <w:marLeft w:val="0"/>
      <w:marRight w:val="0"/>
      <w:marTop w:val="0"/>
      <w:marBottom w:val="0"/>
      <w:divBdr>
        <w:top w:val="none" w:sz="0" w:space="0" w:color="auto"/>
        <w:left w:val="none" w:sz="0" w:space="0" w:color="auto"/>
        <w:bottom w:val="none" w:sz="0" w:space="0" w:color="auto"/>
        <w:right w:val="none" w:sz="0" w:space="0" w:color="auto"/>
      </w:divBdr>
    </w:div>
    <w:div w:id="97679552">
      <w:bodyDiv w:val="1"/>
      <w:marLeft w:val="0"/>
      <w:marRight w:val="0"/>
      <w:marTop w:val="0"/>
      <w:marBottom w:val="0"/>
      <w:divBdr>
        <w:top w:val="none" w:sz="0" w:space="0" w:color="auto"/>
        <w:left w:val="none" w:sz="0" w:space="0" w:color="auto"/>
        <w:bottom w:val="none" w:sz="0" w:space="0" w:color="auto"/>
        <w:right w:val="none" w:sz="0" w:space="0" w:color="auto"/>
      </w:divBdr>
    </w:div>
    <w:div w:id="117070755">
      <w:bodyDiv w:val="1"/>
      <w:marLeft w:val="0"/>
      <w:marRight w:val="0"/>
      <w:marTop w:val="0"/>
      <w:marBottom w:val="0"/>
      <w:divBdr>
        <w:top w:val="none" w:sz="0" w:space="0" w:color="auto"/>
        <w:left w:val="none" w:sz="0" w:space="0" w:color="auto"/>
        <w:bottom w:val="none" w:sz="0" w:space="0" w:color="auto"/>
        <w:right w:val="none" w:sz="0" w:space="0" w:color="auto"/>
      </w:divBdr>
    </w:div>
    <w:div w:id="117261828">
      <w:bodyDiv w:val="1"/>
      <w:marLeft w:val="0"/>
      <w:marRight w:val="0"/>
      <w:marTop w:val="0"/>
      <w:marBottom w:val="0"/>
      <w:divBdr>
        <w:top w:val="none" w:sz="0" w:space="0" w:color="auto"/>
        <w:left w:val="none" w:sz="0" w:space="0" w:color="auto"/>
        <w:bottom w:val="none" w:sz="0" w:space="0" w:color="auto"/>
        <w:right w:val="none" w:sz="0" w:space="0" w:color="auto"/>
      </w:divBdr>
    </w:div>
    <w:div w:id="117376875">
      <w:bodyDiv w:val="1"/>
      <w:marLeft w:val="0"/>
      <w:marRight w:val="0"/>
      <w:marTop w:val="0"/>
      <w:marBottom w:val="0"/>
      <w:divBdr>
        <w:top w:val="none" w:sz="0" w:space="0" w:color="auto"/>
        <w:left w:val="none" w:sz="0" w:space="0" w:color="auto"/>
        <w:bottom w:val="none" w:sz="0" w:space="0" w:color="auto"/>
        <w:right w:val="none" w:sz="0" w:space="0" w:color="auto"/>
      </w:divBdr>
    </w:div>
    <w:div w:id="142545968">
      <w:bodyDiv w:val="1"/>
      <w:marLeft w:val="0"/>
      <w:marRight w:val="0"/>
      <w:marTop w:val="0"/>
      <w:marBottom w:val="0"/>
      <w:divBdr>
        <w:top w:val="none" w:sz="0" w:space="0" w:color="auto"/>
        <w:left w:val="none" w:sz="0" w:space="0" w:color="auto"/>
        <w:bottom w:val="none" w:sz="0" w:space="0" w:color="auto"/>
        <w:right w:val="none" w:sz="0" w:space="0" w:color="auto"/>
      </w:divBdr>
    </w:div>
    <w:div w:id="148788887">
      <w:bodyDiv w:val="1"/>
      <w:marLeft w:val="0"/>
      <w:marRight w:val="0"/>
      <w:marTop w:val="0"/>
      <w:marBottom w:val="0"/>
      <w:divBdr>
        <w:top w:val="none" w:sz="0" w:space="0" w:color="auto"/>
        <w:left w:val="none" w:sz="0" w:space="0" w:color="auto"/>
        <w:bottom w:val="none" w:sz="0" w:space="0" w:color="auto"/>
        <w:right w:val="none" w:sz="0" w:space="0" w:color="auto"/>
      </w:divBdr>
    </w:div>
    <w:div w:id="154880357">
      <w:bodyDiv w:val="1"/>
      <w:marLeft w:val="0"/>
      <w:marRight w:val="0"/>
      <w:marTop w:val="0"/>
      <w:marBottom w:val="0"/>
      <w:divBdr>
        <w:top w:val="none" w:sz="0" w:space="0" w:color="auto"/>
        <w:left w:val="none" w:sz="0" w:space="0" w:color="auto"/>
        <w:bottom w:val="none" w:sz="0" w:space="0" w:color="auto"/>
        <w:right w:val="none" w:sz="0" w:space="0" w:color="auto"/>
      </w:divBdr>
    </w:div>
    <w:div w:id="185482910">
      <w:bodyDiv w:val="1"/>
      <w:marLeft w:val="0"/>
      <w:marRight w:val="0"/>
      <w:marTop w:val="0"/>
      <w:marBottom w:val="0"/>
      <w:divBdr>
        <w:top w:val="none" w:sz="0" w:space="0" w:color="auto"/>
        <w:left w:val="none" w:sz="0" w:space="0" w:color="auto"/>
        <w:bottom w:val="none" w:sz="0" w:space="0" w:color="auto"/>
        <w:right w:val="none" w:sz="0" w:space="0" w:color="auto"/>
      </w:divBdr>
    </w:div>
    <w:div w:id="187568703">
      <w:bodyDiv w:val="1"/>
      <w:marLeft w:val="0"/>
      <w:marRight w:val="0"/>
      <w:marTop w:val="0"/>
      <w:marBottom w:val="0"/>
      <w:divBdr>
        <w:top w:val="none" w:sz="0" w:space="0" w:color="auto"/>
        <w:left w:val="none" w:sz="0" w:space="0" w:color="auto"/>
        <w:bottom w:val="none" w:sz="0" w:space="0" w:color="auto"/>
        <w:right w:val="none" w:sz="0" w:space="0" w:color="auto"/>
      </w:divBdr>
    </w:div>
    <w:div w:id="191963479">
      <w:bodyDiv w:val="1"/>
      <w:marLeft w:val="0"/>
      <w:marRight w:val="0"/>
      <w:marTop w:val="0"/>
      <w:marBottom w:val="0"/>
      <w:divBdr>
        <w:top w:val="none" w:sz="0" w:space="0" w:color="auto"/>
        <w:left w:val="none" w:sz="0" w:space="0" w:color="auto"/>
        <w:bottom w:val="none" w:sz="0" w:space="0" w:color="auto"/>
        <w:right w:val="none" w:sz="0" w:space="0" w:color="auto"/>
      </w:divBdr>
    </w:div>
    <w:div w:id="203060192">
      <w:bodyDiv w:val="1"/>
      <w:marLeft w:val="0"/>
      <w:marRight w:val="0"/>
      <w:marTop w:val="0"/>
      <w:marBottom w:val="0"/>
      <w:divBdr>
        <w:top w:val="none" w:sz="0" w:space="0" w:color="auto"/>
        <w:left w:val="none" w:sz="0" w:space="0" w:color="auto"/>
        <w:bottom w:val="none" w:sz="0" w:space="0" w:color="auto"/>
        <w:right w:val="none" w:sz="0" w:space="0" w:color="auto"/>
      </w:divBdr>
    </w:div>
    <w:div w:id="210117242">
      <w:bodyDiv w:val="1"/>
      <w:marLeft w:val="0"/>
      <w:marRight w:val="0"/>
      <w:marTop w:val="0"/>
      <w:marBottom w:val="0"/>
      <w:divBdr>
        <w:top w:val="none" w:sz="0" w:space="0" w:color="auto"/>
        <w:left w:val="none" w:sz="0" w:space="0" w:color="auto"/>
        <w:bottom w:val="none" w:sz="0" w:space="0" w:color="auto"/>
        <w:right w:val="none" w:sz="0" w:space="0" w:color="auto"/>
      </w:divBdr>
    </w:div>
    <w:div w:id="236289431">
      <w:bodyDiv w:val="1"/>
      <w:marLeft w:val="0"/>
      <w:marRight w:val="0"/>
      <w:marTop w:val="0"/>
      <w:marBottom w:val="0"/>
      <w:divBdr>
        <w:top w:val="none" w:sz="0" w:space="0" w:color="auto"/>
        <w:left w:val="none" w:sz="0" w:space="0" w:color="auto"/>
        <w:bottom w:val="none" w:sz="0" w:space="0" w:color="auto"/>
        <w:right w:val="none" w:sz="0" w:space="0" w:color="auto"/>
      </w:divBdr>
    </w:div>
    <w:div w:id="248076691">
      <w:bodyDiv w:val="1"/>
      <w:marLeft w:val="0"/>
      <w:marRight w:val="0"/>
      <w:marTop w:val="0"/>
      <w:marBottom w:val="0"/>
      <w:divBdr>
        <w:top w:val="none" w:sz="0" w:space="0" w:color="auto"/>
        <w:left w:val="none" w:sz="0" w:space="0" w:color="auto"/>
        <w:bottom w:val="none" w:sz="0" w:space="0" w:color="auto"/>
        <w:right w:val="none" w:sz="0" w:space="0" w:color="auto"/>
      </w:divBdr>
    </w:div>
    <w:div w:id="253831819">
      <w:bodyDiv w:val="1"/>
      <w:marLeft w:val="0"/>
      <w:marRight w:val="0"/>
      <w:marTop w:val="0"/>
      <w:marBottom w:val="0"/>
      <w:divBdr>
        <w:top w:val="none" w:sz="0" w:space="0" w:color="auto"/>
        <w:left w:val="none" w:sz="0" w:space="0" w:color="auto"/>
        <w:bottom w:val="none" w:sz="0" w:space="0" w:color="auto"/>
        <w:right w:val="none" w:sz="0" w:space="0" w:color="auto"/>
      </w:divBdr>
    </w:div>
    <w:div w:id="259607113">
      <w:bodyDiv w:val="1"/>
      <w:marLeft w:val="0"/>
      <w:marRight w:val="0"/>
      <w:marTop w:val="0"/>
      <w:marBottom w:val="0"/>
      <w:divBdr>
        <w:top w:val="none" w:sz="0" w:space="0" w:color="auto"/>
        <w:left w:val="none" w:sz="0" w:space="0" w:color="auto"/>
        <w:bottom w:val="none" w:sz="0" w:space="0" w:color="auto"/>
        <w:right w:val="none" w:sz="0" w:space="0" w:color="auto"/>
      </w:divBdr>
    </w:div>
    <w:div w:id="261764077">
      <w:bodyDiv w:val="1"/>
      <w:marLeft w:val="0"/>
      <w:marRight w:val="0"/>
      <w:marTop w:val="0"/>
      <w:marBottom w:val="0"/>
      <w:divBdr>
        <w:top w:val="none" w:sz="0" w:space="0" w:color="auto"/>
        <w:left w:val="none" w:sz="0" w:space="0" w:color="auto"/>
        <w:bottom w:val="none" w:sz="0" w:space="0" w:color="auto"/>
        <w:right w:val="none" w:sz="0" w:space="0" w:color="auto"/>
      </w:divBdr>
    </w:div>
    <w:div w:id="293560365">
      <w:bodyDiv w:val="1"/>
      <w:marLeft w:val="0"/>
      <w:marRight w:val="0"/>
      <w:marTop w:val="0"/>
      <w:marBottom w:val="0"/>
      <w:divBdr>
        <w:top w:val="none" w:sz="0" w:space="0" w:color="auto"/>
        <w:left w:val="none" w:sz="0" w:space="0" w:color="auto"/>
        <w:bottom w:val="none" w:sz="0" w:space="0" w:color="auto"/>
        <w:right w:val="none" w:sz="0" w:space="0" w:color="auto"/>
      </w:divBdr>
    </w:div>
    <w:div w:id="303894100">
      <w:bodyDiv w:val="1"/>
      <w:marLeft w:val="0"/>
      <w:marRight w:val="0"/>
      <w:marTop w:val="0"/>
      <w:marBottom w:val="0"/>
      <w:divBdr>
        <w:top w:val="none" w:sz="0" w:space="0" w:color="auto"/>
        <w:left w:val="none" w:sz="0" w:space="0" w:color="auto"/>
        <w:bottom w:val="none" w:sz="0" w:space="0" w:color="auto"/>
        <w:right w:val="none" w:sz="0" w:space="0" w:color="auto"/>
      </w:divBdr>
    </w:div>
    <w:div w:id="322586732">
      <w:bodyDiv w:val="1"/>
      <w:marLeft w:val="0"/>
      <w:marRight w:val="0"/>
      <w:marTop w:val="0"/>
      <w:marBottom w:val="0"/>
      <w:divBdr>
        <w:top w:val="none" w:sz="0" w:space="0" w:color="auto"/>
        <w:left w:val="none" w:sz="0" w:space="0" w:color="auto"/>
        <w:bottom w:val="none" w:sz="0" w:space="0" w:color="auto"/>
        <w:right w:val="none" w:sz="0" w:space="0" w:color="auto"/>
      </w:divBdr>
    </w:div>
    <w:div w:id="350954419">
      <w:bodyDiv w:val="1"/>
      <w:marLeft w:val="0"/>
      <w:marRight w:val="0"/>
      <w:marTop w:val="0"/>
      <w:marBottom w:val="0"/>
      <w:divBdr>
        <w:top w:val="none" w:sz="0" w:space="0" w:color="auto"/>
        <w:left w:val="none" w:sz="0" w:space="0" w:color="auto"/>
        <w:bottom w:val="none" w:sz="0" w:space="0" w:color="auto"/>
        <w:right w:val="none" w:sz="0" w:space="0" w:color="auto"/>
      </w:divBdr>
    </w:div>
    <w:div w:id="357049711">
      <w:bodyDiv w:val="1"/>
      <w:marLeft w:val="0"/>
      <w:marRight w:val="0"/>
      <w:marTop w:val="0"/>
      <w:marBottom w:val="0"/>
      <w:divBdr>
        <w:top w:val="none" w:sz="0" w:space="0" w:color="auto"/>
        <w:left w:val="none" w:sz="0" w:space="0" w:color="auto"/>
        <w:bottom w:val="none" w:sz="0" w:space="0" w:color="auto"/>
        <w:right w:val="none" w:sz="0" w:space="0" w:color="auto"/>
      </w:divBdr>
    </w:div>
    <w:div w:id="385030977">
      <w:bodyDiv w:val="1"/>
      <w:marLeft w:val="0"/>
      <w:marRight w:val="0"/>
      <w:marTop w:val="0"/>
      <w:marBottom w:val="0"/>
      <w:divBdr>
        <w:top w:val="none" w:sz="0" w:space="0" w:color="auto"/>
        <w:left w:val="none" w:sz="0" w:space="0" w:color="auto"/>
        <w:bottom w:val="none" w:sz="0" w:space="0" w:color="auto"/>
        <w:right w:val="none" w:sz="0" w:space="0" w:color="auto"/>
      </w:divBdr>
    </w:div>
    <w:div w:id="391083043">
      <w:bodyDiv w:val="1"/>
      <w:marLeft w:val="0"/>
      <w:marRight w:val="0"/>
      <w:marTop w:val="0"/>
      <w:marBottom w:val="0"/>
      <w:divBdr>
        <w:top w:val="none" w:sz="0" w:space="0" w:color="auto"/>
        <w:left w:val="none" w:sz="0" w:space="0" w:color="auto"/>
        <w:bottom w:val="none" w:sz="0" w:space="0" w:color="auto"/>
        <w:right w:val="none" w:sz="0" w:space="0" w:color="auto"/>
      </w:divBdr>
    </w:div>
    <w:div w:id="419060800">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47434210">
      <w:bodyDiv w:val="1"/>
      <w:marLeft w:val="0"/>
      <w:marRight w:val="0"/>
      <w:marTop w:val="0"/>
      <w:marBottom w:val="0"/>
      <w:divBdr>
        <w:top w:val="none" w:sz="0" w:space="0" w:color="auto"/>
        <w:left w:val="none" w:sz="0" w:space="0" w:color="auto"/>
        <w:bottom w:val="none" w:sz="0" w:space="0" w:color="auto"/>
        <w:right w:val="none" w:sz="0" w:space="0" w:color="auto"/>
      </w:divBdr>
    </w:div>
    <w:div w:id="467092571">
      <w:bodyDiv w:val="1"/>
      <w:marLeft w:val="0"/>
      <w:marRight w:val="0"/>
      <w:marTop w:val="0"/>
      <w:marBottom w:val="0"/>
      <w:divBdr>
        <w:top w:val="none" w:sz="0" w:space="0" w:color="auto"/>
        <w:left w:val="none" w:sz="0" w:space="0" w:color="auto"/>
        <w:bottom w:val="none" w:sz="0" w:space="0" w:color="auto"/>
        <w:right w:val="none" w:sz="0" w:space="0" w:color="auto"/>
      </w:divBdr>
    </w:div>
    <w:div w:id="495193964">
      <w:bodyDiv w:val="1"/>
      <w:marLeft w:val="0"/>
      <w:marRight w:val="0"/>
      <w:marTop w:val="0"/>
      <w:marBottom w:val="0"/>
      <w:divBdr>
        <w:top w:val="none" w:sz="0" w:space="0" w:color="auto"/>
        <w:left w:val="none" w:sz="0" w:space="0" w:color="auto"/>
        <w:bottom w:val="none" w:sz="0" w:space="0" w:color="auto"/>
        <w:right w:val="none" w:sz="0" w:space="0" w:color="auto"/>
      </w:divBdr>
    </w:div>
    <w:div w:id="501553823">
      <w:bodyDiv w:val="1"/>
      <w:marLeft w:val="0"/>
      <w:marRight w:val="0"/>
      <w:marTop w:val="0"/>
      <w:marBottom w:val="0"/>
      <w:divBdr>
        <w:top w:val="none" w:sz="0" w:space="0" w:color="auto"/>
        <w:left w:val="none" w:sz="0" w:space="0" w:color="auto"/>
        <w:bottom w:val="none" w:sz="0" w:space="0" w:color="auto"/>
        <w:right w:val="none" w:sz="0" w:space="0" w:color="auto"/>
      </w:divBdr>
    </w:div>
    <w:div w:id="521091584">
      <w:bodyDiv w:val="1"/>
      <w:marLeft w:val="0"/>
      <w:marRight w:val="0"/>
      <w:marTop w:val="0"/>
      <w:marBottom w:val="0"/>
      <w:divBdr>
        <w:top w:val="none" w:sz="0" w:space="0" w:color="auto"/>
        <w:left w:val="none" w:sz="0" w:space="0" w:color="auto"/>
        <w:bottom w:val="none" w:sz="0" w:space="0" w:color="auto"/>
        <w:right w:val="none" w:sz="0" w:space="0" w:color="auto"/>
      </w:divBdr>
    </w:div>
    <w:div w:id="535657381">
      <w:bodyDiv w:val="1"/>
      <w:marLeft w:val="0"/>
      <w:marRight w:val="0"/>
      <w:marTop w:val="0"/>
      <w:marBottom w:val="0"/>
      <w:divBdr>
        <w:top w:val="none" w:sz="0" w:space="0" w:color="auto"/>
        <w:left w:val="none" w:sz="0" w:space="0" w:color="auto"/>
        <w:bottom w:val="none" w:sz="0" w:space="0" w:color="auto"/>
        <w:right w:val="none" w:sz="0" w:space="0" w:color="auto"/>
      </w:divBdr>
    </w:div>
    <w:div w:id="541017139">
      <w:bodyDiv w:val="1"/>
      <w:marLeft w:val="0"/>
      <w:marRight w:val="0"/>
      <w:marTop w:val="0"/>
      <w:marBottom w:val="0"/>
      <w:divBdr>
        <w:top w:val="none" w:sz="0" w:space="0" w:color="auto"/>
        <w:left w:val="none" w:sz="0" w:space="0" w:color="auto"/>
        <w:bottom w:val="none" w:sz="0" w:space="0" w:color="auto"/>
        <w:right w:val="none" w:sz="0" w:space="0" w:color="auto"/>
      </w:divBdr>
    </w:div>
    <w:div w:id="563569317">
      <w:bodyDiv w:val="1"/>
      <w:marLeft w:val="0"/>
      <w:marRight w:val="0"/>
      <w:marTop w:val="0"/>
      <w:marBottom w:val="0"/>
      <w:divBdr>
        <w:top w:val="none" w:sz="0" w:space="0" w:color="auto"/>
        <w:left w:val="none" w:sz="0" w:space="0" w:color="auto"/>
        <w:bottom w:val="none" w:sz="0" w:space="0" w:color="auto"/>
        <w:right w:val="none" w:sz="0" w:space="0" w:color="auto"/>
      </w:divBdr>
    </w:div>
    <w:div w:id="566377220">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595596567">
      <w:bodyDiv w:val="1"/>
      <w:marLeft w:val="0"/>
      <w:marRight w:val="0"/>
      <w:marTop w:val="0"/>
      <w:marBottom w:val="0"/>
      <w:divBdr>
        <w:top w:val="none" w:sz="0" w:space="0" w:color="auto"/>
        <w:left w:val="none" w:sz="0" w:space="0" w:color="auto"/>
        <w:bottom w:val="none" w:sz="0" w:space="0" w:color="auto"/>
        <w:right w:val="none" w:sz="0" w:space="0" w:color="auto"/>
      </w:divBdr>
    </w:div>
    <w:div w:id="596598717">
      <w:bodyDiv w:val="1"/>
      <w:marLeft w:val="0"/>
      <w:marRight w:val="0"/>
      <w:marTop w:val="0"/>
      <w:marBottom w:val="0"/>
      <w:divBdr>
        <w:top w:val="none" w:sz="0" w:space="0" w:color="auto"/>
        <w:left w:val="none" w:sz="0" w:space="0" w:color="auto"/>
        <w:bottom w:val="none" w:sz="0" w:space="0" w:color="auto"/>
        <w:right w:val="none" w:sz="0" w:space="0" w:color="auto"/>
      </w:divBdr>
    </w:div>
    <w:div w:id="604192047">
      <w:bodyDiv w:val="1"/>
      <w:marLeft w:val="0"/>
      <w:marRight w:val="0"/>
      <w:marTop w:val="0"/>
      <w:marBottom w:val="0"/>
      <w:divBdr>
        <w:top w:val="none" w:sz="0" w:space="0" w:color="auto"/>
        <w:left w:val="none" w:sz="0" w:space="0" w:color="auto"/>
        <w:bottom w:val="none" w:sz="0" w:space="0" w:color="auto"/>
        <w:right w:val="none" w:sz="0" w:space="0" w:color="auto"/>
      </w:divBdr>
    </w:div>
    <w:div w:id="666246512">
      <w:bodyDiv w:val="1"/>
      <w:marLeft w:val="0"/>
      <w:marRight w:val="0"/>
      <w:marTop w:val="0"/>
      <w:marBottom w:val="0"/>
      <w:divBdr>
        <w:top w:val="none" w:sz="0" w:space="0" w:color="auto"/>
        <w:left w:val="none" w:sz="0" w:space="0" w:color="auto"/>
        <w:bottom w:val="none" w:sz="0" w:space="0" w:color="auto"/>
        <w:right w:val="none" w:sz="0" w:space="0" w:color="auto"/>
      </w:divBdr>
    </w:div>
    <w:div w:id="684599897">
      <w:bodyDiv w:val="1"/>
      <w:marLeft w:val="0"/>
      <w:marRight w:val="0"/>
      <w:marTop w:val="0"/>
      <w:marBottom w:val="0"/>
      <w:divBdr>
        <w:top w:val="none" w:sz="0" w:space="0" w:color="auto"/>
        <w:left w:val="none" w:sz="0" w:space="0" w:color="auto"/>
        <w:bottom w:val="none" w:sz="0" w:space="0" w:color="auto"/>
        <w:right w:val="none" w:sz="0" w:space="0" w:color="auto"/>
      </w:divBdr>
    </w:div>
    <w:div w:id="688142839">
      <w:bodyDiv w:val="1"/>
      <w:marLeft w:val="0"/>
      <w:marRight w:val="0"/>
      <w:marTop w:val="0"/>
      <w:marBottom w:val="0"/>
      <w:divBdr>
        <w:top w:val="none" w:sz="0" w:space="0" w:color="auto"/>
        <w:left w:val="none" w:sz="0" w:space="0" w:color="auto"/>
        <w:bottom w:val="none" w:sz="0" w:space="0" w:color="auto"/>
        <w:right w:val="none" w:sz="0" w:space="0" w:color="auto"/>
      </w:divBdr>
    </w:div>
    <w:div w:id="732777292">
      <w:bodyDiv w:val="1"/>
      <w:marLeft w:val="0"/>
      <w:marRight w:val="0"/>
      <w:marTop w:val="0"/>
      <w:marBottom w:val="0"/>
      <w:divBdr>
        <w:top w:val="none" w:sz="0" w:space="0" w:color="auto"/>
        <w:left w:val="none" w:sz="0" w:space="0" w:color="auto"/>
        <w:bottom w:val="none" w:sz="0" w:space="0" w:color="auto"/>
        <w:right w:val="none" w:sz="0" w:space="0" w:color="auto"/>
      </w:divBdr>
    </w:div>
    <w:div w:id="754866237">
      <w:bodyDiv w:val="1"/>
      <w:marLeft w:val="0"/>
      <w:marRight w:val="0"/>
      <w:marTop w:val="0"/>
      <w:marBottom w:val="0"/>
      <w:divBdr>
        <w:top w:val="none" w:sz="0" w:space="0" w:color="auto"/>
        <w:left w:val="none" w:sz="0" w:space="0" w:color="auto"/>
        <w:bottom w:val="none" w:sz="0" w:space="0" w:color="auto"/>
        <w:right w:val="none" w:sz="0" w:space="0" w:color="auto"/>
      </w:divBdr>
    </w:div>
    <w:div w:id="777065267">
      <w:bodyDiv w:val="1"/>
      <w:marLeft w:val="0"/>
      <w:marRight w:val="0"/>
      <w:marTop w:val="0"/>
      <w:marBottom w:val="0"/>
      <w:divBdr>
        <w:top w:val="none" w:sz="0" w:space="0" w:color="auto"/>
        <w:left w:val="none" w:sz="0" w:space="0" w:color="auto"/>
        <w:bottom w:val="none" w:sz="0" w:space="0" w:color="auto"/>
        <w:right w:val="none" w:sz="0" w:space="0" w:color="auto"/>
      </w:divBdr>
    </w:div>
    <w:div w:id="790512170">
      <w:bodyDiv w:val="1"/>
      <w:marLeft w:val="0"/>
      <w:marRight w:val="0"/>
      <w:marTop w:val="0"/>
      <w:marBottom w:val="0"/>
      <w:divBdr>
        <w:top w:val="none" w:sz="0" w:space="0" w:color="auto"/>
        <w:left w:val="none" w:sz="0" w:space="0" w:color="auto"/>
        <w:bottom w:val="none" w:sz="0" w:space="0" w:color="auto"/>
        <w:right w:val="none" w:sz="0" w:space="0" w:color="auto"/>
      </w:divBdr>
    </w:div>
    <w:div w:id="793448708">
      <w:bodyDiv w:val="1"/>
      <w:marLeft w:val="0"/>
      <w:marRight w:val="0"/>
      <w:marTop w:val="0"/>
      <w:marBottom w:val="0"/>
      <w:divBdr>
        <w:top w:val="none" w:sz="0" w:space="0" w:color="auto"/>
        <w:left w:val="none" w:sz="0" w:space="0" w:color="auto"/>
        <w:bottom w:val="none" w:sz="0" w:space="0" w:color="auto"/>
        <w:right w:val="none" w:sz="0" w:space="0" w:color="auto"/>
      </w:divBdr>
    </w:div>
    <w:div w:id="804464316">
      <w:bodyDiv w:val="1"/>
      <w:marLeft w:val="0"/>
      <w:marRight w:val="0"/>
      <w:marTop w:val="0"/>
      <w:marBottom w:val="0"/>
      <w:divBdr>
        <w:top w:val="none" w:sz="0" w:space="0" w:color="auto"/>
        <w:left w:val="none" w:sz="0" w:space="0" w:color="auto"/>
        <w:bottom w:val="none" w:sz="0" w:space="0" w:color="auto"/>
        <w:right w:val="none" w:sz="0" w:space="0" w:color="auto"/>
      </w:divBdr>
    </w:div>
    <w:div w:id="805969391">
      <w:bodyDiv w:val="1"/>
      <w:marLeft w:val="0"/>
      <w:marRight w:val="0"/>
      <w:marTop w:val="0"/>
      <w:marBottom w:val="0"/>
      <w:divBdr>
        <w:top w:val="none" w:sz="0" w:space="0" w:color="auto"/>
        <w:left w:val="none" w:sz="0" w:space="0" w:color="auto"/>
        <w:bottom w:val="none" w:sz="0" w:space="0" w:color="auto"/>
        <w:right w:val="none" w:sz="0" w:space="0" w:color="auto"/>
      </w:divBdr>
    </w:div>
    <w:div w:id="821778332">
      <w:bodyDiv w:val="1"/>
      <w:marLeft w:val="0"/>
      <w:marRight w:val="0"/>
      <w:marTop w:val="0"/>
      <w:marBottom w:val="0"/>
      <w:divBdr>
        <w:top w:val="none" w:sz="0" w:space="0" w:color="auto"/>
        <w:left w:val="none" w:sz="0" w:space="0" w:color="auto"/>
        <w:bottom w:val="none" w:sz="0" w:space="0" w:color="auto"/>
        <w:right w:val="none" w:sz="0" w:space="0" w:color="auto"/>
      </w:divBdr>
    </w:div>
    <w:div w:id="824008502">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7380297">
      <w:bodyDiv w:val="1"/>
      <w:marLeft w:val="0"/>
      <w:marRight w:val="0"/>
      <w:marTop w:val="0"/>
      <w:marBottom w:val="0"/>
      <w:divBdr>
        <w:top w:val="none" w:sz="0" w:space="0" w:color="auto"/>
        <w:left w:val="none" w:sz="0" w:space="0" w:color="auto"/>
        <w:bottom w:val="none" w:sz="0" w:space="0" w:color="auto"/>
        <w:right w:val="none" w:sz="0" w:space="0" w:color="auto"/>
      </w:divBdr>
    </w:div>
    <w:div w:id="850340309">
      <w:bodyDiv w:val="1"/>
      <w:marLeft w:val="0"/>
      <w:marRight w:val="0"/>
      <w:marTop w:val="0"/>
      <w:marBottom w:val="0"/>
      <w:divBdr>
        <w:top w:val="none" w:sz="0" w:space="0" w:color="auto"/>
        <w:left w:val="none" w:sz="0" w:space="0" w:color="auto"/>
        <w:bottom w:val="none" w:sz="0" w:space="0" w:color="auto"/>
        <w:right w:val="none" w:sz="0" w:space="0" w:color="auto"/>
      </w:divBdr>
    </w:div>
    <w:div w:id="871770792">
      <w:bodyDiv w:val="1"/>
      <w:marLeft w:val="0"/>
      <w:marRight w:val="0"/>
      <w:marTop w:val="0"/>
      <w:marBottom w:val="0"/>
      <w:divBdr>
        <w:top w:val="none" w:sz="0" w:space="0" w:color="auto"/>
        <w:left w:val="none" w:sz="0" w:space="0" w:color="auto"/>
        <w:bottom w:val="none" w:sz="0" w:space="0" w:color="auto"/>
        <w:right w:val="none" w:sz="0" w:space="0" w:color="auto"/>
      </w:divBdr>
    </w:div>
    <w:div w:id="887565725">
      <w:bodyDiv w:val="1"/>
      <w:marLeft w:val="0"/>
      <w:marRight w:val="0"/>
      <w:marTop w:val="0"/>
      <w:marBottom w:val="0"/>
      <w:divBdr>
        <w:top w:val="none" w:sz="0" w:space="0" w:color="auto"/>
        <w:left w:val="none" w:sz="0" w:space="0" w:color="auto"/>
        <w:bottom w:val="none" w:sz="0" w:space="0" w:color="auto"/>
        <w:right w:val="none" w:sz="0" w:space="0" w:color="auto"/>
      </w:divBdr>
    </w:div>
    <w:div w:id="890968494">
      <w:bodyDiv w:val="1"/>
      <w:marLeft w:val="0"/>
      <w:marRight w:val="0"/>
      <w:marTop w:val="0"/>
      <w:marBottom w:val="0"/>
      <w:divBdr>
        <w:top w:val="none" w:sz="0" w:space="0" w:color="auto"/>
        <w:left w:val="none" w:sz="0" w:space="0" w:color="auto"/>
        <w:bottom w:val="none" w:sz="0" w:space="0" w:color="auto"/>
        <w:right w:val="none" w:sz="0" w:space="0" w:color="auto"/>
      </w:divBdr>
    </w:div>
    <w:div w:id="899903425">
      <w:bodyDiv w:val="1"/>
      <w:marLeft w:val="0"/>
      <w:marRight w:val="0"/>
      <w:marTop w:val="0"/>
      <w:marBottom w:val="0"/>
      <w:divBdr>
        <w:top w:val="none" w:sz="0" w:space="0" w:color="auto"/>
        <w:left w:val="none" w:sz="0" w:space="0" w:color="auto"/>
        <w:bottom w:val="none" w:sz="0" w:space="0" w:color="auto"/>
        <w:right w:val="none" w:sz="0" w:space="0" w:color="auto"/>
      </w:divBdr>
    </w:div>
    <w:div w:id="909312400">
      <w:bodyDiv w:val="1"/>
      <w:marLeft w:val="0"/>
      <w:marRight w:val="0"/>
      <w:marTop w:val="0"/>
      <w:marBottom w:val="0"/>
      <w:divBdr>
        <w:top w:val="none" w:sz="0" w:space="0" w:color="auto"/>
        <w:left w:val="none" w:sz="0" w:space="0" w:color="auto"/>
        <w:bottom w:val="none" w:sz="0" w:space="0" w:color="auto"/>
        <w:right w:val="none" w:sz="0" w:space="0" w:color="auto"/>
      </w:divBdr>
    </w:div>
    <w:div w:id="912200567">
      <w:bodyDiv w:val="1"/>
      <w:marLeft w:val="0"/>
      <w:marRight w:val="0"/>
      <w:marTop w:val="0"/>
      <w:marBottom w:val="0"/>
      <w:divBdr>
        <w:top w:val="none" w:sz="0" w:space="0" w:color="auto"/>
        <w:left w:val="none" w:sz="0" w:space="0" w:color="auto"/>
        <w:bottom w:val="none" w:sz="0" w:space="0" w:color="auto"/>
        <w:right w:val="none" w:sz="0" w:space="0" w:color="auto"/>
      </w:divBdr>
    </w:div>
    <w:div w:id="926114614">
      <w:bodyDiv w:val="1"/>
      <w:marLeft w:val="0"/>
      <w:marRight w:val="0"/>
      <w:marTop w:val="0"/>
      <w:marBottom w:val="0"/>
      <w:divBdr>
        <w:top w:val="none" w:sz="0" w:space="0" w:color="auto"/>
        <w:left w:val="none" w:sz="0" w:space="0" w:color="auto"/>
        <w:bottom w:val="none" w:sz="0" w:space="0" w:color="auto"/>
        <w:right w:val="none" w:sz="0" w:space="0" w:color="auto"/>
      </w:divBdr>
    </w:div>
    <w:div w:id="928848005">
      <w:bodyDiv w:val="1"/>
      <w:marLeft w:val="0"/>
      <w:marRight w:val="0"/>
      <w:marTop w:val="0"/>
      <w:marBottom w:val="0"/>
      <w:divBdr>
        <w:top w:val="none" w:sz="0" w:space="0" w:color="auto"/>
        <w:left w:val="none" w:sz="0" w:space="0" w:color="auto"/>
        <w:bottom w:val="none" w:sz="0" w:space="0" w:color="auto"/>
        <w:right w:val="none" w:sz="0" w:space="0" w:color="auto"/>
      </w:divBdr>
    </w:div>
    <w:div w:id="931670666">
      <w:bodyDiv w:val="1"/>
      <w:marLeft w:val="0"/>
      <w:marRight w:val="0"/>
      <w:marTop w:val="0"/>
      <w:marBottom w:val="0"/>
      <w:divBdr>
        <w:top w:val="none" w:sz="0" w:space="0" w:color="auto"/>
        <w:left w:val="none" w:sz="0" w:space="0" w:color="auto"/>
        <w:bottom w:val="none" w:sz="0" w:space="0" w:color="auto"/>
        <w:right w:val="none" w:sz="0" w:space="0" w:color="auto"/>
      </w:divBdr>
    </w:div>
    <w:div w:id="952322302">
      <w:bodyDiv w:val="1"/>
      <w:marLeft w:val="0"/>
      <w:marRight w:val="0"/>
      <w:marTop w:val="0"/>
      <w:marBottom w:val="0"/>
      <w:divBdr>
        <w:top w:val="none" w:sz="0" w:space="0" w:color="auto"/>
        <w:left w:val="none" w:sz="0" w:space="0" w:color="auto"/>
        <w:bottom w:val="none" w:sz="0" w:space="0" w:color="auto"/>
        <w:right w:val="none" w:sz="0" w:space="0" w:color="auto"/>
      </w:divBdr>
    </w:div>
    <w:div w:id="956714918">
      <w:bodyDiv w:val="1"/>
      <w:marLeft w:val="0"/>
      <w:marRight w:val="0"/>
      <w:marTop w:val="0"/>
      <w:marBottom w:val="0"/>
      <w:divBdr>
        <w:top w:val="none" w:sz="0" w:space="0" w:color="auto"/>
        <w:left w:val="none" w:sz="0" w:space="0" w:color="auto"/>
        <w:bottom w:val="none" w:sz="0" w:space="0" w:color="auto"/>
        <w:right w:val="none" w:sz="0" w:space="0" w:color="auto"/>
      </w:divBdr>
    </w:div>
    <w:div w:id="974915172">
      <w:bodyDiv w:val="1"/>
      <w:marLeft w:val="0"/>
      <w:marRight w:val="0"/>
      <w:marTop w:val="0"/>
      <w:marBottom w:val="0"/>
      <w:divBdr>
        <w:top w:val="none" w:sz="0" w:space="0" w:color="auto"/>
        <w:left w:val="none" w:sz="0" w:space="0" w:color="auto"/>
        <w:bottom w:val="none" w:sz="0" w:space="0" w:color="auto"/>
        <w:right w:val="none" w:sz="0" w:space="0" w:color="auto"/>
      </w:divBdr>
    </w:div>
    <w:div w:id="1015694872">
      <w:bodyDiv w:val="1"/>
      <w:marLeft w:val="0"/>
      <w:marRight w:val="0"/>
      <w:marTop w:val="0"/>
      <w:marBottom w:val="0"/>
      <w:divBdr>
        <w:top w:val="none" w:sz="0" w:space="0" w:color="auto"/>
        <w:left w:val="none" w:sz="0" w:space="0" w:color="auto"/>
        <w:bottom w:val="none" w:sz="0" w:space="0" w:color="auto"/>
        <w:right w:val="none" w:sz="0" w:space="0" w:color="auto"/>
      </w:divBdr>
    </w:div>
    <w:div w:id="1024406882">
      <w:bodyDiv w:val="1"/>
      <w:marLeft w:val="0"/>
      <w:marRight w:val="0"/>
      <w:marTop w:val="0"/>
      <w:marBottom w:val="0"/>
      <w:divBdr>
        <w:top w:val="none" w:sz="0" w:space="0" w:color="auto"/>
        <w:left w:val="none" w:sz="0" w:space="0" w:color="auto"/>
        <w:bottom w:val="none" w:sz="0" w:space="0" w:color="auto"/>
        <w:right w:val="none" w:sz="0" w:space="0" w:color="auto"/>
      </w:divBdr>
    </w:div>
    <w:div w:id="1046610279">
      <w:bodyDiv w:val="1"/>
      <w:marLeft w:val="0"/>
      <w:marRight w:val="0"/>
      <w:marTop w:val="0"/>
      <w:marBottom w:val="0"/>
      <w:divBdr>
        <w:top w:val="none" w:sz="0" w:space="0" w:color="auto"/>
        <w:left w:val="none" w:sz="0" w:space="0" w:color="auto"/>
        <w:bottom w:val="none" w:sz="0" w:space="0" w:color="auto"/>
        <w:right w:val="none" w:sz="0" w:space="0" w:color="auto"/>
      </w:divBdr>
    </w:div>
    <w:div w:id="1051995648">
      <w:bodyDiv w:val="1"/>
      <w:marLeft w:val="0"/>
      <w:marRight w:val="0"/>
      <w:marTop w:val="0"/>
      <w:marBottom w:val="0"/>
      <w:divBdr>
        <w:top w:val="none" w:sz="0" w:space="0" w:color="auto"/>
        <w:left w:val="none" w:sz="0" w:space="0" w:color="auto"/>
        <w:bottom w:val="none" w:sz="0" w:space="0" w:color="auto"/>
        <w:right w:val="none" w:sz="0" w:space="0" w:color="auto"/>
      </w:divBdr>
    </w:div>
    <w:div w:id="1067801553">
      <w:bodyDiv w:val="1"/>
      <w:marLeft w:val="0"/>
      <w:marRight w:val="0"/>
      <w:marTop w:val="0"/>
      <w:marBottom w:val="0"/>
      <w:divBdr>
        <w:top w:val="none" w:sz="0" w:space="0" w:color="auto"/>
        <w:left w:val="none" w:sz="0" w:space="0" w:color="auto"/>
        <w:bottom w:val="none" w:sz="0" w:space="0" w:color="auto"/>
        <w:right w:val="none" w:sz="0" w:space="0" w:color="auto"/>
      </w:divBdr>
    </w:div>
    <w:div w:id="1071738530">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2679255">
      <w:bodyDiv w:val="1"/>
      <w:marLeft w:val="0"/>
      <w:marRight w:val="0"/>
      <w:marTop w:val="0"/>
      <w:marBottom w:val="0"/>
      <w:divBdr>
        <w:top w:val="none" w:sz="0" w:space="0" w:color="auto"/>
        <w:left w:val="none" w:sz="0" w:space="0" w:color="auto"/>
        <w:bottom w:val="none" w:sz="0" w:space="0" w:color="auto"/>
        <w:right w:val="none" w:sz="0" w:space="0" w:color="auto"/>
      </w:divBdr>
    </w:div>
    <w:div w:id="1089035151">
      <w:bodyDiv w:val="1"/>
      <w:marLeft w:val="0"/>
      <w:marRight w:val="0"/>
      <w:marTop w:val="0"/>
      <w:marBottom w:val="0"/>
      <w:divBdr>
        <w:top w:val="none" w:sz="0" w:space="0" w:color="auto"/>
        <w:left w:val="none" w:sz="0" w:space="0" w:color="auto"/>
        <w:bottom w:val="none" w:sz="0" w:space="0" w:color="auto"/>
        <w:right w:val="none" w:sz="0" w:space="0" w:color="auto"/>
      </w:divBdr>
    </w:div>
    <w:div w:id="1103189219">
      <w:bodyDiv w:val="1"/>
      <w:marLeft w:val="0"/>
      <w:marRight w:val="0"/>
      <w:marTop w:val="0"/>
      <w:marBottom w:val="0"/>
      <w:divBdr>
        <w:top w:val="none" w:sz="0" w:space="0" w:color="auto"/>
        <w:left w:val="none" w:sz="0" w:space="0" w:color="auto"/>
        <w:bottom w:val="none" w:sz="0" w:space="0" w:color="auto"/>
        <w:right w:val="none" w:sz="0" w:space="0" w:color="auto"/>
      </w:divBdr>
    </w:div>
    <w:div w:id="1129974092">
      <w:bodyDiv w:val="1"/>
      <w:marLeft w:val="0"/>
      <w:marRight w:val="0"/>
      <w:marTop w:val="0"/>
      <w:marBottom w:val="0"/>
      <w:divBdr>
        <w:top w:val="none" w:sz="0" w:space="0" w:color="auto"/>
        <w:left w:val="none" w:sz="0" w:space="0" w:color="auto"/>
        <w:bottom w:val="none" w:sz="0" w:space="0" w:color="auto"/>
        <w:right w:val="none" w:sz="0" w:space="0" w:color="auto"/>
      </w:divBdr>
    </w:div>
    <w:div w:id="1129974920">
      <w:bodyDiv w:val="1"/>
      <w:marLeft w:val="0"/>
      <w:marRight w:val="0"/>
      <w:marTop w:val="0"/>
      <w:marBottom w:val="0"/>
      <w:divBdr>
        <w:top w:val="none" w:sz="0" w:space="0" w:color="auto"/>
        <w:left w:val="none" w:sz="0" w:space="0" w:color="auto"/>
        <w:bottom w:val="none" w:sz="0" w:space="0" w:color="auto"/>
        <w:right w:val="none" w:sz="0" w:space="0" w:color="auto"/>
      </w:divBdr>
    </w:div>
    <w:div w:id="1142574801">
      <w:bodyDiv w:val="1"/>
      <w:marLeft w:val="0"/>
      <w:marRight w:val="0"/>
      <w:marTop w:val="0"/>
      <w:marBottom w:val="0"/>
      <w:divBdr>
        <w:top w:val="none" w:sz="0" w:space="0" w:color="auto"/>
        <w:left w:val="none" w:sz="0" w:space="0" w:color="auto"/>
        <w:bottom w:val="none" w:sz="0" w:space="0" w:color="auto"/>
        <w:right w:val="none" w:sz="0" w:space="0" w:color="auto"/>
      </w:divBdr>
    </w:div>
    <w:div w:id="1153528369">
      <w:bodyDiv w:val="1"/>
      <w:marLeft w:val="0"/>
      <w:marRight w:val="0"/>
      <w:marTop w:val="0"/>
      <w:marBottom w:val="0"/>
      <w:divBdr>
        <w:top w:val="none" w:sz="0" w:space="0" w:color="auto"/>
        <w:left w:val="none" w:sz="0" w:space="0" w:color="auto"/>
        <w:bottom w:val="none" w:sz="0" w:space="0" w:color="auto"/>
        <w:right w:val="none" w:sz="0" w:space="0" w:color="auto"/>
      </w:divBdr>
    </w:div>
    <w:div w:id="1166289503">
      <w:bodyDiv w:val="1"/>
      <w:marLeft w:val="0"/>
      <w:marRight w:val="0"/>
      <w:marTop w:val="0"/>
      <w:marBottom w:val="0"/>
      <w:divBdr>
        <w:top w:val="none" w:sz="0" w:space="0" w:color="auto"/>
        <w:left w:val="none" w:sz="0" w:space="0" w:color="auto"/>
        <w:bottom w:val="none" w:sz="0" w:space="0" w:color="auto"/>
        <w:right w:val="none" w:sz="0" w:space="0" w:color="auto"/>
      </w:divBdr>
    </w:div>
    <w:div w:id="1170095095">
      <w:bodyDiv w:val="1"/>
      <w:marLeft w:val="0"/>
      <w:marRight w:val="0"/>
      <w:marTop w:val="0"/>
      <w:marBottom w:val="0"/>
      <w:divBdr>
        <w:top w:val="none" w:sz="0" w:space="0" w:color="auto"/>
        <w:left w:val="none" w:sz="0" w:space="0" w:color="auto"/>
        <w:bottom w:val="none" w:sz="0" w:space="0" w:color="auto"/>
        <w:right w:val="none" w:sz="0" w:space="0" w:color="auto"/>
      </w:divBdr>
    </w:div>
    <w:div w:id="1191144895">
      <w:bodyDiv w:val="1"/>
      <w:marLeft w:val="0"/>
      <w:marRight w:val="0"/>
      <w:marTop w:val="0"/>
      <w:marBottom w:val="0"/>
      <w:divBdr>
        <w:top w:val="none" w:sz="0" w:space="0" w:color="auto"/>
        <w:left w:val="none" w:sz="0" w:space="0" w:color="auto"/>
        <w:bottom w:val="none" w:sz="0" w:space="0" w:color="auto"/>
        <w:right w:val="none" w:sz="0" w:space="0" w:color="auto"/>
      </w:divBdr>
    </w:div>
    <w:div w:id="1193033413">
      <w:bodyDiv w:val="1"/>
      <w:marLeft w:val="0"/>
      <w:marRight w:val="0"/>
      <w:marTop w:val="0"/>
      <w:marBottom w:val="0"/>
      <w:divBdr>
        <w:top w:val="none" w:sz="0" w:space="0" w:color="auto"/>
        <w:left w:val="none" w:sz="0" w:space="0" w:color="auto"/>
        <w:bottom w:val="none" w:sz="0" w:space="0" w:color="auto"/>
        <w:right w:val="none" w:sz="0" w:space="0" w:color="auto"/>
      </w:divBdr>
    </w:div>
    <w:div w:id="1193226644">
      <w:bodyDiv w:val="1"/>
      <w:marLeft w:val="0"/>
      <w:marRight w:val="0"/>
      <w:marTop w:val="0"/>
      <w:marBottom w:val="0"/>
      <w:divBdr>
        <w:top w:val="none" w:sz="0" w:space="0" w:color="auto"/>
        <w:left w:val="none" w:sz="0" w:space="0" w:color="auto"/>
        <w:bottom w:val="none" w:sz="0" w:space="0" w:color="auto"/>
        <w:right w:val="none" w:sz="0" w:space="0" w:color="auto"/>
      </w:divBdr>
    </w:div>
    <w:div w:id="1212769916">
      <w:bodyDiv w:val="1"/>
      <w:marLeft w:val="0"/>
      <w:marRight w:val="0"/>
      <w:marTop w:val="0"/>
      <w:marBottom w:val="0"/>
      <w:divBdr>
        <w:top w:val="none" w:sz="0" w:space="0" w:color="auto"/>
        <w:left w:val="none" w:sz="0" w:space="0" w:color="auto"/>
        <w:bottom w:val="none" w:sz="0" w:space="0" w:color="auto"/>
        <w:right w:val="none" w:sz="0" w:space="0" w:color="auto"/>
      </w:divBdr>
    </w:div>
    <w:div w:id="1232156806">
      <w:bodyDiv w:val="1"/>
      <w:marLeft w:val="0"/>
      <w:marRight w:val="0"/>
      <w:marTop w:val="0"/>
      <w:marBottom w:val="0"/>
      <w:divBdr>
        <w:top w:val="none" w:sz="0" w:space="0" w:color="auto"/>
        <w:left w:val="none" w:sz="0" w:space="0" w:color="auto"/>
        <w:bottom w:val="none" w:sz="0" w:space="0" w:color="auto"/>
        <w:right w:val="none" w:sz="0" w:space="0" w:color="auto"/>
      </w:divBdr>
    </w:div>
    <w:div w:id="1233084031">
      <w:bodyDiv w:val="1"/>
      <w:marLeft w:val="0"/>
      <w:marRight w:val="0"/>
      <w:marTop w:val="0"/>
      <w:marBottom w:val="0"/>
      <w:divBdr>
        <w:top w:val="none" w:sz="0" w:space="0" w:color="auto"/>
        <w:left w:val="none" w:sz="0" w:space="0" w:color="auto"/>
        <w:bottom w:val="none" w:sz="0" w:space="0" w:color="auto"/>
        <w:right w:val="none" w:sz="0" w:space="0" w:color="auto"/>
      </w:divBdr>
    </w:div>
    <w:div w:id="1246038770">
      <w:bodyDiv w:val="1"/>
      <w:marLeft w:val="0"/>
      <w:marRight w:val="0"/>
      <w:marTop w:val="0"/>
      <w:marBottom w:val="0"/>
      <w:divBdr>
        <w:top w:val="none" w:sz="0" w:space="0" w:color="auto"/>
        <w:left w:val="none" w:sz="0" w:space="0" w:color="auto"/>
        <w:bottom w:val="none" w:sz="0" w:space="0" w:color="auto"/>
        <w:right w:val="none" w:sz="0" w:space="0" w:color="auto"/>
      </w:divBdr>
    </w:div>
    <w:div w:id="1246497401">
      <w:bodyDiv w:val="1"/>
      <w:marLeft w:val="0"/>
      <w:marRight w:val="0"/>
      <w:marTop w:val="0"/>
      <w:marBottom w:val="0"/>
      <w:divBdr>
        <w:top w:val="none" w:sz="0" w:space="0" w:color="auto"/>
        <w:left w:val="none" w:sz="0" w:space="0" w:color="auto"/>
        <w:bottom w:val="none" w:sz="0" w:space="0" w:color="auto"/>
        <w:right w:val="none" w:sz="0" w:space="0" w:color="auto"/>
      </w:divBdr>
    </w:div>
    <w:div w:id="1264924868">
      <w:bodyDiv w:val="1"/>
      <w:marLeft w:val="0"/>
      <w:marRight w:val="0"/>
      <w:marTop w:val="0"/>
      <w:marBottom w:val="0"/>
      <w:divBdr>
        <w:top w:val="none" w:sz="0" w:space="0" w:color="auto"/>
        <w:left w:val="none" w:sz="0" w:space="0" w:color="auto"/>
        <w:bottom w:val="none" w:sz="0" w:space="0" w:color="auto"/>
        <w:right w:val="none" w:sz="0" w:space="0" w:color="auto"/>
      </w:divBdr>
    </w:div>
    <w:div w:id="1267156526">
      <w:bodyDiv w:val="1"/>
      <w:marLeft w:val="0"/>
      <w:marRight w:val="0"/>
      <w:marTop w:val="0"/>
      <w:marBottom w:val="0"/>
      <w:divBdr>
        <w:top w:val="none" w:sz="0" w:space="0" w:color="auto"/>
        <w:left w:val="none" w:sz="0" w:space="0" w:color="auto"/>
        <w:bottom w:val="none" w:sz="0" w:space="0" w:color="auto"/>
        <w:right w:val="none" w:sz="0" w:space="0" w:color="auto"/>
      </w:divBdr>
    </w:div>
    <w:div w:id="1268275719">
      <w:bodyDiv w:val="1"/>
      <w:marLeft w:val="0"/>
      <w:marRight w:val="0"/>
      <w:marTop w:val="0"/>
      <w:marBottom w:val="0"/>
      <w:divBdr>
        <w:top w:val="none" w:sz="0" w:space="0" w:color="auto"/>
        <w:left w:val="none" w:sz="0" w:space="0" w:color="auto"/>
        <w:bottom w:val="none" w:sz="0" w:space="0" w:color="auto"/>
        <w:right w:val="none" w:sz="0" w:space="0" w:color="auto"/>
      </w:divBdr>
    </w:div>
    <w:div w:id="1272199619">
      <w:bodyDiv w:val="1"/>
      <w:marLeft w:val="0"/>
      <w:marRight w:val="0"/>
      <w:marTop w:val="0"/>
      <w:marBottom w:val="0"/>
      <w:divBdr>
        <w:top w:val="none" w:sz="0" w:space="0" w:color="auto"/>
        <w:left w:val="none" w:sz="0" w:space="0" w:color="auto"/>
        <w:bottom w:val="none" w:sz="0" w:space="0" w:color="auto"/>
        <w:right w:val="none" w:sz="0" w:space="0" w:color="auto"/>
      </w:divBdr>
    </w:div>
    <w:div w:id="1277326350">
      <w:bodyDiv w:val="1"/>
      <w:marLeft w:val="0"/>
      <w:marRight w:val="0"/>
      <w:marTop w:val="0"/>
      <w:marBottom w:val="0"/>
      <w:divBdr>
        <w:top w:val="none" w:sz="0" w:space="0" w:color="auto"/>
        <w:left w:val="none" w:sz="0" w:space="0" w:color="auto"/>
        <w:bottom w:val="none" w:sz="0" w:space="0" w:color="auto"/>
        <w:right w:val="none" w:sz="0" w:space="0" w:color="auto"/>
      </w:divBdr>
    </w:div>
    <w:div w:id="129841510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03656680">
      <w:bodyDiv w:val="1"/>
      <w:marLeft w:val="0"/>
      <w:marRight w:val="0"/>
      <w:marTop w:val="0"/>
      <w:marBottom w:val="0"/>
      <w:divBdr>
        <w:top w:val="none" w:sz="0" w:space="0" w:color="auto"/>
        <w:left w:val="none" w:sz="0" w:space="0" w:color="auto"/>
        <w:bottom w:val="none" w:sz="0" w:space="0" w:color="auto"/>
        <w:right w:val="none" w:sz="0" w:space="0" w:color="auto"/>
      </w:divBdr>
    </w:div>
    <w:div w:id="1308392977">
      <w:bodyDiv w:val="1"/>
      <w:marLeft w:val="0"/>
      <w:marRight w:val="0"/>
      <w:marTop w:val="0"/>
      <w:marBottom w:val="0"/>
      <w:divBdr>
        <w:top w:val="none" w:sz="0" w:space="0" w:color="auto"/>
        <w:left w:val="none" w:sz="0" w:space="0" w:color="auto"/>
        <w:bottom w:val="none" w:sz="0" w:space="0" w:color="auto"/>
        <w:right w:val="none" w:sz="0" w:space="0" w:color="auto"/>
      </w:divBdr>
    </w:div>
    <w:div w:id="1322272427">
      <w:bodyDiv w:val="1"/>
      <w:marLeft w:val="0"/>
      <w:marRight w:val="0"/>
      <w:marTop w:val="0"/>
      <w:marBottom w:val="0"/>
      <w:divBdr>
        <w:top w:val="none" w:sz="0" w:space="0" w:color="auto"/>
        <w:left w:val="none" w:sz="0" w:space="0" w:color="auto"/>
        <w:bottom w:val="none" w:sz="0" w:space="0" w:color="auto"/>
        <w:right w:val="none" w:sz="0" w:space="0" w:color="auto"/>
      </w:divBdr>
    </w:div>
    <w:div w:id="1333677123">
      <w:bodyDiv w:val="1"/>
      <w:marLeft w:val="0"/>
      <w:marRight w:val="0"/>
      <w:marTop w:val="0"/>
      <w:marBottom w:val="0"/>
      <w:divBdr>
        <w:top w:val="none" w:sz="0" w:space="0" w:color="auto"/>
        <w:left w:val="none" w:sz="0" w:space="0" w:color="auto"/>
        <w:bottom w:val="none" w:sz="0" w:space="0" w:color="auto"/>
        <w:right w:val="none" w:sz="0" w:space="0" w:color="auto"/>
      </w:divBdr>
    </w:div>
    <w:div w:id="1341854795">
      <w:bodyDiv w:val="1"/>
      <w:marLeft w:val="0"/>
      <w:marRight w:val="0"/>
      <w:marTop w:val="0"/>
      <w:marBottom w:val="0"/>
      <w:divBdr>
        <w:top w:val="none" w:sz="0" w:space="0" w:color="auto"/>
        <w:left w:val="none" w:sz="0" w:space="0" w:color="auto"/>
        <w:bottom w:val="none" w:sz="0" w:space="0" w:color="auto"/>
        <w:right w:val="none" w:sz="0" w:space="0" w:color="auto"/>
      </w:divBdr>
    </w:div>
    <w:div w:id="1353192210">
      <w:bodyDiv w:val="1"/>
      <w:marLeft w:val="0"/>
      <w:marRight w:val="0"/>
      <w:marTop w:val="0"/>
      <w:marBottom w:val="0"/>
      <w:divBdr>
        <w:top w:val="none" w:sz="0" w:space="0" w:color="auto"/>
        <w:left w:val="none" w:sz="0" w:space="0" w:color="auto"/>
        <w:bottom w:val="none" w:sz="0" w:space="0" w:color="auto"/>
        <w:right w:val="none" w:sz="0" w:space="0" w:color="auto"/>
      </w:divBdr>
    </w:div>
    <w:div w:id="1361661466">
      <w:bodyDiv w:val="1"/>
      <w:marLeft w:val="0"/>
      <w:marRight w:val="0"/>
      <w:marTop w:val="0"/>
      <w:marBottom w:val="0"/>
      <w:divBdr>
        <w:top w:val="none" w:sz="0" w:space="0" w:color="auto"/>
        <w:left w:val="none" w:sz="0" w:space="0" w:color="auto"/>
        <w:bottom w:val="none" w:sz="0" w:space="0" w:color="auto"/>
        <w:right w:val="none" w:sz="0" w:space="0" w:color="auto"/>
      </w:divBdr>
    </w:div>
    <w:div w:id="1368487019">
      <w:bodyDiv w:val="1"/>
      <w:marLeft w:val="0"/>
      <w:marRight w:val="0"/>
      <w:marTop w:val="0"/>
      <w:marBottom w:val="0"/>
      <w:divBdr>
        <w:top w:val="none" w:sz="0" w:space="0" w:color="auto"/>
        <w:left w:val="none" w:sz="0" w:space="0" w:color="auto"/>
        <w:bottom w:val="none" w:sz="0" w:space="0" w:color="auto"/>
        <w:right w:val="none" w:sz="0" w:space="0" w:color="auto"/>
      </w:divBdr>
    </w:div>
    <w:div w:id="1369449224">
      <w:bodyDiv w:val="1"/>
      <w:marLeft w:val="0"/>
      <w:marRight w:val="0"/>
      <w:marTop w:val="0"/>
      <w:marBottom w:val="0"/>
      <w:divBdr>
        <w:top w:val="none" w:sz="0" w:space="0" w:color="auto"/>
        <w:left w:val="none" w:sz="0" w:space="0" w:color="auto"/>
        <w:bottom w:val="none" w:sz="0" w:space="0" w:color="auto"/>
        <w:right w:val="none" w:sz="0" w:space="0" w:color="auto"/>
      </w:divBdr>
    </w:div>
    <w:div w:id="1393581556">
      <w:bodyDiv w:val="1"/>
      <w:marLeft w:val="0"/>
      <w:marRight w:val="0"/>
      <w:marTop w:val="0"/>
      <w:marBottom w:val="0"/>
      <w:divBdr>
        <w:top w:val="none" w:sz="0" w:space="0" w:color="auto"/>
        <w:left w:val="none" w:sz="0" w:space="0" w:color="auto"/>
        <w:bottom w:val="none" w:sz="0" w:space="0" w:color="auto"/>
        <w:right w:val="none" w:sz="0" w:space="0" w:color="auto"/>
      </w:divBdr>
    </w:div>
    <w:div w:id="1405104371">
      <w:bodyDiv w:val="1"/>
      <w:marLeft w:val="0"/>
      <w:marRight w:val="0"/>
      <w:marTop w:val="0"/>
      <w:marBottom w:val="0"/>
      <w:divBdr>
        <w:top w:val="none" w:sz="0" w:space="0" w:color="auto"/>
        <w:left w:val="none" w:sz="0" w:space="0" w:color="auto"/>
        <w:bottom w:val="none" w:sz="0" w:space="0" w:color="auto"/>
        <w:right w:val="none" w:sz="0" w:space="0" w:color="auto"/>
      </w:divBdr>
    </w:div>
    <w:div w:id="1410620836">
      <w:bodyDiv w:val="1"/>
      <w:marLeft w:val="0"/>
      <w:marRight w:val="0"/>
      <w:marTop w:val="0"/>
      <w:marBottom w:val="0"/>
      <w:divBdr>
        <w:top w:val="none" w:sz="0" w:space="0" w:color="auto"/>
        <w:left w:val="none" w:sz="0" w:space="0" w:color="auto"/>
        <w:bottom w:val="none" w:sz="0" w:space="0" w:color="auto"/>
        <w:right w:val="none" w:sz="0" w:space="0" w:color="auto"/>
      </w:divBdr>
    </w:div>
    <w:div w:id="1413314896">
      <w:bodyDiv w:val="1"/>
      <w:marLeft w:val="0"/>
      <w:marRight w:val="0"/>
      <w:marTop w:val="0"/>
      <w:marBottom w:val="0"/>
      <w:divBdr>
        <w:top w:val="none" w:sz="0" w:space="0" w:color="auto"/>
        <w:left w:val="none" w:sz="0" w:space="0" w:color="auto"/>
        <w:bottom w:val="none" w:sz="0" w:space="0" w:color="auto"/>
        <w:right w:val="none" w:sz="0" w:space="0" w:color="auto"/>
      </w:divBdr>
    </w:div>
    <w:div w:id="1426614253">
      <w:bodyDiv w:val="1"/>
      <w:marLeft w:val="0"/>
      <w:marRight w:val="0"/>
      <w:marTop w:val="0"/>
      <w:marBottom w:val="0"/>
      <w:divBdr>
        <w:top w:val="none" w:sz="0" w:space="0" w:color="auto"/>
        <w:left w:val="none" w:sz="0" w:space="0" w:color="auto"/>
        <w:bottom w:val="none" w:sz="0" w:space="0" w:color="auto"/>
        <w:right w:val="none" w:sz="0" w:space="0" w:color="auto"/>
      </w:divBdr>
    </w:div>
    <w:div w:id="1432167226">
      <w:bodyDiv w:val="1"/>
      <w:marLeft w:val="0"/>
      <w:marRight w:val="0"/>
      <w:marTop w:val="0"/>
      <w:marBottom w:val="0"/>
      <w:divBdr>
        <w:top w:val="none" w:sz="0" w:space="0" w:color="auto"/>
        <w:left w:val="none" w:sz="0" w:space="0" w:color="auto"/>
        <w:bottom w:val="none" w:sz="0" w:space="0" w:color="auto"/>
        <w:right w:val="none" w:sz="0" w:space="0" w:color="auto"/>
      </w:divBdr>
    </w:div>
    <w:div w:id="1446921118">
      <w:bodyDiv w:val="1"/>
      <w:marLeft w:val="0"/>
      <w:marRight w:val="0"/>
      <w:marTop w:val="0"/>
      <w:marBottom w:val="0"/>
      <w:divBdr>
        <w:top w:val="none" w:sz="0" w:space="0" w:color="auto"/>
        <w:left w:val="none" w:sz="0" w:space="0" w:color="auto"/>
        <w:bottom w:val="none" w:sz="0" w:space="0" w:color="auto"/>
        <w:right w:val="none" w:sz="0" w:space="0" w:color="auto"/>
      </w:divBdr>
    </w:div>
    <w:div w:id="1449623192">
      <w:bodyDiv w:val="1"/>
      <w:marLeft w:val="0"/>
      <w:marRight w:val="0"/>
      <w:marTop w:val="0"/>
      <w:marBottom w:val="0"/>
      <w:divBdr>
        <w:top w:val="none" w:sz="0" w:space="0" w:color="auto"/>
        <w:left w:val="none" w:sz="0" w:space="0" w:color="auto"/>
        <w:bottom w:val="none" w:sz="0" w:space="0" w:color="auto"/>
        <w:right w:val="none" w:sz="0" w:space="0" w:color="auto"/>
      </w:divBdr>
    </w:div>
    <w:div w:id="1450853117">
      <w:bodyDiv w:val="1"/>
      <w:marLeft w:val="0"/>
      <w:marRight w:val="0"/>
      <w:marTop w:val="0"/>
      <w:marBottom w:val="0"/>
      <w:divBdr>
        <w:top w:val="none" w:sz="0" w:space="0" w:color="auto"/>
        <w:left w:val="none" w:sz="0" w:space="0" w:color="auto"/>
        <w:bottom w:val="none" w:sz="0" w:space="0" w:color="auto"/>
        <w:right w:val="none" w:sz="0" w:space="0" w:color="auto"/>
      </w:divBdr>
    </w:div>
    <w:div w:id="1455711273">
      <w:bodyDiv w:val="1"/>
      <w:marLeft w:val="0"/>
      <w:marRight w:val="0"/>
      <w:marTop w:val="0"/>
      <w:marBottom w:val="0"/>
      <w:divBdr>
        <w:top w:val="none" w:sz="0" w:space="0" w:color="auto"/>
        <w:left w:val="none" w:sz="0" w:space="0" w:color="auto"/>
        <w:bottom w:val="none" w:sz="0" w:space="0" w:color="auto"/>
        <w:right w:val="none" w:sz="0" w:space="0" w:color="auto"/>
      </w:divBdr>
    </w:div>
    <w:div w:id="1461681507">
      <w:bodyDiv w:val="1"/>
      <w:marLeft w:val="0"/>
      <w:marRight w:val="0"/>
      <w:marTop w:val="0"/>
      <w:marBottom w:val="0"/>
      <w:divBdr>
        <w:top w:val="none" w:sz="0" w:space="0" w:color="auto"/>
        <w:left w:val="none" w:sz="0" w:space="0" w:color="auto"/>
        <w:bottom w:val="none" w:sz="0" w:space="0" w:color="auto"/>
        <w:right w:val="none" w:sz="0" w:space="0" w:color="auto"/>
      </w:divBdr>
    </w:div>
    <w:div w:id="1469589463">
      <w:bodyDiv w:val="1"/>
      <w:marLeft w:val="0"/>
      <w:marRight w:val="0"/>
      <w:marTop w:val="0"/>
      <w:marBottom w:val="0"/>
      <w:divBdr>
        <w:top w:val="none" w:sz="0" w:space="0" w:color="auto"/>
        <w:left w:val="none" w:sz="0" w:space="0" w:color="auto"/>
        <w:bottom w:val="none" w:sz="0" w:space="0" w:color="auto"/>
        <w:right w:val="none" w:sz="0" w:space="0" w:color="auto"/>
      </w:divBdr>
    </w:div>
    <w:div w:id="1481846252">
      <w:bodyDiv w:val="1"/>
      <w:marLeft w:val="0"/>
      <w:marRight w:val="0"/>
      <w:marTop w:val="0"/>
      <w:marBottom w:val="0"/>
      <w:divBdr>
        <w:top w:val="none" w:sz="0" w:space="0" w:color="auto"/>
        <w:left w:val="none" w:sz="0" w:space="0" w:color="auto"/>
        <w:bottom w:val="none" w:sz="0" w:space="0" w:color="auto"/>
        <w:right w:val="none" w:sz="0" w:space="0" w:color="auto"/>
      </w:divBdr>
    </w:div>
    <w:div w:id="1486356955">
      <w:bodyDiv w:val="1"/>
      <w:marLeft w:val="0"/>
      <w:marRight w:val="0"/>
      <w:marTop w:val="0"/>
      <w:marBottom w:val="0"/>
      <w:divBdr>
        <w:top w:val="none" w:sz="0" w:space="0" w:color="auto"/>
        <w:left w:val="none" w:sz="0" w:space="0" w:color="auto"/>
        <w:bottom w:val="none" w:sz="0" w:space="0" w:color="auto"/>
        <w:right w:val="none" w:sz="0" w:space="0" w:color="auto"/>
      </w:divBdr>
    </w:div>
    <w:div w:id="1489246761">
      <w:bodyDiv w:val="1"/>
      <w:marLeft w:val="0"/>
      <w:marRight w:val="0"/>
      <w:marTop w:val="0"/>
      <w:marBottom w:val="0"/>
      <w:divBdr>
        <w:top w:val="none" w:sz="0" w:space="0" w:color="auto"/>
        <w:left w:val="none" w:sz="0" w:space="0" w:color="auto"/>
        <w:bottom w:val="none" w:sz="0" w:space="0" w:color="auto"/>
        <w:right w:val="none" w:sz="0" w:space="0" w:color="auto"/>
      </w:divBdr>
    </w:div>
    <w:div w:id="152871962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50611637">
      <w:bodyDiv w:val="1"/>
      <w:marLeft w:val="0"/>
      <w:marRight w:val="0"/>
      <w:marTop w:val="0"/>
      <w:marBottom w:val="0"/>
      <w:divBdr>
        <w:top w:val="none" w:sz="0" w:space="0" w:color="auto"/>
        <w:left w:val="none" w:sz="0" w:space="0" w:color="auto"/>
        <w:bottom w:val="none" w:sz="0" w:space="0" w:color="auto"/>
        <w:right w:val="none" w:sz="0" w:space="0" w:color="auto"/>
      </w:divBdr>
    </w:div>
    <w:div w:id="1579553050">
      <w:bodyDiv w:val="1"/>
      <w:marLeft w:val="0"/>
      <w:marRight w:val="0"/>
      <w:marTop w:val="0"/>
      <w:marBottom w:val="0"/>
      <w:divBdr>
        <w:top w:val="none" w:sz="0" w:space="0" w:color="auto"/>
        <w:left w:val="none" w:sz="0" w:space="0" w:color="auto"/>
        <w:bottom w:val="none" w:sz="0" w:space="0" w:color="auto"/>
        <w:right w:val="none" w:sz="0" w:space="0" w:color="auto"/>
      </w:divBdr>
    </w:div>
    <w:div w:id="1586184307">
      <w:bodyDiv w:val="1"/>
      <w:marLeft w:val="0"/>
      <w:marRight w:val="0"/>
      <w:marTop w:val="0"/>
      <w:marBottom w:val="0"/>
      <w:divBdr>
        <w:top w:val="none" w:sz="0" w:space="0" w:color="auto"/>
        <w:left w:val="none" w:sz="0" w:space="0" w:color="auto"/>
        <w:bottom w:val="none" w:sz="0" w:space="0" w:color="auto"/>
        <w:right w:val="none" w:sz="0" w:space="0" w:color="auto"/>
      </w:divBdr>
    </w:div>
    <w:div w:id="1615357595">
      <w:bodyDiv w:val="1"/>
      <w:marLeft w:val="0"/>
      <w:marRight w:val="0"/>
      <w:marTop w:val="0"/>
      <w:marBottom w:val="0"/>
      <w:divBdr>
        <w:top w:val="none" w:sz="0" w:space="0" w:color="auto"/>
        <w:left w:val="none" w:sz="0" w:space="0" w:color="auto"/>
        <w:bottom w:val="none" w:sz="0" w:space="0" w:color="auto"/>
        <w:right w:val="none" w:sz="0" w:space="0" w:color="auto"/>
      </w:divBdr>
    </w:div>
    <w:div w:id="1621380096">
      <w:bodyDiv w:val="1"/>
      <w:marLeft w:val="0"/>
      <w:marRight w:val="0"/>
      <w:marTop w:val="0"/>
      <w:marBottom w:val="0"/>
      <w:divBdr>
        <w:top w:val="none" w:sz="0" w:space="0" w:color="auto"/>
        <w:left w:val="none" w:sz="0" w:space="0" w:color="auto"/>
        <w:bottom w:val="none" w:sz="0" w:space="0" w:color="auto"/>
        <w:right w:val="none" w:sz="0" w:space="0" w:color="auto"/>
      </w:divBdr>
    </w:div>
    <w:div w:id="1621567470">
      <w:bodyDiv w:val="1"/>
      <w:marLeft w:val="0"/>
      <w:marRight w:val="0"/>
      <w:marTop w:val="0"/>
      <w:marBottom w:val="0"/>
      <w:divBdr>
        <w:top w:val="none" w:sz="0" w:space="0" w:color="auto"/>
        <w:left w:val="none" w:sz="0" w:space="0" w:color="auto"/>
        <w:bottom w:val="none" w:sz="0" w:space="0" w:color="auto"/>
        <w:right w:val="none" w:sz="0" w:space="0" w:color="auto"/>
      </w:divBdr>
    </w:div>
    <w:div w:id="1635720398">
      <w:bodyDiv w:val="1"/>
      <w:marLeft w:val="0"/>
      <w:marRight w:val="0"/>
      <w:marTop w:val="0"/>
      <w:marBottom w:val="0"/>
      <w:divBdr>
        <w:top w:val="none" w:sz="0" w:space="0" w:color="auto"/>
        <w:left w:val="none" w:sz="0" w:space="0" w:color="auto"/>
        <w:bottom w:val="none" w:sz="0" w:space="0" w:color="auto"/>
        <w:right w:val="none" w:sz="0" w:space="0" w:color="auto"/>
      </w:divBdr>
    </w:div>
    <w:div w:id="1641302604">
      <w:bodyDiv w:val="1"/>
      <w:marLeft w:val="0"/>
      <w:marRight w:val="0"/>
      <w:marTop w:val="0"/>
      <w:marBottom w:val="0"/>
      <w:divBdr>
        <w:top w:val="none" w:sz="0" w:space="0" w:color="auto"/>
        <w:left w:val="none" w:sz="0" w:space="0" w:color="auto"/>
        <w:bottom w:val="none" w:sz="0" w:space="0" w:color="auto"/>
        <w:right w:val="none" w:sz="0" w:space="0" w:color="auto"/>
      </w:divBdr>
    </w:div>
    <w:div w:id="1647471380">
      <w:bodyDiv w:val="1"/>
      <w:marLeft w:val="0"/>
      <w:marRight w:val="0"/>
      <w:marTop w:val="0"/>
      <w:marBottom w:val="0"/>
      <w:divBdr>
        <w:top w:val="none" w:sz="0" w:space="0" w:color="auto"/>
        <w:left w:val="none" w:sz="0" w:space="0" w:color="auto"/>
        <w:bottom w:val="none" w:sz="0" w:space="0" w:color="auto"/>
        <w:right w:val="none" w:sz="0" w:space="0" w:color="auto"/>
      </w:divBdr>
    </w:div>
    <w:div w:id="1661495065">
      <w:bodyDiv w:val="1"/>
      <w:marLeft w:val="0"/>
      <w:marRight w:val="0"/>
      <w:marTop w:val="0"/>
      <w:marBottom w:val="0"/>
      <w:divBdr>
        <w:top w:val="none" w:sz="0" w:space="0" w:color="auto"/>
        <w:left w:val="none" w:sz="0" w:space="0" w:color="auto"/>
        <w:bottom w:val="none" w:sz="0" w:space="0" w:color="auto"/>
        <w:right w:val="none" w:sz="0" w:space="0" w:color="auto"/>
      </w:divBdr>
      <w:divsChild>
        <w:div w:id="1491210344">
          <w:marLeft w:val="0"/>
          <w:marRight w:val="0"/>
          <w:marTop w:val="0"/>
          <w:marBottom w:val="0"/>
          <w:divBdr>
            <w:top w:val="none" w:sz="0" w:space="0" w:color="auto"/>
            <w:left w:val="none" w:sz="0" w:space="0" w:color="auto"/>
            <w:bottom w:val="none" w:sz="0" w:space="0" w:color="auto"/>
            <w:right w:val="none" w:sz="0" w:space="0" w:color="auto"/>
          </w:divBdr>
          <w:divsChild>
            <w:div w:id="1925452416">
              <w:marLeft w:val="0"/>
              <w:marRight w:val="0"/>
              <w:marTop w:val="0"/>
              <w:marBottom w:val="0"/>
              <w:divBdr>
                <w:top w:val="none" w:sz="0" w:space="0" w:color="auto"/>
                <w:left w:val="none" w:sz="0" w:space="0" w:color="auto"/>
                <w:bottom w:val="none" w:sz="0" w:space="0" w:color="auto"/>
                <w:right w:val="none" w:sz="0" w:space="0" w:color="auto"/>
              </w:divBdr>
              <w:divsChild>
                <w:div w:id="15401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4649">
      <w:bodyDiv w:val="1"/>
      <w:marLeft w:val="0"/>
      <w:marRight w:val="0"/>
      <w:marTop w:val="0"/>
      <w:marBottom w:val="0"/>
      <w:divBdr>
        <w:top w:val="none" w:sz="0" w:space="0" w:color="auto"/>
        <w:left w:val="none" w:sz="0" w:space="0" w:color="auto"/>
        <w:bottom w:val="none" w:sz="0" w:space="0" w:color="auto"/>
        <w:right w:val="none" w:sz="0" w:space="0" w:color="auto"/>
      </w:divBdr>
    </w:div>
    <w:div w:id="1686901574">
      <w:bodyDiv w:val="1"/>
      <w:marLeft w:val="0"/>
      <w:marRight w:val="0"/>
      <w:marTop w:val="0"/>
      <w:marBottom w:val="0"/>
      <w:divBdr>
        <w:top w:val="none" w:sz="0" w:space="0" w:color="auto"/>
        <w:left w:val="none" w:sz="0" w:space="0" w:color="auto"/>
        <w:bottom w:val="none" w:sz="0" w:space="0" w:color="auto"/>
        <w:right w:val="none" w:sz="0" w:space="0" w:color="auto"/>
      </w:divBdr>
    </w:div>
    <w:div w:id="1698970301">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0378453">
      <w:bodyDiv w:val="1"/>
      <w:marLeft w:val="0"/>
      <w:marRight w:val="0"/>
      <w:marTop w:val="0"/>
      <w:marBottom w:val="0"/>
      <w:divBdr>
        <w:top w:val="none" w:sz="0" w:space="0" w:color="auto"/>
        <w:left w:val="none" w:sz="0" w:space="0" w:color="auto"/>
        <w:bottom w:val="none" w:sz="0" w:space="0" w:color="auto"/>
        <w:right w:val="none" w:sz="0" w:space="0" w:color="auto"/>
      </w:divBdr>
    </w:div>
    <w:div w:id="1731922102">
      <w:bodyDiv w:val="1"/>
      <w:marLeft w:val="0"/>
      <w:marRight w:val="0"/>
      <w:marTop w:val="0"/>
      <w:marBottom w:val="0"/>
      <w:divBdr>
        <w:top w:val="none" w:sz="0" w:space="0" w:color="auto"/>
        <w:left w:val="none" w:sz="0" w:space="0" w:color="auto"/>
        <w:bottom w:val="none" w:sz="0" w:space="0" w:color="auto"/>
        <w:right w:val="none" w:sz="0" w:space="0" w:color="auto"/>
      </w:divBdr>
    </w:div>
    <w:div w:id="1746412572">
      <w:bodyDiv w:val="1"/>
      <w:marLeft w:val="0"/>
      <w:marRight w:val="0"/>
      <w:marTop w:val="0"/>
      <w:marBottom w:val="0"/>
      <w:divBdr>
        <w:top w:val="none" w:sz="0" w:space="0" w:color="auto"/>
        <w:left w:val="none" w:sz="0" w:space="0" w:color="auto"/>
        <w:bottom w:val="none" w:sz="0" w:space="0" w:color="auto"/>
        <w:right w:val="none" w:sz="0" w:space="0" w:color="auto"/>
      </w:divBdr>
    </w:div>
    <w:div w:id="1754278015">
      <w:bodyDiv w:val="1"/>
      <w:marLeft w:val="0"/>
      <w:marRight w:val="0"/>
      <w:marTop w:val="0"/>
      <w:marBottom w:val="0"/>
      <w:divBdr>
        <w:top w:val="none" w:sz="0" w:space="0" w:color="auto"/>
        <w:left w:val="none" w:sz="0" w:space="0" w:color="auto"/>
        <w:bottom w:val="none" w:sz="0" w:space="0" w:color="auto"/>
        <w:right w:val="none" w:sz="0" w:space="0" w:color="auto"/>
      </w:divBdr>
    </w:div>
    <w:div w:id="1797289819">
      <w:bodyDiv w:val="1"/>
      <w:marLeft w:val="0"/>
      <w:marRight w:val="0"/>
      <w:marTop w:val="0"/>
      <w:marBottom w:val="0"/>
      <w:divBdr>
        <w:top w:val="none" w:sz="0" w:space="0" w:color="auto"/>
        <w:left w:val="none" w:sz="0" w:space="0" w:color="auto"/>
        <w:bottom w:val="none" w:sz="0" w:space="0" w:color="auto"/>
        <w:right w:val="none" w:sz="0" w:space="0" w:color="auto"/>
      </w:divBdr>
    </w:div>
    <w:div w:id="1797791574">
      <w:bodyDiv w:val="1"/>
      <w:marLeft w:val="0"/>
      <w:marRight w:val="0"/>
      <w:marTop w:val="0"/>
      <w:marBottom w:val="0"/>
      <w:divBdr>
        <w:top w:val="none" w:sz="0" w:space="0" w:color="auto"/>
        <w:left w:val="none" w:sz="0" w:space="0" w:color="auto"/>
        <w:bottom w:val="none" w:sz="0" w:space="0" w:color="auto"/>
        <w:right w:val="none" w:sz="0" w:space="0" w:color="auto"/>
      </w:divBdr>
    </w:div>
    <w:div w:id="1803695799">
      <w:bodyDiv w:val="1"/>
      <w:marLeft w:val="0"/>
      <w:marRight w:val="0"/>
      <w:marTop w:val="0"/>
      <w:marBottom w:val="0"/>
      <w:divBdr>
        <w:top w:val="none" w:sz="0" w:space="0" w:color="auto"/>
        <w:left w:val="none" w:sz="0" w:space="0" w:color="auto"/>
        <w:bottom w:val="none" w:sz="0" w:space="0" w:color="auto"/>
        <w:right w:val="none" w:sz="0" w:space="0" w:color="auto"/>
      </w:divBdr>
    </w:div>
    <w:div w:id="1846895499">
      <w:bodyDiv w:val="1"/>
      <w:marLeft w:val="0"/>
      <w:marRight w:val="0"/>
      <w:marTop w:val="0"/>
      <w:marBottom w:val="0"/>
      <w:divBdr>
        <w:top w:val="none" w:sz="0" w:space="0" w:color="auto"/>
        <w:left w:val="none" w:sz="0" w:space="0" w:color="auto"/>
        <w:bottom w:val="none" w:sz="0" w:space="0" w:color="auto"/>
        <w:right w:val="none" w:sz="0" w:space="0" w:color="auto"/>
      </w:divBdr>
    </w:div>
    <w:div w:id="1849634810">
      <w:bodyDiv w:val="1"/>
      <w:marLeft w:val="0"/>
      <w:marRight w:val="0"/>
      <w:marTop w:val="0"/>
      <w:marBottom w:val="0"/>
      <w:divBdr>
        <w:top w:val="none" w:sz="0" w:space="0" w:color="auto"/>
        <w:left w:val="none" w:sz="0" w:space="0" w:color="auto"/>
        <w:bottom w:val="none" w:sz="0" w:space="0" w:color="auto"/>
        <w:right w:val="none" w:sz="0" w:space="0" w:color="auto"/>
      </w:divBdr>
    </w:div>
    <w:div w:id="1852913247">
      <w:bodyDiv w:val="1"/>
      <w:marLeft w:val="0"/>
      <w:marRight w:val="0"/>
      <w:marTop w:val="0"/>
      <w:marBottom w:val="0"/>
      <w:divBdr>
        <w:top w:val="none" w:sz="0" w:space="0" w:color="auto"/>
        <w:left w:val="none" w:sz="0" w:space="0" w:color="auto"/>
        <w:bottom w:val="none" w:sz="0" w:space="0" w:color="auto"/>
        <w:right w:val="none" w:sz="0" w:space="0" w:color="auto"/>
      </w:divBdr>
    </w:div>
    <w:div w:id="1883445051">
      <w:bodyDiv w:val="1"/>
      <w:marLeft w:val="0"/>
      <w:marRight w:val="0"/>
      <w:marTop w:val="0"/>
      <w:marBottom w:val="0"/>
      <w:divBdr>
        <w:top w:val="none" w:sz="0" w:space="0" w:color="auto"/>
        <w:left w:val="none" w:sz="0" w:space="0" w:color="auto"/>
        <w:bottom w:val="none" w:sz="0" w:space="0" w:color="auto"/>
        <w:right w:val="none" w:sz="0" w:space="0" w:color="auto"/>
      </w:divBdr>
    </w:div>
    <w:div w:id="1886746329">
      <w:bodyDiv w:val="1"/>
      <w:marLeft w:val="0"/>
      <w:marRight w:val="0"/>
      <w:marTop w:val="0"/>
      <w:marBottom w:val="0"/>
      <w:divBdr>
        <w:top w:val="none" w:sz="0" w:space="0" w:color="auto"/>
        <w:left w:val="none" w:sz="0" w:space="0" w:color="auto"/>
        <w:bottom w:val="none" w:sz="0" w:space="0" w:color="auto"/>
        <w:right w:val="none" w:sz="0" w:space="0" w:color="auto"/>
      </w:divBdr>
    </w:div>
    <w:div w:id="1886987742">
      <w:bodyDiv w:val="1"/>
      <w:marLeft w:val="0"/>
      <w:marRight w:val="0"/>
      <w:marTop w:val="0"/>
      <w:marBottom w:val="0"/>
      <w:divBdr>
        <w:top w:val="none" w:sz="0" w:space="0" w:color="auto"/>
        <w:left w:val="none" w:sz="0" w:space="0" w:color="auto"/>
        <w:bottom w:val="none" w:sz="0" w:space="0" w:color="auto"/>
        <w:right w:val="none" w:sz="0" w:space="0" w:color="auto"/>
      </w:divBdr>
      <w:divsChild>
        <w:div w:id="265425464">
          <w:marLeft w:val="0"/>
          <w:marRight w:val="0"/>
          <w:marTop w:val="0"/>
          <w:marBottom w:val="0"/>
          <w:divBdr>
            <w:top w:val="none" w:sz="0" w:space="0" w:color="auto"/>
            <w:left w:val="none" w:sz="0" w:space="0" w:color="auto"/>
            <w:bottom w:val="none" w:sz="0" w:space="0" w:color="auto"/>
            <w:right w:val="none" w:sz="0" w:space="0" w:color="auto"/>
          </w:divBdr>
          <w:divsChild>
            <w:div w:id="815220167">
              <w:marLeft w:val="0"/>
              <w:marRight w:val="0"/>
              <w:marTop w:val="0"/>
              <w:marBottom w:val="0"/>
              <w:divBdr>
                <w:top w:val="none" w:sz="0" w:space="0" w:color="auto"/>
                <w:left w:val="none" w:sz="0" w:space="0" w:color="auto"/>
                <w:bottom w:val="none" w:sz="0" w:space="0" w:color="auto"/>
                <w:right w:val="none" w:sz="0" w:space="0" w:color="auto"/>
              </w:divBdr>
              <w:divsChild>
                <w:div w:id="60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8279">
      <w:bodyDiv w:val="1"/>
      <w:marLeft w:val="0"/>
      <w:marRight w:val="0"/>
      <w:marTop w:val="0"/>
      <w:marBottom w:val="0"/>
      <w:divBdr>
        <w:top w:val="none" w:sz="0" w:space="0" w:color="auto"/>
        <w:left w:val="none" w:sz="0" w:space="0" w:color="auto"/>
        <w:bottom w:val="none" w:sz="0" w:space="0" w:color="auto"/>
        <w:right w:val="none" w:sz="0" w:space="0" w:color="auto"/>
      </w:divBdr>
    </w:div>
    <w:div w:id="1893809683">
      <w:bodyDiv w:val="1"/>
      <w:marLeft w:val="0"/>
      <w:marRight w:val="0"/>
      <w:marTop w:val="0"/>
      <w:marBottom w:val="0"/>
      <w:divBdr>
        <w:top w:val="none" w:sz="0" w:space="0" w:color="auto"/>
        <w:left w:val="none" w:sz="0" w:space="0" w:color="auto"/>
        <w:bottom w:val="none" w:sz="0" w:space="0" w:color="auto"/>
        <w:right w:val="none" w:sz="0" w:space="0" w:color="auto"/>
      </w:divBdr>
    </w:div>
    <w:div w:id="1897931943">
      <w:bodyDiv w:val="1"/>
      <w:marLeft w:val="0"/>
      <w:marRight w:val="0"/>
      <w:marTop w:val="0"/>
      <w:marBottom w:val="0"/>
      <w:divBdr>
        <w:top w:val="none" w:sz="0" w:space="0" w:color="auto"/>
        <w:left w:val="none" w:sz="0" w:space="0" w:color="auto"/>
        <w:bottom w:val="none" w:sz="0" w:space="0" w:color="auto"/>
        <w:right w:val="none" w:sz="0" w:space="0" w:color="auto"/>
      </w:divBdr>
    </w:div>
    <w:div w:id="1913848824">
      <w:bodyDiv w:val="1"/>
      <w:marLeft w:val="0"/>
      <w:marRight w:val="0"/>
      <w:marTop w:val="0"/>
      <w:marBottom w:val="0"/>
      <w:divBdr>
        <w:top w:val="none" w:sz="0" w:space="0" w:color="auto"/>
        <w:left w:val="none" w:sz="0" w:space="0" w:color="auto"/>
        <w:bottom w:val="none" w:sz="0" w:space="0" w:color="auto"/>
        <w:right w:val="none" w:sz="0" w:space="0" w:color="auto"/>
      </w:divBdr>
    </w:div>
    <w:div w:id="1916278027">
      <w:bodyDiv w:val="1"/>
      <w:marLeft w:val="0"/>
      <w:marRight w:val="0"/>
      <w:marTop w:val="0"/>
      <w:marBottom w:val="0"/>
      <w:divBdr>
        <w:top w:val="none" w:sz="0" w:space="0" w:color="auto"/>
        <w:left w:val="none" w:sz="0" w:space="0" w:color="auto"/>
        <w:bottom w:val="none" w:sz="0" w:space="0" w:color="auto"/>
        <w:right w:val="none" w:sz="0" w:space="0" w:color="auto"/>
      </w:divBdr>
    </w:div>
    <w:div w:id="1920558207">
      <w:bodyDiv w:val="1"/>
      <w:marLeft w:val="0"/>
      <w:marRight w:val="0"/>
      <w:marTop w:val="0"/>
      <w:marBottom w:val="0"/>
      <w:divBdr>
        <w:top w:val="none" w:sz="0" w:space="0" w:color="auto"/>
        <w:left w:val="none" w:sz="0" w:space="0" w:color="auto"/>
        <w:bottom w:val="none" w:sz="0" w:space="0" w:color="auto"/>
        <w:right w:val="none" w:sz="0" w:space="0" w:color="auto"/>
      </w:divBdr>
    </w:div>
    <w:div w:id="1937058172">
      <w:bodyDiv w:val="1"/>
      <w:marLeft w:val="0"/>
      <w:marRight w:val="0"/>
      <w:marTop w:val="0"/>
      <w:marBottom w:val="0"/>
      <w:divBdr>
        <w:top w:val="none" w:sz="0" w:space="0" w:color="auto"/>
        <w:left w:val="none" w:sz="0" w:space="0" w:color="auto"/>
        <w:bottom w:val="none" w:sz="0" w:space="0" w:color="auto"/>
        <w:right w:val="none" w:sz="0" w:space="0" w:color="auto"/>
      </w:divBdr>
    </w:div>
    <w:div w:id="1944803474">
      <w:bodyDiv w:val="1"/>
      <w:marLeft w:val="0"/>
      <w:marRight w:val="0"/>
      <w:marTop w:val="0"/>
      <w:marBottom w:val="0"/>
      <w:divBdr>
        <w:top w:val="none" w:sz="0" w:space="0" w:color="auto"/>
        <w:left w:val="none" w:sz="0" w:space="0" w:color="auto"/>
        <w:bottom w:val="none" w:sz="0" w:space="0" w:color="auto"/>
        <w:right w:val="none" w:sz="0" w:space="0" w:color="auto"/>
      </w:divBdr>
    </w:div>
    <w:div w:id="1956254767">
      <w:bodyDiv w:val="1"/>
      <w:marLeft w:val="0"/>
      <w:marRight w:val="0"/>
      <w:marTop w:val="0"/>
      <w:marBottom w:val="0"/>
      <w:divBdr>
        <w:top w:val="none" w:sz="0" w:space="0" w:color="auto"/>
        <w:left w:val="none" w:sz="0" w:space="0" w:color="auto"/>
        <w:bottom w:val="none" w:sz="0" w:space="0" w:color="auto"/>
        <w:right w:val="none" w:sz="0" w:space="0" w:color="auto"/>
      </w:divBdr>
    </w:div>
    <w:div w:id="1961914682">
      <w:bodyDiv w:val="1"/>
      <w:marLeft w:val="0"/>
      <w:marRight w:val="0"/>
      <w:marTop w:val="0"/>
      <w:marBottom w:val="0"/>
      <w:divBdr>
        <w:top w:val="none" w:sz="0" w:space="0" w:color="auto"/>
        <w:left w:val="none" w:sz="0" w:space="0" w:color="auto"/>
        <w:bottom w:val="none" w:sz="0" w:space="0" w:color="auto"/>
        <w:right w:val="none" w:sz="0" w:space="0" w:color="auto"/>
      </w:divBdr>
    </w:div>
    <w:div w:id="1988707711">
      <w:bodyDiv w:val="1"/>
      <w:marLeft w:val="0"/>
      <w:marRight w:val="0"/>
      <w:marTop w:val="0"/>
      <w:marBottom w:val="0"/>
      <w:divBdr>
        <w:top w:val="none" w:sz="0" w:space="0" w:color="auto"/>
        <w:left w:val="none" w:sz="0" w:space="0" w:color="auto"/>
        <w:bottom w:val="none" w:sz="0" w:space="0" w:color="auto"/>
        <w:right w:val="none" w:sz="0" w:space="0" w:color="auto"/>
      </w:divBdr>
    </w:div>
    <w:div w:id="2022079520">
      <w:bodyDiv w:val="1"/>
      <w:marLeft w:val="0"/>
      <w:marRight w:val="0"/>
      <w:marTop w:val="0"/>
      <w:marBottom w:val="0"/>
      <w:divBdr>
        <w:top w:val="none" w:sz="0" w:space="0" w:color="auto"/>
        <w:left w:val="none" w:sz="0" w:space="0" w:color="auto"/>
        <w:bottom w:val="none" w:sz="0" w:space="0" w:color="auto"/>
        <w:right w:val="none" w:sz="0" w:space="0" w:color="auto"/>
      </w:divBdr>
    </w:div>
    <w:div w:id="2034066673">
      <w:bodyDiv w:val="1"/>
      <w:marLeft w:val="0"/>
      <w:marRight w:val="0"/>
      <w:marTop w:val="0"/>
      <w:marBottom w:val="0"/>
      <w:divBdr>
        <w:top w:val="none" w:sz="0" w:space="0" w:color="auto"/>
        <w:left w:val="none" w:sz="0" w:space="0" w:color="auto"/>
        <w:bottom w:val="none" w:sz="0" w:space="0" w:color="auto"/>
        <w:right w:val="none" w:sz="0" w:space="0" w:color="auto"/>
      </w:divBdr>
    </w:div>
    <w:div w:id="2047558690">
      <w:bodyDiv w:val="1"/>
      <w:marLeft w:val="0"/>
      <w:marRight w:val="0"/>
      <w:marTop w:val="0"/>
      <w:marBottom w:val="0"/>
      <w:divBdr>
        <w:top w:val="none" w:sz="0" w:space="0" w:color="auto"/>
        <w:left w:val="none" w:sz="0" w:space="0" w:color="auto"/>
        <w:bottom w:val="none" w:sz="0" w:space="0" w:color="auto"/>
        <w:right w:val="none" w:sz="0" w:space="0" w:color="auto"/>
      </w:divBdr>
    </w:div>
    <w:div w:id="2063628381">
      <w:bodyDiv w:val="1"/>
      <w:marLeft w:val="0"/>
      <w:marRight w:val="0"/>
      <w:marTop w:val="0"/>
      <w:marBottom w:val="0"/>
      <w:divBdr>
        <w:top w:val="none" w:sz="0" w:space="0" w:color="auto"/>
        <w:left w:val="none" w:sz="0" w:space="0" w:color="auto"/>
        <w:bottom w:val="none" w:sz="0" w:space="0" w:color="auto"/>
        <w:right w:val="none" w:sz="0" w:space="0" w:color="auto"/>
      </w:divBdr>
    </w:div>
    <w:div w:id="2065181282">
      <w:bodyDiv w:val="1"/>
      <w:marLeft w:val="0"/>
      <w:marRight w:val="0"/>
      <w:marTop w:val="0"/>
      <w:marBottom w:val="0"/>
      <w:divBdr>
        <w:top w:val="none" w:sz="0" w:space="0" w:color="auto"/>
        <w:left w:val="none" w:sz="0" w:space="0" w:color="auto"/>
        <w:bottom w:val="none" w:sz="0" w:space="0" w:color="auto"/>
        <w:right w:val="none" w:sz="0" w:space="0" w:color="auto"/>
      </w:divBdr>
    </w:div>
    <w:div w:id="2081436880">
      <w:bodyDiv w:val="1"/>
      <w:marLeft w:val="0"/>
      <w:marRight w:val="0"/>
      <w:marTop w:val="0"/>
      <w:marBottom w:val="0"/>
      <w:divBdr>
        <w:top w:val="none" w:sz="0" w:space="0" w:color="auto"/>
        <w:left w:val="none" w:sz="0" w:space="0" w:color="auto"/>
        <w:bottom w:val="none" w:sz="0" w:space="0" w:color="auto"/>
        <w:right w:val="none" w:sz="0" w:space="0" w:color="auto"/>
      </w:divBdr>
    </w:div>
    <w:div w:id="2087796082">
      <w:bodyDiv w:val="1"/>
      <w:marLeft w:val="0"/>
      <w:marRight w:val="0"/>
      <w:marTop w:val="0"/>
      <w:marBottom w:val="0"/>
      <w:divBdr>
        <w:top w:val="none" w:sz="0" w:space="0" w:color="auto"/>
        <w:left w:val="none" w:sz="0" w:space="0" w:color="auto"/>
        <w:bottom w:val="none" w:sz="0" w:space="0" w:color="auto"/>
        <w:right w:val="none" w:sz="0" w:space="0" w:color="auto"/>
      </w:divBdr>
    </w:div>
    <w:div w:id="2101490645">
      <w:bodyDiv w:val="1"/>
      <w:marLeft w:val="0"/>
      <w:marRight w:val="0"/>
      <w:marTop w:val="0"/>
      <w:marBottom w:val="0"/>
      <w:divBdr>
        <w:top w:val="none" w:sz="0" w:space="0" w:color="auto"/>
        <w:left w:val="none" w:sz="0" w:space="0" w:color="auto"/>
        <w:bottom w:val="none" w:sz="0" w:space="0" w:color="auto"/>
        <w:right w:val="none" w:sz="0" w:space="0" w:color="auto"/>
      </w:divBdr>
    </w:div>
    <w:div w:id="2109957355">
      <w:bodyDiv w:val="1"/>
      <w:marLeft w:val="0"/>
      <w:marRight w:val="0"/>
      <w:marTop w:val="0"/>
      <w:marBottom w:val="0"/>
      <w:divBdr>
        <w:top w:val="none" w:sz="0" w:space="0" w:color="auto"/>
        <w:left w:val="none" w:sz="0" w:space="0" w:color="auto"/>
        <w:bottom w:val="none" w:sz="0" w:space="0" w:color="auto"/>
        <w:right w:val="none" w:sz="0" w:space="0" w:color="auto"/>
      </w:divBdr>
    </w:div>
    <w:div w:id="2112580258">
      <w:bodyDiv w:val="1"/>
      <w:marLeft w:val="0"/>
      <w:marRight w:val="0"/>
      <w:marTop w:val="0"/>
      <w:marBottom w:val="0"/>
      <w:divBdr>
        <w:top w:val="none" w:sz="0" w:space="0" w:color="auto"/>
        <w:left w:val="none" w:sz="0" w:space="0" w:color="auto"/>
        <w:bottom w:val="none" w:sz="0" w:space="0" w:color="auto"/>
        <w:right w:val="none" w:sz="0" w:space="0" w:color="auto"/>
      </w:divBdr>
    </w:div>
    <w:div w:id="2116318732">
      <w:bodyDiv w:val="1"/>
      <w:marLeft w:val="0"/>
      <w:marRight w:val="0"/>
      <w:marTop w:val="0"/>
      <w:marBottom w:val="0"/>
      <w:divBdr>
        <w:top w:val="none" w:sz="0" w:space="0" w:color="auto"/>
        <w:left w:val="none" w:sz="0" w:space="0" w:color="auto"/>
        <w:bottom w:val="none" w:sz="0" w:space="0" w:color="auto"/>
        <w:right w:val="none" w:sz="0" w:space="0" w:color="auto"/>
      </w:divBdr>
    </w:div>
    <w:div w:id="2131243706">
      <w:bodyDiv w:val="1"/>
      <w:marLeft w:val="0"/>
      <w:marRight w:val="0"/>
      <w:marTop w:val="0"/>
      <w:marBottom w:val="0"/>
      <w:divBdr>
        <w:top w:val="none" w:sz="0" w:space="0" w:color="auto"/>
        <w:left w:val="none" w:sz="0" w:space="0" w:color="auto"/>
        <w:bottom w:val="none" w:sz="0" w:space="0" w:color="auto"/>
        <w:right w:val="none" w:sz="0" w:space="0" w:color="auto"/>
      </w:divBdr>
    </w:div>
    <w:div w:id="2134515419">
      <w:bodyDiv w:val="1"/>
      <w:marLeft w:val="0"/>
      <w:marRight w:val="0"/>
      <w:marTop w:val="0"/>
      <w:marBottom w:val="0"/>
      <w:divBdr>
        <w:top w:val="none" w:sz="0" w:space="0" w:color="auto"/>
        <w:left w:val="none" w:sz="0" w:space="0" w:color="auto"/>
        <w:bottom w:val="none" w:sz="0" w:space="0" w:color="auto"/>
        <w:right w:val="none" w:sz="0" w:space="0" w:color="auto"/>
      </w:divBdr>
    </w:div>
    <w:div w:id="21370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C492-8C27-47BF-8268-4D9416BA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Asep Kurnia, S.Kom. </cp:lastModifiedBy>
  <cp:revision>13</cp:revision>
  <cp:lastPrinted>2018-04-04T02:25:00Z</cp:lastPrinted>
  <dcterms:created xsi:type="dcterms:W3CDTF">2025-04-19T09:42:00Z</dcterms:created>
  <dcterms:modified xsi:type="dcterms:W3CDTF">2025-04-23T08:46:00Z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2419b6a0-16f6-3435-acd1-6c2031942760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