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561141" w:rsidRDefault="00733B89" w:rsidP="00DB6759">
      <w:pPr>
        <w:tabs>
          <w:tab w:val="left" w:pos="709"/>
        </w:tabs>
        <w:jc w:val="center"/>
        <w:rPr>
          <w:b/>
          <w:sz w:val="22"/>
          <w:lang w:val="id-ID"/>
        </w:rPr>
      </w:pPr>
      <w:r w:rsidRPr="00733B89">
        <w:rPr>
          <w:b/>
          <w:szCs w:val="28"/>
        </w:rPr>
        <w:t xml:space="preserve">K-MEANS CLUSTERING METHOD FEASIBILITY OF SCHOOL BUILDING REHABILITATION IN </w:t>
      </w:r>
      <w:r>
        <w:rPr>
          <w:b/>
          <w:szCs w:val="28"/>
        </w:rPr>
        <w:t xml:space="preserve">KABUPATEN </w:t>
      </w:r>
      <w:r w:rsidRPr="00733B89">
        <w:rPr>
          <w:b/>
          <w:szCs w:val="28"/>
        </w:rPr>
        <w:t>ASA</w:t>
      </w:r>
      <w:r>
        <w:rPr>
          <w:b/>
          <w:szCs w:val="28"/>
        </w:rPr>
        <w:t>HAN</w:t>
      </w:r>
    </w:p>
    <w:p w:rsidR="00D56051" w:rsidRPr="00627B70" w:rsidRDefault="00D56051" w:rsidP="00D56051">
      <w:pPr>
        <w:tabs>
          <w:tab w:val="left" w:pos="709"/>
        </w:tabs>
        <w:jc w:val="center"/>
        <w:rPr>
          <w:b/>
          <w:color w:val="FF0000"/>
          <w:sz w:val="22"/>
          <w:szCs w:val="22"/>
        </w:rPr>
      </w:pPr>
    </w:p>
    <w:p w:rsidR="00D56051" w:rsidRPr="00627B70" w:rsidRDefault="002B2ADA" w:rsidP="00D56051">
      <w:pPr>
        <w:tabs>
          <w:tab w:val="left" w:pos="709"/>
        </w:tabs>
        <w:jc w:val="center"/>
        <w:rPr>
          <w:b/>
          <w:sz w:val="22"/>
          <w:szCs w:val="22"/>
          <w:lang w:val="id-ID"/>
        </w:rPr>
      </w:pPr>
      <w:bookmarkStart w:id="0" w:name="_GoBack"/>
      <w:r>
        <w:rPr>
          <w:b/>
          <w:sz w:val="22"/>
          <w:szCs w:val="22"/>
        </w:rPr>
        <w:t>Irma Nurhani</w:t>
      </w:r>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r>
        <w:rPr>
          <w:b/>
          <w:sz w:val="22"/>
          <w:szCs w:val="22"/>
        </w:rPr>
        <w:t>Nuriadi Manurung</w:t>
      </w:r>
      <w:r w:rsidR="003433C5" w:rsidRPr="00627B70">
        <w:rPr>
          <w:b/>
          <w:sz w:val="22"/>
          <w:szCs w:val="22"/>
          <w:vertAlign w:val="superscript"/>
          <w:lang w:val="id-ID"/>
        </w:rPr>
        <w:t>2</w:t>
      </w:r>
      <w:r w:rsidR="003433C5" w:rsidRPr="00627B70">
        <w:rPr>
          <w:b/>
          <w:sz w:val="22"/>
          <w:szCs w:val="22"/>
          <w:lang w:val="id-ID"/>
        </w:rPr>
        <w:t xml:space="preserve">, </w:t>
      </w:r>
      <w:r>
        <w:rPr>
          <w:b/>
          <w:sz w:val="22"/>
          <w:szCs w:val="22"/>
        </w:rPr>
        <w:t>Elly Rahayu</w:t>
      </w:r>
      <w:r w:rsidR="003433C5" w:rsidRPr="00627B70">
        <w:rPr>
          <w:b/>
          <w:sz w:val="22"/>
          <w:szCs w:val="22"/>
          <w:vertAlign w:val="superscript"/>
          <w:lang w:val="id-ID"/>
        </w:rPr>
        <w:t>3</w:t>
      </w:r>
      <w:r w:rsidR="00D56051" w:rsidRPr="00627B70">
        <w:rPr>
          <w:b/>
          <w:sz w:val="22"/>
          <w:szCs w:val="22"/>
          <w:lang w:val="id-ID"/>
        </w:rPr>
        <w:t xml:space="preserve"> </w:t>
      </w:r>
    </w:p>
    <w:p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4E0EAD">
        <w:rPr>
          <w:sz w:val="22"/>
          <w:szCs w:val="22"/>
          <w:vertAlign w:val="superscript"/>
        </w:rPr>
        <w:t xml:space="preserve">,3 </w:t>
      </w:r>
      <w:r w:rsidR="004E0EAD">
        <w:rPr>
          <w:sz w:val="22"/>
          <w:szCs w:val="22"/>
        </w:rPr>
        <w:t>Sistem Informasi</w:t>
      </w:r>
      <w:r w:rsidR="006C68A9" w:rsidRPr="00627B70">
        <w:rPr>
          <w:sz w:val="22"/>
          <w:szCs w:val="22"/>
          <w:lang w:val="id-ID"/>
        </w:rPr>
        <w:t xml:space="preserve">, </w:t>
      </w:r>
      <w:r w:rsidR="004E0EAD">
        <w:rPr>
          <w:sz w:val="22"/>
          <w:szCs w:val="22"/>
        </w:rPr>
        <w:t>Universitas Royal</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2B2ADA" w:rsidRPr="002B2ADA">
        <w:rPr>
          <w:sz w:val="22"/>
        </w:rPr>
        <w:t>irmanurhani0308@gmail.com</w:t>
      </w:r>
      <w:bookmarkEnd w:id="0"/>
    </w:p>
    <w:p w:rsidR="00D56051" w:rsidRPr="00627B70" w:rsidRDefault="00D56051" w:rsidP="00D56051">
      <w:pPr>
        <w:tabs>
          <w:tab w:val="left" w:pos="709"/>
        </w:tabs>
        <w:jc w:val="center"/>
        <w:rPr>
          <w:color w:val="FF0000"/>
          <w:sz w:val="22"/>
          <w:szCs w:val="22"/>
        </w:rPr>
      </w:pPr>
    </w:p>
    <w:p w:rsidR="00D56051" w:rsidRPr="00627B70" w:rsidRDefault="00D56051" w:rsidP="00D56051">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00321DB8" w:rsidRPr="00321DB8">
        <w:rPr>
          <w:sz w:val="22"/>
          <w:szCs w:val="22"/>
        </w:rPr>
        <w:t>School buildings and classrooms are an important part of educational facilities and infrastructure. The classroom is a place for the learning process and direct interaction between teaching staff and students. Students will feel comfortable with the infrastructure that supports the teaching and learning process, this will result in better quality education, especially in As</w:t>
      </w:r>
      <w:r w:rsidR="00321DB8" w:rsidRPr="00321DB8">
        <w:rPr>
          <w:sz w:val="22"/>
          <w:szCs w:val="22"/>
        </w:rPr>
        <w:t>a</w:t>
      </w:r>
      <w:r w:rsidR="00321DB8" w:rsidRPr="00321DB8">
        <w:rPr>
          <w:sz w:val="22"/>
          <w:szCs w:val="22"/>
        </w:rPr>
        <w:t>han Regency. Therefore, to overcome this problem, decision support is needed to assist the E</w:t>
      </w:r>
      <w:r w:rsidR="00321DB8" w:rsidRPr="00321DB8">
        <w:rPr>
          <w:sz w:val="22"/>
          <w:szCs w:val="22"/>
        </w:rPr>
        <w:t>d</w:t>
      </w:r>
      <w:r w:rsidR="00321DB8" w:rsidRPr="00321DB8">
        <w:rPr>
          <w:sz w:val="22"/>
          <w:szCs w:val="22"/>
        </w:rPr>
        <w:t>ucation Department in determining the feasibility of rehabilitation and construction of school buildings, namely by grouping existing school data using the more structured K-Means Cluster Data Mining method to manage and analyze the data optimally. The aim of this research is to show that data mining clustering increases the accuracy of grouping data on the feasibility of rehabilitation and construction of elementary school buildings. The K-Means clustering alg</w:t>
      </w:r>
      <w:r w:rsidR="00321DB8" w:rsidRPr="00321DB8">
        <w:rPr>
          <w:sz w:val="22"/>
          <w:szCs w:val="22"/>
        </w:rPr>
        <w:t>o</w:t>
      </w:r>
      <w:r w:rsidR="00321DB8" w:rsidRPr="00321DB8">
        <w:rPr>
          <w:sz w:val="22"/>
          <w:szCs w:val="22"/>
        </w:rPr>
        <w:t>rithm in clustering the feasibility of rehabilitating elementary school buildings, there are 31 e</w:t>
      </w:r>
      <w:r w:rsidR="00321DB8" w:rsidRPr="00321DB8">
        <w:rPr>
          <w:sz w:val="22"/>
          <w:szCs w:val="22"/>
        </w:rPr>
        <w:t>l</w:t>
      </w:r>
      <w:r w:rsidR="00321DB8" w:rsidRPr="00321DB8">
        <w:rPr>
          <w:sz w:val="22"/>
          <w:szCs w:val="22"/>
        </w:rPr>
        <w:t>ementary schools that are suitable for building rehabilitation and 4 that are not suitable for reh</w:t>
      </w:r>
      <w:r w:rsidR="00321DB8" w:rsidRPr="00321DB8">
        <w:rPr>
          <w:sz w:val="22"/>
          <w:szCs w:val="22"/>
        </w:rPr>
        <w:t>a</w:t>
      </w:r>
      <w:r w:rsidR="00321DB8" w:rsidRPr="00321DB8">
        <w:rPr>
          <w:sz w:val="22"/>
          <w:szCs w:val="22"/>
        </w:rPr>
        <w:t>bilitating school buildings.</w:t>
      </w:r>
    </w:p>
    <w:p w:rsidR="00D56051" w:rsidRPr="00FC4C1B"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321DB8" w:rsidRPr="00321DB8">
        <w:rPr>
          <w:sz w:val="22"/>
          <w:szCs w:val="22"/>
          <w:lang w:val="id-ID"/>
        </w:rPr>
        <w:t>education authorities; k-means; rehabilitation and construction of school buildings</w:t>
      </w:r>
      <w:r w:rsidR="00FC4C1B">
        <w:rPr>
          <w:sz w:val="22"/>
          <w:szCs w:val="22"/>
        </w:rPr>
        <w:t>;</w:t>
      </w:r>
    </w:p>
    <w:p w:rsidR="00D56051" w:rsidRPr="00627B70" w:rsidRDefault="00D56051" w:rsidP="00D56051">
      <w:pPr>
        <w:tabs>
          <w:tab w:val="left" w:pos="709"/>
        </w:tabs>
        <w:jc w:val="center"/>
        <w:rPr>
          <w:sz w:val="22"/>
          <w:szCs w:val="22"/>
        </w:rPr>
      </w:pPr>
    </w:p>
    <w:p w:rsidR="00321DB8" w:rsidRPr="00321DB8" w:rsidRDefault="00D56051" w:rsidP="00321DB8">
      <w:pPr>
        <w:jc w:val="both"/>
        <w:rPr>
          <w:color w:val="000000"/>
          <w:sz w:val="22"/>
        </w:rPr>
      </w:pPr>
      <w:r w:rsidRPr="00627B70">
        <w:rPr>
          <w:b/>
          <w:sz w:val="22"/>
          <w:szCs w:val="22"/>
        </w:rPr>
        <w:t>Abstrak:</w:t>
      </w:r>
      <w:r w:rsidR="00561141">
        <w:rPr>
          <w:sz w:val="22"/>
          <w:szCs w:val="22"/>
        </w:rPr>
        <w:t xml:space="preserve"> </w:t>
      </w:r>
      <w:r w:rsidR="00321DB8" w:rsidRPr="00321DB8">
        <w:rPr>
          <w:sz w:val="22"/>
        </w:rPr>
        <w:t>Bangunan/gedung sekolah dan ruang kelas merupakan bagian penting dalam sarana dan prasarana pendidikan. Ruang kelas merupakan sebuah tempat proses pembelajaran dan i</w:t>
      </w:r>
      <w:r w:rsidR="00321DB8" w:rsidRPr="00321DB8">
        <w:rPr>
          <w:sz w:val="22"/>
        </w:rPr>
        <w:t>n</w:t>
      </w:r>
      <w:r w:rsidR="00321DB8" w:rsidRPr="00321DB8">
        <w:rPr>
          <w:sz w:val="22"/>
        </w:rPr>
        <w:t xml:space="preserve">teraksi langsung antara tenaga pendidik dengan peserta didik. Anak didik akan merasa nyaman dengan adanya prasarana yang mendukung proses belajar mengajar, hal ini akan menghasilkan mutu Pendidikan yang lebih baik khususnya di Kabupaten Asahan. Oleh karena itu, untuk mengatasi permasalahan tersebut diperlukan suatu pendukung keputusan untuk membantu pihak Dinas Pendidikan dalam menentukan kelayakan rehabilitasi dan pembangunan gedung sekolah yaitu dengan cara mengelompokkan data sekolah yang ada dengan menggunakan Data Mining metode </w:t>
      </w:r>
      <w:r w:rsidR="00321DB8" w:rsidRPr="00321DB8">
        <w:rPr>
          <w:i/>
          <w:sz w:val="22"/>
        </w:rPr>
        <w:t>K-Means Cluster</w:t>
      </w:r>
      <w:r w:rsidR="00321DB8" w:rsidRPr="00321DB8">
        <w:rPr>
          <w:sz w:val="22"/>
        </w:rPr>
        <w:t xml:space="preserve"> yang lebih terstruktur untuk mengelola dan menganalisis data tersebut secara optimal. </w:t>
      </w:r>
      <w:r w:rsidR="00321DB8" w:rsidRPr="00321DB8">
        <w:rPr>
          <w:rFonts w:eastAsiaTheme="minorEastAsia" w:cstheme="minorBidi"/>
          <w:sz w:val="22"/>
        </w:rPr>
        <w:t xml:space="preserve">Tujuan penelitian ini menunjukkan bahwa </w:t>
      </w:r>
      <w:r w:rsidR="00321DB8" w:rsidRPr="00321DB8">
        <w:rPr>
          <w:rFonts w:eastAsiaTheme="minorEastAsia" w:cstheme="minorBidi"/>
          <w:iCs/>
          <w:sz w:val="22"/>
        </w:rPr>
        <w:t>data mining</w:t>
      </w:r>
      <w:r w:rsidR="00321DB8" w:rsidRPr="00321DB8">
        <w:rPr>
          <w:rFonts w:eastAsiaTheme="minorEastAsia" w:cstheme="minorBidi"/>
          <w:sz w:val="22"/>
        </w:rPr>
        <w:t xml:space="preserve"> </w:t>
      </w:r>
      <w:r w:rsidR="00321DB8" w:rsidRPr="00321DB8">
        <w:rPr>
          <w:rFonts w:eastAsiaTheme="minorEastAsia" w:cstheme="minorBidi"/>
          <w:i/>
          <w:sz w:val="22"/>
        </w:rPr>
        <w:t>clustering</w:t>
      </w:r>
      <w:r w:rsidR="00321DB8" w:rsidRPr="00321DB8">
        <w:rPr>
          <w:rFonts w:eastAsiaTheme="minorEastAsia" w:cstheme="minorBidi"/>
          <w:sz w:val="22"/>
        </w:rPr>
        <w:t xml:space="preserve"> meningkatkan akurasi pengelompokan data kelayakan rehabilitasi dan pembangunan gedung sekolah dasar. Algoritma </w:t>
      </w:r>
      <w:r w:rsidR="00321DB8" w:rsidRPr="00321DB8">
        <w:rPr>
          <w:rFonts w:eastAsiaTheme="minorEastAsia" w:cstheme="minorBidi"/>
          <w:i/>
          <w:sz w:val="22"/>
        </w:rPr>
        <w:t>K-Means clustering</w:t>
      </w:r>
      <w:r w:rsidR="00321DB8" w:rsidRPr="00321DB8">
        <w:rPr>
          <w:rFonts w:eastAsiaTheme="minorEastAsia" w:cstheme="minorBidi"/>
          <w:sz w:val="22"/>
        </w:rPr>
        <w:t xml:space="preserve"> </w:t>
      </w:r>
      <w:r w:rsidR="00321DB8" w:rsidRPr="00321DB8">
        <w:rPr>
          <w:sz w:val="22"/>
        </w:rPr>
        <w:t xml:space="preserve">dalam </w:t>
      </w:r>
      <w:r w:rsidR="00321DB8" w:rsidRPr="00321DB8">
        <w:rPr>
          <w:i/>
          <w:sz w:val="22"/>
        </w:rPr>
        <w:t>mengcluster</w:t>
      </w:r>
      <w:r w:rsidR="00321DB8" w:rsidRPr="00321DB8">
        <w:rPr>
          <w:sz w:val="22"/>
        </w:rPr>
        <w:t xml:space="preserve"> kelayakan rehabilitasi pembangunan gedung sekolah dasar terdapat 31 sekolah dasar layak untuk direhabilitasi pembangan gedung dan 4 ti</w:t>
      </w:r>
      <w:r w:rsidR="00321DB8" w:rsidRPr="00321DB8">
        <w:rPr>
          <w:sz w:val="22"/>
        </w:rPr>
        <w:t>d</w:t>
      </w:r>
      <w:r w:rsidR="00321DB8" w:rsidRPr="00321DB8">
        <w:rPr>
          <w:sz w:val="22"/>
        </w:rPr>
        <w:t>ak layak direhabalitasi pembangunan gedung sekolah.</w:t>
      </w:r>
    </w:p>
    <w:p w:rsidR="00D56051" w:rsidRPr="006F660A" w:rsidRDefault="00D56051" w:rsidP="00D56051">
      <w:pPr>
        <w:jc w:val="both"/>
        <w:rPr>
          <w:sz w:val="22"/>
          <w:szCs w:val="22"/>
          <w:lang w:bidi="th-TH"/>
        </w:rPr>
      </w:pPr>
    </w:p>
    <w:p w:rsidR="00D56051" w:rsidRPr="00627B70" w:rsidRDefault="00D56051" w:rsidP="00D56051">
      <w:pPr>
        <w:jc w:val="both"/>
        <w:rPr>
          <w:sz w:val="22"/>
          <w:szCs w:val="22"/>
          <w:lang w:val="en-GB"/>
        </w:rPr>
      </w:pPr>
    </w:p>
    <w:p w:rsidR="00D56051" w:rsidRPr="00627B70" w:rsidRDefault="00D56051" w:rsidP="00D56051">
      <w:pPr>
        <w:jc w:val="both"/>
        <w:rPr>
          <w:sz w:val="22"/>
          <w:szCs w:val="22"/>
          <w:lang w:val="id-ID"/>
        </w:rPr>
      </w:pPr>
      <w:r w:rsidRPr="00627B70">
        <w:rPr>
          <w:b/>
          <w:sz w:val="22"/>
          <w:szCs w:val="22"/>
        </w:rPr>
        <w:t>Kata kunci:</w:t>
      </w:r>
      <w:r w:rsidRPr="00627B70">
        <w:rPr>
          <w:sz w:val="22"/>
          <w:szCs w:val="22"/>
        </w:rPr>
        <w:t xml:space="preserve"> </w:t>
      </w:r>
      <w:r w:rsidR="00321DB8">
        <w:t>dinas pendidikan</w:t>
      </w:r>
      <w:r w:rsidR="00FC4C1B" w:rsidRPr="00FC4C1B">
        <w:t>;</w:t>
      </w:r>
      <w:r w:rsidR="00321DB8" w:rsidRPr="00321DB8">
        <w:t xml:space="preserve"> k-mean</w:t>
      </w:r>
      <w:r w:rsidR="00321DB8">
        <w:t xml:space="preserve">s; </w:t>
      </w:r>
      <w:r w:rsidR="00321DB8" w:rsidRPr="00321DB8">
        <w:t>rehabilitasi dan pembangunan gedung sekolah;</w:t>
      </w:r>
      <w:r w:rsidR="00321DB8">
        <w:t xml:space="preserve"> </w:t>
      </w:r>
    </w:p>
    <w:p w:rsidR="00D56051" w:rsidRPr="00627B70" w:rsidRDefault="00D56051" w:rsidP="00D56051">
      <w:pPr>
        <w:jc w:val="both"/>
        <w:rPr>
          <w:sz w:val="22"/>
          <w:szCs w:val="22"/>
          <w:lang w:val="id-ID"/>
        </w:rPr>
      </w:pPr>
    </w:p>
    <w:p w:rsidR="00D56051" w:rsidRPr="00627B70" w:rsidRDefault="00D56051"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976E11">
          <w:footerReference w:type="default" r:id="rId9"/>
          <w:type w:val="continuous"/>
          <w:pgSz w:w="11907" w:h="16839" w:code="9"/>
          <w:pgMar w:top="2268" w:right="1701" w:bottom="1701" w:left="1701" w:header="720" w:footer="720" w:gutter="0"/>
          <w:pgNumType w:start="401"/>
          <w:cols w:space="454"/>
          <w:docGrid w:linePitch="360"/>
        </w:sectPr>
      </w:pPr>
    </w:p>
    <w:p w:rsidR="001A467C" w:rsidRPr="001A550E" w:rsidRDefault="00A77C07" w:rsidP="001A467C">
      <w:pPr>
        <w:autoSpaceDE w:val="0"/>
        <w:autoSpaceDN w:val="0"/>
        <w:adjustRightInd w:val="0"/>
        <w:jc w:val="both"/>
        <w:rPr>
          <w:b/>
          <w:lang w:val="id-ID"/>
        </w:rPr>
      </w:pPr>
      <w:r>
        <w:rPr>
          <w:b/>
        </w:rPr>
        <w:lastRenderedPageBreak/>
        <w:t>INTRODUCTION</w:t>
      </w:r>
    </w:p>
    <w:p w:rsidR="001A467C" w:rsidRPr="001A550E" w:rsidRDefault="001A467C" w:rsidP="005C43FF">
      <w:pPr>
        <w:widowControl w:val="0"/>
        <w:autoSpaceDE w:val="0"/>
        <w:autoSpaceDN w:val="0"/>
        <w:adjustRightInd w:val="0"/>
        <w:jc w:val="both"/>
        <w:rPr>
          <w:b/>
          <w:lang w:val="id-ID"/>
        </w:rPr>
      </w:pPr>
    </w:p>
    <w:p w:rsidR="00A830A9" w:rsidRDefault="00B05A1A" w:rsidP="00A830A9">
      <w:pPr>
        <w:ind w:firstLine="720"/>
        <w:jc w:val="both"/>
      </w:pPr>
      <w:r w:rsidRPr="00B05A1A">
        <w:t>Educational buildings, including elementary school buildings, have a very important role in increasing the human development index. Development in the education sector, including at the eleme</w:t>
      </w:r>
      <w:r w:rsidRPr="00B05A1A">
        <w:t>n</w:t>
      </w:r>
      <w:r w:rsidRPr="00B05A1A">
        <w:lastRenderedPageBreak/>
        <w:t>tary school level, is a process of inves</w:t>
      </w:r>
      <w:r w:rsidRPr="00B05A1A">
        <w:t>t</w:t>
      </w:r>
      <w:r w:rsidRPr="00B05A1A">
        <w:t>ment in human resources which has an important role and function in supporting overall national development. Education, especially in elementary schools as the initial foundation, functions as a system that has a large influence, is interdepen</w:t>
      </w:r>
      <w:r w:rsidRPr="00B05A1A">
        <w:t>d</w:t>
      </w:r>
      <w:r w:rsidRPr="00B05A1A">
        <w:lastRenderedPageBreak/>
        <w:t>ent, coordinated and structured, aiming to realize educational goals in order to make the life of the nation smarter, which is the main focus of every educational instit</w:t>
      </w:r>
      <w:r w:rsidRPr="00B05A1A">
        <w:t>u</w:t>
      </w:r>
      <w:r w:rsidRPr="00B05A1A">
        <w:t>tion.</w:t>
      </w:r>
      <w:r w:rsidR="00733B89" w:rsidRPr="00055A79">
        <w:t xml:space="preserve"> </w:t>
      </w:r>
      <w:r w:rsidR="00733B89" w:rsidRPr="00055A79">
        <w:fldChar w:fldCharType="begin" w:fldLock="1"/>
      </w:r>
      <w:r w:rsidR="00A830A9">
        <w:instrText>ADDIN CSL_CITATION { "citationItems" : [ { "id" : "ITEM-1", "itemData" : { "abstract" : "\u2026 disediakan oleh setiap satuan pendidikan formal dan nonformal. Pasal ini menekankan pentingnya sarana dan prasarana satuan pendidikan karena pendidikan tidak akan berfungsi \u2026", "author" : [ { "dropping-particle" : "", "family" : "Rajagukguk", "given" : "Sri Rezeki Jelita", "non-dropping-particle" : "", "parse-names" : false, "suffix" : "" }, { "dropping-particle" : "", "family" : "Tumanggor", "given" : "Sentikhe", "non-dropping-particle" : "", "parse-names" : false, "suffix" : "" }, { "dropping-particle" : "", "family" : "Malau", "given" : "Jenifer Grace", "non-dropping-particle" : "", "parse-names" : false, "suffix" : "" }, { "dropping-particle" : "", "family" : "Turnip", "given" : "Helena", "non-dropping-particle" : "", "parse-names" : false, "suffix" : "" } ], "container-title" : "PEDIAQU: Jurnal Pendidikan Sosial dan Humaniora", "id" : "ITEM-1", "issue" : "1", "issued" : { "date-parts" : [ [ "2023" ] ] }, "page" : "204-215", "title" : "Pentingnya Pemerhatian Sarana dan Prasarana bagi Pendidikan di Sekolah yang Terpencil", "type" : "article-journal", "volume" : "2" }, "uris" : [ "http://www.mendeley.com/documents/?uuid=05365f97-ce0c-4505-b0d7-b3bc1f0c1170", "http://www.mendeley.com/documents/?uuid=f97c9fe2-1142-4c3e-8a28-f3b075163118" ] } ], "mendeley" : { "formattedCitation" : "[1]", "plainTextFormattedCitation" : "[1]", "previouslyFormattedCitation" : "[1]" }, "properties" : { "noteIndex" : 0 }, "schema" : "https://github.com/citation-style-language/schema/raw/master/csl-citation.json" }</w:instrText>
      </w:r>
      <w:r w:rsidR="00733B89" w:rsidRPr="00055A79">
        <w:fldChar w:fldCharType="separate"/>
      </w:r>
      <w:r w:rsidR="00733B89" w:rsidRPr="00055A79">
        <w:rPr>
          <w:noProof/>
        </w:rPr>
        <w:t>[1]</w:t>
      </w:r>
      <w:r w:rsidR="00733B89" w:rsidRPr="00055A79">
        <w:fldChar w:fldCharType="end"/>
      </w:r>
      <w:r w:rsidR="00733B89" w:rsidRPr="00055A79">
        <w:t xml:space="preserve">. </w:t>
      </w:r>
      <w:r w:rsidRPr="00B05A1A">
        <w:t>Elementary schools are the schools with the largest number because they are a place of education for children during the first six years of formal lear</w:t>
      </w:r>
      <w:r w:rsidRPr="00B05A1A">
        <w:t>n</w:t>
      </w:r>
      <w:r w:rsidRPr="00B05A1A">
        <w:t>ing. A school building that is well mai</w:t>
      </w:r>
      <w:r w:rsidRPr="00B05A1A">
        <w:t>n</w:t>
      </w:r>
      <w:r w:rsidRPr="00B05A1A">
        <w:t>tained can provide optimal support for the teaching and learning process. Ad</w:t>
      </w:r>
      <w:r w:rsidRPr="00B05A1A">
        <w:t>e</w:t>
      </w:r>
      <w:r w:rsidRPr="00B05A1A">
        <w:t>quate facilities, starting from the school environment, building conditions, to su</w:t>
      </w:r>
      <w:r w:rsidRPr="00B05A1A">
        <w:t>p</w:t>
      </w:r>
      <w:r w:rsidRPr="00B05A1A">
        <w:t>porting equipment such as mobiles, will create a comfortable atmosphere for st</w:t>
      </w:r>
      <w:r w:rsidRPr="00B05A1A">
        <w:t>u</w:t>
      </w:r>
      <w:r w:rsidRPr="00B05A1A">
        <w:t>dents, so that they can support them in achieving the maximum educational e</w:t>
      </w:r>
      <w:r w:rsidRPr="00B05A1A">
        <w:t>x</w:t>
      </w:r>
      <w:r w:rsidRPr="00B05A1A">
        <w:t>perie</w:t>
      </w:r>
      <w:r>
        <w:t>nce</w:t>
      </w:r>
      <w:r w:rsidRPr="00B05A1A">
        <w:t xml:space="preserve"> </w:t>
      </w:r>
      <w:r w:rsidR="00A830A9">
        <w:fldChar w:fldCharType="begin" w:fldLock="1"/>
      </w:r>
      <w:r w:rsidR="00A830A9">
        <w:instrText>ADDIN CSL_CITATION { "citationItems" : [ { "id" : "ITEM-1", "itemData" : { "author" : [ { "dropping-particle" : "", "family" : "Hutauruk", "given" : "Ahmad Fakhri", "non-dropping-particle" : "", "parse-names" : false, "suffix" : "" }, { "dropping-particle" : "", "family" : "Subakti", "given" : "Hani", "non-dropping-particle" : "", "parse-names" : false, "suffix" : "" }, { "dropping-particle" : "", "family" : "Simarmata", "given" : "Janner", "non-dropping-particle" : "", "parse-names" : false, "suffix" : "" }, { "dropping-particle" : "", "family" : "Soputra", "given" : "David", "non-dropping-particle" : "", "parse-names" : false, "suffix" : "" }, { "dropping-particle" : "", "family" : "Lestari", "given" : "Hana", "non-dropping-particle" : "", "parse-names" : false, "suffix" : "" }, { "dropping-particle" : "", "family" : "Haddar", "given" : "Gamar", "non-dropping-particle" : "Al", "parse-names" : false, "suffix" : "" }, { "dropping-particle" : "", "family" : "Da'i", "given" : "Mohamad", "non-dropping-particle" : "", "parse-names" : false, "suffix" : "" }, { "dropping-particle" : "", "family" : "Purba", "given" : "Sukarman", "non-dropping-particle" : "", "parse-names" : false, "suffix" : "" }, { "dropping-particle" : "", "family" : "Khalik", "given" : "Muh Fihris", "non-dropping-particle" : "", "parse-names" : false, "suffix" : "" }, { "dropping-particle" : "", "family" : "Cahyaningrum", "given" : "Vesti Dwi", "non-dropping-particle" : "", "parse-names" : false, "suffix" : "" } ], "id" : "ITEM-1", "issued" : { "date-parts" : [ [ "2022" ] ] }, "publisher" : "Yayasan Kita Menulis", "title" : "Media Pembelajaran dan TIK", "type" : "article-journal" }, "uris" : [ "http://www.mendeley.com/documents/?uuid=40333058-3b40-4016-9de3-6fb41b30c421" ] } ], "mendeley" : { "formattedCitation" : "[2]", "plainTextFormattedCitation" : "[2]", "previouslyFormattedCitation" : "[2]" }, "properties" : { "noteIndex" : 0 }, "schema" : "https://github.com/citation-style-language/schema/raw/master/csl-citation.json" }</w:instrText>
      </w:r>
      <w:r w:rsidR="00A830A9">
        <w:fldChar w:fldCharType="separate"/>
      </w:r>
      <w:r w:rsidR="00A830A9" w:rsidRPr="00A830A9">
        <w:rPr>
          <w:noProof/>
        </w:rPr>
        <w:t>[2]</w:t>
      </w:r>
      <w:r w:rsidR="00A830A9">
        <w:fldChar w:fldCharType="end"/>
      </w:r>
      <w:r w:rsidR="00733B89" w:rsidRPr="00055A79">
        <w:t>.</w:t>
      </w:r>
    </w:p>
    <w:p w:rsidR="00A830A9" w:rsidRDefault="00B05A1A" w:rsidP="00A830A9">
      <w:pPr>
        <w:ind w:firstLine="720"/>
        <w:jc w:val="both"/>
        <w:rPr>
          <w:spacing w:val="8"/>
        </w:rPr>
      </w:pPr>
      <w:r w:rsidRPr="00B05A1A">
        <w:t>School buildings and classrooms are an important part of educational faci</w:t>
      </w:r>
      <w:r w:rsidRPr="00B05A1A">
        <w:t>l</w:t>
      </w:r>
      <w:r w:rsidRPr="00B05A1A">
        <w:t>ities and infrastructure. The classroom is a place for the learning process and direct interaction between teaching staff and students. Students will feel comfortable with the infrastructure that supports the teaching and learning process, this will result in better quality education, esp</w:t>
      </w:r>
      <w:r w:rsidRPr="00B05A1A">
        <w:t>e</w:t>
      </w:r>
      <w:r w:rsidRPr="00B05A1A">
        <w:t>cially in Asahan Regency</w:t>
      </w:r>
      <w:r w:rsidR="00733B89" w:rsidRPr="00A830A9">
        <w:t xml:space="preserve"> </w:t>
      </w:r>
      <w:r w:rsidR="00733B89" w:rsidRPr="00A830A9">
        <w:fldChar w:fldCharType="begin" w:fldLock="1"/>
      </w:r>
      <w:r w:rsidR="00A830A9">
        <w:instrText>ADDIN CSL_CITATION { "citationItems" : [ { "id" : "ITEM-1", "itemData" : { "author" : [ { "dropping-particle" : "", "family" : "Mosepe", "given" : "Andriani", "non-dropping-particle" : "", "parse-names" : false, "suffix" : "" } ], "id" : "ITEM-1", "issued" : { "date-parts" : [ [ "2022" ] ] }, "page" : "1-5", "title" : "Analisa Tingkat Kerusakan Bangunan\nGedung Sekolah Dasar Di Kecamatan\nPomona Tenggara Kabupaten Poso", "type" : "article-journal" }, "uris" : [ "http://www.mendeley.com/documents/?uuid=514a49af-ae6e-4191-9597-c0e877ab6b5b", "http://www.mendeley.com/documents/?uuid=dc3577f9-903b-4c2a-a079-3915e30797ce" ] } ], "mendeley" : { "formattedCitation" : "[3]", "plainTextFormattedCitation" : "[3]", "previouslyFormattedCitation" : "[3]" }, "properties" : { "noteIndex" : 0 }, "schema" : "https://github.com/citation-style-language/schema/raw/master/csl-citation.json" }</w:instrText>
      </w:r>
      <w:r w:rsidR="00733B89" w:rsidRPr="00A830A9">
        <w:fldChar w:fldCharType="separate"/>
      </w:r>
      <w:r w:rsidR="00A830A9" w:rsidRPr="00A830A9">
        <w:rPr>
          <w:noProof/>
        </w:rPr>
        <w:t>[3]</w:t>
      </w:r>
      <w:r w:rsidR="00733B89" w:rsidRPr="00A830A9">
        <w:fldChar w:fldCharType="end"/>
      </w:r>
      <w:r w:rsidR="00733B89" w:rsidRPr="00055A79">
        <w:rPr>
          <w:spacing w:val="8"/>
        </w:rPr>
        <w:t>.</w:t>
      </w:r>
    </w:p>
    <w:p w:rsidR="00A830A9" w:rsidRDefault="00733B89" w:rsidP="00A830A9">
      <w:pPr>
        <w:jc w:val="both"/>
      </w:pPr>
      <w:r w:rsidRPr="00055A79">
        <w:rPr>
          <w:spacing w:val="8"/>
        </w:rPr>
        <w:tab/>
      </w:r>
      <w:r w:rsidR="00B05A1A" w:rsidRPr="00B05A1A">
        <w:t>Asahan Regency is one of the di</w:t>
      </w:r>
      <w:r w:rsidR="00B05A1A" w:rsidRPr="00B05A1A">
        <w:t>s</w:t>
      </w:r>
      <w:r w:rsidR="00B05A1A" w:rsidRPr="00B05A1A">
        <w:t>tricts/cities in North Sumatra, Indonesia. Asahan Regency has 25 (twenty five) sub-districts. The total number of el</w:t>
      </w:r>
      <w:r w:rsidR="00B05A1A" w:rsidRPr="00B05A1A">
        <w:t>e</w:t>
      </w:r>
      <w:r w:rsidR="00B05A1A" w:rsidRPr="00B05A1A">
        <w:t>mentary schools is around 452 schools. In 2024 there will be around 380 (three hundred and eighty) State Primary Schools and around 72 (seventy two) Private Primary Schools registered with the Asahan Education Service spread across the 25 sub-districts. In Asahan Regency, the regional government and the local Education Office continue to strive to improve access and quality of education. However, the condition of e</w:t>
      </w:r>
      <w:r w:rsidR="00B05A1A" w:rsidRPr="00B05A1A">
        <w:t>d</w:t>
      </w:r>
      <w:r w:rsidR="00B05A1A" w:rsidRPr="00B05A1A">
        <w:t>ucation in Asahan Regency is very wo</w:t>
      </w:r>
      <w:r w:rsidR="00B05A1A" w:rsidRPr="00B05A1A">
        <w:t>r</w:t>
      </w:r>
      <w:r w:rsidR="00B05A1A" w:rsidRPr="00B05A1A">
        <w:t>rying, especially in terms of infrastru</w:t>
      </w:r>
      <w:r w:rsidR="00B05A1A" w:rsidRPr="00B05A1A">
        <w:t>c</w:t>
      </w:r>
      <w:r w:rsidR="00B05A1A" w:rsidRPr="00B05A1A">
        <w:t>ture.</w:t>
      </w:r>
    </w:p>
    <w:p w:rsidR="00A830A9" w:rsidRDefault="00B05A1A" w:rsidP="00A830A9">
      <w:pPr>
        <w:ind w:firstLine="720"/>
        <w:jc w:val="both"/>
      </w:pPr>
      <w:r w:rsidRPr="00B05A1A">
        <w:lastRenderedPageBreak/>
        <w:t>Even though there have been va</w:t>
      </w:r>
      <w:r w:rsidRPr="00B05A1A">
        <w:t>r</w:t>
      </w:r>
      <w:r w:rsidRPr="00B05A1A">
        <w:t>ious efforts to develop educational infr</w:t>
      </w:r>
      <w:r w:rsidRPr="00B05A1A">
        <w:t>a</w:t>
      </w:r>
      <w:r w:rsidRPr="00B05A1A">
        <w:t>structure, the challenges faced related to the inadequate condition of school buil</w:t>
      </w:r>
      <w:r w:rsidRPr="00B05A1A">
        <w:t>d</w:t>
      </w:r>
      <w:r w:rsidRPr="00B05A1A">
        <w:t>ings are one of the main challenges in efforts to improve the quality of educ</w:t>
      </w:r>
      <w:r w:rsidRPr="00B05A1A">
        <w:t>a</w:t>
      </w:r>
      <w:r w:rsidRPr="00B05A1A">
        <w:t>tion. Many school buildings are unfit for use, are damaged, or lack basic facilities, such as inadequate classrooms and other supporting infrastructure. This problem not only hampers the teaching and lear</w:t>
      </w:r>
      <w:r w:rsidRPr="00B05A1A">
        <w:t>n</w:t>
      </w:r>
      <w:r w:rsidRPr="00B05A1A">
        <w:t>ing process but also has the potential to endanger the safety of students and teaching staff</w:t>
      </w:r>
      <w:r w:rsidR="00733B89" w:rsidRPr="00055A79">
        <w:t xml:space="preserve">. </w:t>
      </w:r>
    </w:p>
    <w:p w:rsidR="00A830A9" w:rsidRDefault="00B05A1A" w:rsidP="00A830A9">
      <w:pPr>
        <w:ind w:firstLine="720"/>
        <w:jc w:val="both"/>
      </w:pPr>
      <w:r w:rsidRPr="00B05A1A">
        <w:t>Therefore, serious attention from various parties, including the government and related institutions, is needed to e</w:t>
      </w:r>
      <w:r w:rsidRPr="00B05A1A">
        <w:t>n</w:t>
      </w:r>
      <w:r w:rsidRPr="00B05A1A">
        <w:t>sure effective handling steps are taken. Providing adequate school facilities is an important foundation in creating an ed</w:t>
      </w:r>
      <w:r w:rsidRPr="00B05A1A">
        <w:t>u</w:t>
      </w:r>
      <w:r w:rsidRPr="00B05A1A">
        <w:t>cational environment that is safe, co</w:t>
      </w:r>
      <w:r w:rsidRPr="00B05A1A">
        <w:t>m</w:t>
      </w:r>
      <w:r w:rsidRPr="00B05A1A">
        <w:t>fortable and supports maximum achievement of learning goals</w:t>
      </w:r>
      <w:r w:rsidR="00733B89" w:rsidRPr="00055A79">
        <w:t>.</w:t>
      </w:r>
    </w:p>
    <w:p w:rsidR="00A830A9" w:rsidRDefault="00B05A1A" w:rsidP="00A830A9">
      <w:pPr>
        <w:ind w:firstLine="720"/>
        <w:jc w:val="both"/>
      </w:pPr>
      <w:r w:rsidRPr="00B05A1A">
        <w:t>Initial mapping carried out by the Education Department shows that there are a number of schools that require r</w:t>
      </w:r>
      <w:r w:rsidRPr="00B05A1A">
        <w:t>e</w:t>
      </w:r>
      <w:r w:rsidRPr="00B05A1A">
        <w:t>habilitation, as well as several schools that require new classrooms to be built in response to the growth in student nu</w:t>
      </w:r>
      <w:r w:rsidRPr="00B05A1A">
        <w:t>m</w:t>
      </w:r>
      <w:r w:rsidRPr="00B05A1A">
        <w:t>bers. The government, through various programs, has allocated a budget for the rehabilitation and construction of school buildings. However, the main challenge in implementation is how to prioritize school buildings that must be repaired or rebuilt efficiently. This decision grouping process is often hampered by limited structured data, causing budget allocation to be less than optimal</w:t>
      </w:r>
      <w:r w:rsidR="00733B89" w:rsidRPr="00055A79">
        <w:t>.</w:t>
      </w:r>
    </w:p>
    <w:p w:rsidR="00A830A9" w:rsidRDefault="00B05A1A" w:rsidP="00A830A9">
      <w:pPr>
        <w:ind w:firstLine="720"/>
        <w:jc w:val="both"/>
      </w:pPr>
      <w:r w:rsidRPr="00B05A1A">
        <w:t>The conventional manual a</w:t>
      </w:r>
      <w:r w:rsidRPr="00B05A1A">
        <w:t>p</w:t>
      </w:r>
      <w:r w:rsidRPr="00B05A1A">
        <w:t>proach in determining the feasibility of rehabilitation and construction of school buildings is often subjective and takes a long time. In this case, evaluating the feasibility of rehabilitation and constru</w:t>
      </w:r>
      <w:r w:rsidRPr="00B05A1A">
        <w:t>c</w:t>
      </w:r>
      <w:r w:rsidRPr="00B05A1A">
        <w:t>tion of school buildings needs to be ca</w:t>
      </w:r>
      <w:r w:rsidRPr="00B05A1A">
        <w:t>r</w:t>
      </w:r>
      <w:r w:rsidRPr="00B05A1A">
        <w:lastRenderedPageBreak/>
        <w:t>ried out using a more systematic and measurable approach. Apart from consi</w:t>
      </w:r>
      <w:r w:rsidRPr="00B05A1A">
        <w:t>d</w:t>
      </w:r>
      <w:r w:rsidRPr="00B05A1A">
        <w:t>ering physical conditions such as damage to buildings and facilities, other aspects such as room capacity, age of the buil</w:t>
      </w:r>
      <w:r w:rsidRPr="00B05A1A">
        <w:t>d</w:t>
      </w:r>
      <w:r w:rsidRPr="00B05A1A">
        <w:t xml:space="preserve">ing, light, medium and heavy damage </w:t>
      </w:r>
      <w:r>
        <w:t xml:space="preserve">must also be taken into account </w:t>
      </w:r>
      <w:r w:rsidR="00A830A9">
        <w:fldChar w:fldCharType="begin" w:fldLock="1"/>
      </w:r>
      <w:r w:rsidR="00A830A9">
        <w:instrText>ADDIN CSL_CITATION { "citationItems" : [ { "id" : "ITEM-1", "itemData" : { "author" : [ { "dropping-particle" : "", "family" : "Yahya", "given" : "Eka Prasetya Aji", "non-dropping-particle" : "", "parse-names" : false, "suffix" : "" }, { "dropping-particle" : "", "family" : "Pradipta", "given" : "Faizal Adhitama Bhanu", "non-dropping-particle" : "", "parse-names" : false, "suffix" : "" } ], "id" : "ITEM-1", "issued" : { "date-parts" : [ [ "2022" ] ] }, "publisher" : "Universitas Islam Sultan Agung", "title" : "Asesmen dan analisa gedung eksisting (Studi kasus bangunan Johar Shopping Center Semarang)", "type" : "article" }, "uris" : [ "http://www.mendeley.com/documents/?uuid=c1d165aa-90d6-48c8-9cc5-b2c0a304a384" ] } ], "mendeley" : { "formattedCitation" : "[4]", "plainTextFormattedCitation" : "[4]", "previouslyFormattedCitation" : "[4]" }, "properties" : { "noteIndex" : 0 }, "schema" : "https://github.com/citation-style-language/schema/raw/master/csl-citation.json" }</w:instrText>
      </w:r>
      <w:r w:rsidR="00A830A9">
        <w:fldChar w:fldCharType="separate"/>
      </w:r>
      <w:r w:rsidR="00A830A9" w:rsidRPr="00A830A9">
        <w:rPr>
          <w:noProof/>
        </w:rPr>
        <w:t>[4]</w:t>
      </w:r>
      <w:r w:rsidR="00A830A9">
        <w:fldChar w:fldCharType="end"/>
      </w:r>
      <w:r w:rsidR="00733B89" w:rsidRPr="00055A79">
        <w:t xml:space="preserve">. </w:t>
      </w:r>
    </w:p>
    <w:p w:rsidR="00A830A9" w:rsidRDefault="00B05A1A" w:rsidP="00A830A9">
      <w:pPr>
        <w:ind w:firstLine="720"/>
        <w:jc w:val="both"/>
      </w:pPr>
      <w:r w:rsidRPr="00B05A1A">
        <w:t>With the complexity of the data that needs to be analyzed, conventional manual approaches become less effective and efficient. The lack of a comprehe</w:t>
      </w:r>
      <w:r w:rsidRPr="00B05A1A">
        <w:t>n</w:t>
      </w:r>
      <w:r w:rsidRPr="00B05A1A">
        <w:t>sive system for determining the appropr</w:t>
      </w:r>
      <w:r w:rsidRPr="00B05A1A">
        <w:t>i</w:t>
      </w:r>
      <w:r w:rsidRPr="00B05A1A">
        <w:t>ateness grouping for school building r</w:t>
      </w:r>
      <w:r w:rsidRPr="00B05A1A">
        <w:t>e</w:t>
      </w:r>
      <w:r w:rsidRPr="00B05A1A">
        <w:t>habilitation often results in inequality, where schools that actually need rehabil</w:t>
      </w:r>
      <w:r w:rsidRPr="00B05A1A">
        <w:t>i</w:t>
      </w:r>
      <w:r w:rsidRPr="00B05A1A">
        <w:t>tation more often do not get it. On the other hand, there are cases where schools with unclear land status still receive r</w:t>
      </w:r>
      <w:r w:rsidRPr="00B05A1A">
        <w:t>e</w:t>
      </w:r>
      <w:r w:rsidRPr="00B05A1A">
        <w:t>habilitation. This often triggers conflicts during the physical construction process with parties who claim ownership of the school land</w:t>
      </w:r>
      <w:r w:rsidR="00733B89" w:rsidRPr="00055A79">
        <w:t xml:space="preserve"> </w:t>
      </w:r>
      <w:r w:rsidR="00733B89" w:rsidRPr="00055A79">
        <w:fldChar w:fldCharType="begin" w:fldLock="1"/>
      </w:r>
      <w:r w:rsidR="00A830A9">
        <w:instrText>ADDIN CSL_CITATION { "citationItems" : [ { "id" : "ITEM-1", "itemData" : { "abstract" : "Teknologi merupakan keniscahyaan di era modern ini karena dengan adanya teknologi kegiatan manusia dapat dipermudah salah satu contohnya adalah E-commerce. E-Commerce merupakan salah satu jenis website yang bertujuan untuk menjual satu atau lebiih produk dan jasa dengan mengunakan internet. Transaksi pada website e-commerce atau toko online dapat dilakukan dengan cara langsung pada website tersebut dengan menggunakan kartu kredit atau layanan perbankan online. Data menurut Majalah Marketing Edisi 08/XIV/Agustus/2014, WSJ, Event Veritrans: Riset of E-Commerce pengguna internet di Indonesia sekitar 82 juta pengguna dan 7% menggunakan e-commerce untuk transkasi Onlinenya. Pertumbuhan website jual beli online pun semakin meningkat. Dari data tersebut peneliti ingin mengetahui dan menguji kualitas website jual beli online tersebut yaitu tokpedia.com WebQual merupakan salah satu metode atau teknik pengukuran kualitas website berdasarkan pendapat pengguna akhir . Metode ini merupakan pengembangan dari SERVQUAL yang banyak digunakan sebelumnya pengukuran kualitas saja. WebQual sudah mulai dikembangkan mulai sejak tahun 1998 dan telah mengalami beberapa interaksi dalam penyusunan dimensi dan butir pertanyaannya. WebQual 4.0 disusun berdasarkan Penelitian pada tiga area (dimensi) kualitas yaitu information quality, usability, dan service interaction. Kata", "author" : [ { "dropping-particle" : "", "family" : "Komputer", "given" : "Jaringan", "non-dropping-particle" : "", "parse-names" : false, "suffix" : "" } ], "container-title" : "Jurnal Sistem Informasi &amp; Telematika", "id" : "ITEM-1", "issue" : "1", "issued" : { "date-parts" : [ [ "2013" ] ] }, "page" : "1-17", "title" : "Fakultas ilmu komputer", "type" : "article-journal", "volume" : "7" }, "uris" : [ "http://www.mendeley.com/documents/?uuid=55421342-b0a6-4047-96e3-727278269cda", "http://www.mendeley.com/documents/?uuid=93663a8d-bbe4-43b7-967e-cc5443c3c187" ] } ], "mendeley" : { "formattedCitation" : "[5]", "plainTextFormattedCitation" : "[5]", "previouslyFormattedCitation" : "[5]" }, "properties" : { "noteIndex" : 0 }, "schema" : "https://github.com/citation-style-language/schema/raw/master/csl-citation.json" }</w:instrText>
      </w:r>
      <w:r w:rsidR="00733B89" w:rsidRPr="00055A79">
        <w:fldChar w:fldCharType="separate"/>
      </w:r>
      <w:r w:rsidR="00A830A9" w:rsidRPr="00A830A9">
        <w:rPr>
          <w:noProof/>
        </w:rPr>
        <w:t>[5]</w:t>
      </w:r>
      <w:r w:rsidR="00733B89" w:rsidRPr="00055A79">
        <w:fldChar w:fldCharType="end"/>
      </w:r>
      <w:r w:rsidR="00733B89" w:rsidRPr="00055A79">
        <w:t xml:space="preserve">. </w:t>
      </w:r>
    </w:p>
    <w:p w:rsidR="00A830A9" w:rsidRDefault="00B05A1A" w:rsidP="00A830A9">
      <w:pPr>
        <w:ind w:firstLine="720"/>
        <w:jc w:val="both"/>
      </w:pPr>
      <w:r w:rsidRPr="00B05A1A">
        <w:t>Therefore, to overcome this pro</w:t>
      </w:r>
      <w:r w:rsidRPr="00B05A1A">
        <w:t>b</w:t>
      </w:r>
      <w:r w:rsidRPr="00B05A1A">
        <w:t>lem, decision support is needed to assist the Education Department in determining the feasibility of rehabilitation and co</w:t>
      </w:r>
      <w:r w:rsidRPr="00B05A1A">
        <w:t>n</w:t>
      </w:r>
      <w:r w:rsidRPr="00B05A1A">
        <w:t>struction of school buildings, namely by grouping existing school data using the more structured K-Means Cluster Data Mining method to manage and analyze the data optimally.</w:t>
      </w:r>
    </w:p>
    <w:p w:rsidR="00A830A9" w:rsidRPr="00B439AF" w:rsidRDefault="00B05A1A" w:rsidP="00B439AF">
      <w:pPr>
        <w:tabs>
          <w:tab w:val="left" w:pos="284"/>
        </w:tabs>
        <w:ind w:firstLine="360"/>
        <w:jc w:val="both"/>
        <w:rPr>
          <w:szCs w:val="22"/>
        </w:rPr>
      </w:pPr>
      <w:r w:rsidRPr="00B05A1A">
        <w:rPr>
          <w:szCs w:val="22"/>
        </w:rPr>
        <w:t>Data Mining is the process of collec</w:t>
      </w:r>
      <w:r w:rsidRPr="00B05A1A">
        <w:rPr>
          <w:szCs w:val="22"/>
        </w:rPr>
        <w:t>t</w:t>
      </w:r>
      <w:r w:rsidRPr="00B05A1A">
        <w:rPr>
          <w:szCs w:val="22"/>
        </w:rPr>
        <w:t>ing and processing data to understand interesting information or patterns in d</w:t>
      </w:r>
      <w:r w:rsidRPr="00B05A1A">
        <w:rPr>
          <w:szCs w:val="22"/>
        </w:rPr>
        <w:t>a</w:t>
      </w:r>
      <w:r w:rsidRPr="00B05A1A">
        <w:rPr>
          <w:szCs w:val="22"/>
        </w:rPr>
        <w:t>ta, using certain algorithms, techniques and techniques, with the aim of findin</w:t>
      </w:r>
      <w:r>
        <w:rPr>
          <w:szCs w:val="22"/>
        </w:rPr>
        <w:t>g important information in data</w:t>
      </w:r>
      <w:r w:rsidRPr="00B05A1A">
        <w:rPr>
          <w:szCs w:val="22"/>
        </w:rPr>
        <w:t xml:space="preserve"> </w:t>
      </w:r>
      <w:r w:rsidR="00A830A9" w:rsidRPr="00B439AF">
        <w:rPr>
          <w:szCs w:val="22"/>
        </w:rPr>
        <w:fldChar w:fldCharType="begin" w:fldLock="1"/>
      </w:r>
      <w:r w:rsidR="00706EDD">
        <w:rPr>
          <w:szCs w:val="22"/>
        </w:rPr>
        <w:instrText>ADDIN CSL_CITATION { "citationItems" : [ { "id" : "ITEM-1", "itemData" : { "author" : [ { "dropping-particle" : "", "family" : "Heatubun", "given" : "Petrus Kanisisus", "non-dropping-particle" : "", "parse-names" : false, "suffix" : "" }, { "dropping-particle" : "", "family" : "Fansyuri", "given" : "Maulana", "non-dropping-particle" : "", "parse-names" : false, "suffix" : "" } ], "container-title" : "BINER: Jurnal Ilmu Komputer, Teknik dan Multimedia", "id" : "ITEM-1", "issue" : "6", "issued" : { "date-parts" : [ [ "2024" ] ] }, "page" : "1376-1382", "title" : "Analisa Data Mining Untuk Prediksi Penjualan Produk Menggunakan Algoritma FP-Growth Berbasis Web Studi Kasus Online Shop Muslim Galeri", "type" : "article-journal", "volume" : "1" }, "uris" : [ "http://www.mendeley.com/documents/?uuid=b6075a76-c5ea-400a-8907-c1f18da5fdec", "http://www.mendeley.com/documents/?uuid=c22fbd9d-fe48-43f9-b576-d16b54f1f299" ] } ], "mendeley" : { "formattedCitation" : "[6]", "plainTextFormattedCitation" : "[6]", "previouslyFormattedCitation" : "[6]" }, "properties" : { "noteIndex" : 0 }, "schema" : "https://github.com/citation-style-language/schema/raw/master/csl-citation.json" }</w:instrText>
      </w:r>
      <w:r w:rsidR="00A830A9" w:rsidRPr="00B439AF">
        <w:rPr>
          <w:szCs w:val="22"/>
        </w:rPr>
        <w:fldChar w:fldCharType="separate"/>
      </w:r>
      <w:r w:rsidR="00A830A9" w:rsidRPr="00B439AF">
        <w:rPr>
          <w:noProof/>
          <w:szCs w:val="22"/>
        </w:rPr>
        <w:t>[6]</w:t>
      </w:r>
      <w:r w:rsidR="00A830A9" w:rsidRPr="00B439AF">
        <w:rPr>
          <w:szCs w:val="22"/>
        </w:rPr>
        <w:fldChar w:fldCharType="end"/>
      </w:r>
      <w:r w:rsidR="00A830A9" w:rsidRPr="00B439AF">
        <w:rPr>
          <w:szCs w:val="22"/>
        </w:rPr>
        <w:t xml:space="preserve">. </w:t>
      </w:r>
      <w:r w:rsidR="00B439AF" w:rsidRPr="00B439AF">
        <w:rPr>
          <w:szCs w:val="22"/>
        </w:rPr>
        <w:t xml:space="preserve"> </w:t>
      </w:r>
      <w:r w:rsidR="00845244" w:rsidRPr="00845244">
        <w:rPr>
          <w:szCs w:val="22"/>
        </w:rPr>
        <w:t>Data Mining can also be explained as pr</w:t>
      </w:r>
      <w:r w:rsidR="00845244" w:rsidRPr="00845244">
        <w:rPr>
          <w:szCs w:val="22"/>
        </w:rPr>
        <w:t>o</w:t>
      </w:r>
      <w:r w:rsidR="00845244" w:rsidRPr="00845244">
        <w:rPr>
          <w:szCs w:val="22"/>
        </w:rPr>
        <w:t>cessing to obtain information using mathematical, statistical, machine lear</w:t>
      </w:r>
      <w:r w:rsidR="00845244" w:rsidRPr="00845244">
        <w:rPr>
          <w:szCs w:val="22"/>
        </w:rPr>
        <w:t>n</w:t>
      </w:r>
      <w:r w:rsidR="00845244" w:rsidRPr="00845244">
        <w:rPr>
          <w:szCs w:val="22"/>
        </w:rPr>
        <w:t>ing and artificial intelligence techniques to identify useful and binding knowledge from various large data wa</w:t>
      </w:r>
      <w:r w:rsidR="00845244">
        <w:rPr>
          <w:szCs w:val="22"/>
        </w:rPr>
        <w:t>rehouses and databases</w:t>
      </w:r>
      <w:r w:rsidR="00A830A9" w:rsidRPr="00B439AF">
        <w:rPr>
          <w:szCs w:val="22"/>
        </w:rPr>
        <w:t xml:space="preserve"> </w:t>
      </w:r>
      <w:r w:rsidR="00A830A9" w:rsidRPr="00B439AF">
        <w:rPr>
          <w:szCs w:val="22"/>
        </w:rPr>
        <w:fldChar w:fldCharType="begin" w:fldLock="1"/>
      </w:r>
      <w:r w:rsidR="00706EDD">
        <w:rPr>
          <w:szCs w:val="22"/>
        </w:rPr>
        <w:instrText>ADDIN CSL_CITATION { "citationItems" : [ { "id" : "ITEM-1", "itemData" : { "ISSN" : "2807-4238", "author" : [ { "dropping-particle" : "", "family" : "Angreni", "given" : "Dwi Shinta", "non-dropping-particle" : "", "parse-names" : false, "suffix" : "" }, { "dropping-particle" : "", "family" : "Susanti", "given" : "Maulidia", "non-dropping-particle" : "", "parse-names" : false, "suffix" : "" } ], "container-title" : "Innovative: Journal Of Social Science Research", "id" : "ITEM-1", "issue" : "1", "issued" : { "date-parts" : [ [ "2024" ] ] }, "page" : "9661-9674", "title" : "Implementasi Data Mining Untuk Rekomendasi Kenaikan Pangkat Pegawai Negeri Sipil Menggunakan Algoritma Na\u00efve Bayes Pada Biro Administrasi Pimpinan Sekretariat Daerah Provinsi Sulawesi Tengah", "type" : "article-journal", "volume" : "4" }, "uris" : [ "http://www.mendeley.com/documents/?uuid=785affc9-5261-4d10-8dbe-2b460f5cb054", "http://www.mendeley.com/documents/?uuid=af5b0666-fd5e-4d99-9121-ccada6e36928" ] } ], "mendeley" : { "formattedCitation" : "[7]", "plainTextFormattedCitation" : "[7]", "previouslyFormattedCitation" : "[7]" }, "properties" : { "noteIndex" : 0 }, "schema" : "https://github.com/citation-style-language/schema/raw/master/csl-citation.json" }</w:instrText>
      </w:r>
      <w:r w:rsidR="00A830A9" w:rsidRPr="00B439AF">
        <w:rPr>
          <w:szCs w:val="22"/>
        </w:rPr>
        <w:fldChar w:fldCharType="separate"/>
      </w:r>
      <w:r w:rsidR="00A830A9" w:rsidRPr="00B439AF">
        <w:rPr>
          <w:noProof/>
          <w:szCs w:val="22"/>
        </w:rPr>
        <w:t>[7]</w:t>
      </w:r>
      <w:r w:rsidR="00A830A9" w:rsidRPr="00B439AF">
        <w:rPr>
          <w:szCs w:val="22"/>
        </w:rPr>
        <w:fldChar w:fldCharType="end"/>
      </w:r>
      <w:r w:rsidR="00A830A9" w:rsidRPr="00B439AF">
        <w:rPr>
          <w:szCs w:val="22"/>
        </w:rPr>
        <w:t xml:space="preserve">. </w:t>
      </w:r>
      <w:r w:rsidR="00845244" w:rsidRPr="00845244">
        <w:rPr>
          <w:szCs w:val="22"/>
        </w:rPr>
        <w:t xml:space="preserve">The process of grouping records that have useful meaning is called Clustering. Clustering is grouping </w:t>
      </w:r>
      <w:r w:rsidR="00845244" w:rsidRPr="00845244">
        <w:rPr>
          <w:szCs w:val="22"/>
        </w:rPr>
        <w:lastRenderedPageBreak/>
        <w:t>a number of data or objects into clusters (groups) so that each cluster will contain data that is as similar as possible and di</w:t>
      </w:r>
      <w:r w:rsidR="00845244" w:rsidRPr="00845244">
        <w:rPr>
          <w:szCs w:val="22"/>
        </w:rPr>
        <w:t>f</w:t>
      </w:r>
      <w:r w:rsidR="00845244" w:rsidRPr="00845244">
        <w:rPr>
          <w:szCs w:val="22"/>
        </w:rPr>
        <w:t>feren</w:t>
      </w:r>
      <w:r w:rsidR="00845244">
        <w:rPr>
          <w:szCs w:val="22"/>
        </w:rPr>
        <w:t>t from objects in other clusters</w:t>
      </w:r>
      <w:r w:rsidR="00A830A9" w:rsidRPr="00B439AF">
        <w:rPr>
          <w:szCs w:val="22"/>
        </w:rPr>
        <w:t xml:space="preserve"> </w:t>
      </w:r>
      <w:r w:rsidR="00A830A9" w:rsidRPr="00B439AF">
        <w:rPr>
          <w:szCs w:val="22"/>
        </w:rPr>
        <w:fldChar w:fldCharType="begin" w:fldLock="1"/>
      </w:r>
      <w:r w:rsidR="00706EDD">
        <w:rPr>
          <w:szCs w:val="22"/>
        </w:rPr>
        <w:instrText>ADDIN CSL_CITATION { "citationItems" : [ { "id" : "ITEM-1", "itemData" : { "ISSN" : "2807-4238", "author" : [ { "dropping-particle" : "", "family" : "Zulyani", "given" : "Anissa Aidha", "non-dropping-particle" : "", "parse-names" : false, "suffix" : "" }, { "dropping-particle" : "", "family" : "Irawan", "given" : "Agung Susilo Yuda", "non-dropping-particle" : "", "parse-names" : false, "suffix" : "" }, { "dropping-particle" : "", "family" : "Jamaludin", "given" : "Asep", "non-dropping-particle" : "", "parse-names" : false, "suffix" : "" } ], "container-title" : "Innovative: Journal Of Social Science Research", "id" : "ITEM-1", "issue" : "3", "issued" : { "date-parts" : [ [ "2023" ] ] }, "page" : "7037-7050", "title" : "Penerapan Data Mining Menggunakan Algoritma K-Means Untuk Menentukan Tingkat Vaksinasi Pada Kecamatan Tambun Selatan", "type" : "article-journal", "volume" : "3" }, "uris" : [ "http://www.mendeley.com/documents/?uuid=7b584089-52a6-4723-be94-5ba4e7ff5f47", "http://www.mendeley.com/documents/?uuid=2f3c2915-6be3-4f26-8c8d-5cd772a14e75" ] } ], "mendeley" : { "formattedCitation" : "[8]", "plainTextFormattedCitation" : "[8]", "previouslyFormattedCitation" : "[8]" }, "properties" : { "noteIndex" : 0 }, "schema" : "https://github.com/citation-style-language/schema/raw/master/csl-citation.json" }</w:instrText>
      </w:r>
      <w:r w:rsidR="00A830A9" w:rsidRPr="00B439AF">
        <w:rPr>
          <w:szCs w:val="22"/>
        </w:rPr>
        <w:fldChar w:fldCharType="separate"/>
      </w:r>
      <w:r w:rsidR="00A830A9" w:rsidRPr="00B439AF">
        <w:rPr>
          <w:noProof/>
          <w:szCs w:val="22"/>
        </w:rPr>
        <w:t>[8]</w:t>
      </w:r>
      <w:r w:rsidR="00A830A9" w:rsidRPr="00B439AF">
        <w:rPr>
          <w:szCs w:val="22"/>
        </w:rPr>
        <w:fldChar w:fldCharType="end"/>
      </w:r>
      <w:r w:rsidR="00A830A9" w:rsidRPr="00B439AF">
        <w:rPr>
          <w:szCs w:val="22"/>
        </w:rPr>
        <w:t xml:space="preserve">. </w:t>
      </w:r>
      <w:r w:rsidR="00845244" w:rsidRPr="00845244">
        <w:rPr>
          <w:szCs w:val="22"/>
        </w:rPr>
        <w:t>One of the Clustering algorithms found in data mining is used to obtain groups that have large amounts of data using an efficient and fast separation technique, namely the K-Means Algorithm. The s</w:t>
      </w:r>
      <w:r w:rsidR="00845244" w:rsidRPr="00845244">
        <w:rPr>
          <w:szCs w:val="22"/>
        </w:rPr>
        <w:t>e</w:t>
      </w:r>
      <w:r w:rsidR="00845244" w:rsidRPr="00845244">
        <w:rPr>
          <w:szCs w:val="22"/>
        </w:rPr>
        <w:t>lection of this technique is very easy in the process of application or use and adapts according to the case</w:t>
      </w:r>
      <w:r w:rsidR="00A830A9" w:rsidRPr="00B439AF">
        <w:rPr>
          <w:szCs w:val="22"/>
        </w:rPr>
        <w:t xml:space="preserve"> </w:t>
      </w:r>
      <w:r w:rsidR="00A830A9" w:rsidRPr="00B439AF">
        <w:rPr>
          <w:szCs w:val="22"/>
        </w:rPr>
        <w:fldChar w:fldCharType="begin" w:fldLock="1"/>
      </w:r>
      <w:r w:rsidR="00706EDD">
        <w:rPr>
          <w:szCs w:val="22"/>
        </w:rPr>
        <w:instrText>ADDIN CSL_CITATION { "citationItems" : [ { "id" : "ITEM-1", "itemData" : { "DOI" : "10.37034/jidt.v2i3.65", "author" : [ { "dropping-particle" : "", "family" : "Informasi", "given" : "Jurnal", "non-dropping-particle" : "", "parse-names" : false, "suffix" : "" }, { "dropping-particle" : "", "family" : "Oktarian", "given" : "Suhefi", "non-dropping-particle" : "", "parse-names" : false, "suffix" : "" }, { "dropping-particle" : "", "family" : "Defit", "given" : "Sarjon", "non-dropping-particle" : "", "parse-names" : false, "suffix" : "" } ], "id" : "ITEM-1", "issued" : { "date-parts" : [ [ "2020" ] ] }, "title" : "Klasterisasi Penentuan Minat Siswa dalam Pemilihan Sekolah Menggunakan Metode Algoritma K-Means Clustering", "type" : "article-journal", "volume" : "2" }, "uris" : [ "http://www.mendeley.com/documents/?uuid=b59601f6-fd9f-4be2-98c6-af6cb7b1f009" ] } ], "mendeley" : { "formattedCitation" : "[9]", "plainTextFormattedCitation" : "[9]", "previouslyFormattedCitation" : "[9]" }, "properties" : { "noteIndex" : 0 }, "schema" : "https://github.com/citation-style-language/schema/raw/master/csl-citation.json" }</w:instrText>
      </w:r>
      <w:r w:rsidR="00A830A9" w:rsidRPr="00B439AF">
        <w:rPr>
          <w:szCs w:val="22"/>
        </w:rPr>
        <w:fldChar w:fldCharType="separate"/>
      </w:r>
      <w:r w:rsidR="00A830A9" w:rsidRPr="00B439AF">
        <w:rPr>
          <w:noProof/>
          <w:szCs w:val="22"/>
        </w:rPr>
        <w:t>[9]</w:t>
      </w:r>
      <w:r w:rsidR="00A830A9" w:rsidRPr="00B439AF">
        <w:rPr>
          <w:szCs w:val="22"/>
        </w:rPr>
        <w:fldChar w:fldCharType="end"/>
      </w:r>
      <w:r w:rsidR="00A830A9" w:rsidRPr="00B439AF">
        <w:rPr>
          <w:szCs w:val="22"/>
        </w:rPr>
        <w:t>.</w:t>
      </w:r>
    </w:p>
    <w:p w:rsidR="00A830A9" w:rsidRDefault="00845244" w:rsidP="00A830A9">
      <w:pPr>
        <w:ind w:firstLine="720"/>
        <w:jc w:val="both"/>
      </w:pPr>
      <w:r w:rsidRPr="00845244">
        <w:rPr>
          <w:rFonts w:eastAsiaTheme="minorEastAsia"/>
          <w:szCs w:val="22"/>
        </w:rPr>
        <w:t>Research using the same tec</w:t>
      </w:r>
      <w:r w:rsidRPr="00845244">
        <w:rPr>
          <w:rFonts w:eastAsiaTheme="minorEastAsia"/>
          <w:szCs w:val="22"/>
        </w:rPr>
        <w:t>h</w:t>
      </w:r>
      <w:r w:rsidRPr="00845244">
        <w:rPr>
          <w:rFonts w:eastAsiaTheme="minorEastAsia"/>
          <w:szCs w:val="22"/>
        </w:rPr>
        <w:t>nique under the title Application of the K-Means Technique on Underprivileged Data in Blitar District</w:t>
      </w:r>
      <w:r>
        <w:rPr>
          <w:rFonts w:eastAsiaTheme="minorEastAsia"/>
          <w:szCs w:val="22"/>
        </w:rPr>
        <w:t>,</w:t>
      </w:r>
      <w:r w:rsidR="00A830A9" w:rsidRPr="00B439AF">
        <w:rPr>
          <w:rFonts w:eastAsiaTheme="minorEastAsia"/>
          <w:szCs w:val="22"/>
        </w:rPr>
        <w:t xml:space="preserve"> </w:t>
      </w:r>
      <w:r w:rsidRPr="00845244">
        <w:rPr>
          <w:rFonts w:eastAsiaTheme="minorEastAsia"/>
          <w:szCs w:val="22"/>
        </w:rPr>
        <w:t>The number of samples used was 22 sub-districts in Blitar Regency and produced 2 clusters, namely cluster 0 and cluster 1</w:t>
      </w:r>
      <w:r>
        <w:rPr>
          <w:rFonts w:eastAsiaTheme="minorEastAsia"/>
          <w:szCs w:val="22"/>
        </w:rPr>
        <w:t xml:space="preserve"> </w:t>
      </w:r>
      <w:r w:rsidRPr="00B439AF">
        <w:rPr>
          <w:rFonts w:eastAsiaTheme="minorEastAsia"/>
          <w:szCs w:val="22"/>
        </w:rPr>
        <w:fldChar w:fldCharType="begin" w:fldLock="1"/>
      </w:r>
      <w:r>
        <w:rPr>
          <w:rFonts w:eastAsiaTheme="minorEastAsia"/>
          <w:szCs w:val="22"/>
        </w:rPr>
        <w:instrText>ADDIN CSL_CITATION { "citationItems" : [ { "id" : "ITEM-1", "itemData" : { "ISSN" : "2716-1382", "author" : [ { "dropping-particle" : "", "family" : "Alfiansyah", "given" : "Dede Nor", "non-dropping-particle" : "", "parse-names" : false, "suffix" : "" }, { "dropping-particle" : "", "family" : "Nastiti", "given" : "Vinna Rahmayanti Setyaning", "non-dropping-particle" : "", "parse-names" : false, "suffix" : "" }, { "dropping-particle" : "", "family" : "Hayatin", "given" : "Nur", "non-dropping-particle" : "", "parse-names" : false, "suffix" : "" } ], "container-title" : "Jurnal Repositor", "id" : "ITEM-1", "issue" : "1", "issued" : { "date-parts" : [ [ "2022" ] ] }, "page" : "49-58", "title" : "Penerapan Metode K-Means pada Data Penduduk Miskin Per Kecamatan Kabupaten Blitar", "type" : "article-journal", "volume" : "4" }, "uris" : [ "http://www.mendeley.com/documents/?uuid=3d58d178-47b6-4aa8-acac-eeed33e0f691", "http://www.mendeley.com/documents/?uuid=e8d099a6-b826-46d0-953d-4e21d8a092d2" ] } ], "mendeley" : { "formattedCitation" : "[10]", "plainTextFormattedCitation" : "[10]", "previouslyFormattedCitation" : "[10]" }, "properties" : { "noteIndex" : 0 }, "schema" : "https://github.com/citation-style-language/schema/raw/master/csl-citation.json" }</w:instrText>
      </w:r>
      <w:r w:rsidRPr="00B439AF">
        <w:rPr>
          <w:rFonts w:eastAsiaTheme="minorEastAsia"/>
          <w:szCs w:val="22"/>
        </w:rPr>
        <w:fldChar w:fldCharType="separate"/>
      </w:r>
      <w:r w:rsidRPr="00B439AF">
        <w:rPr>
          <w:rFonts w:eastAsiaTheme="minorEastAsia"/>
          <w:noProof/>
          <w:szCs w:val="22"/>
        </w:rPr>
        <w:t>[10]</w:t>
      </w:r>
      <w:r w:rsidRPr="00B439AF">
        <w:rPr>
          <w:rFonts w:eastAsiaTheme="minorEastAsia"/>
          <w:szCs w:val="22"/>
        </w:rPr>
        <w:fldChar w:fldCharType="end"/>
      </w:r>
      <w:r w:rsidR="00A830A9" w:rsidRPr="00B439AF">
        <w:rPr>
          <w:rFonts w:eastAsiaTheme="minorEastAsia"/>
          <w:szCs w:val="22"/>
        </w:rPr>
        <w:t xml:space="preserve">. </w:t>
      </w:r>
      <w:r w:rsidRPr="00845244">
        <w:rPr>
          <w:rFonts w:eastAsiaTheme="minorEastAsia"/>
          <w:szCs w:val="22"/>
        </w:rPr>
        <w:t>The next research is through the title of st</w:t>
      </w:r>
      <w:r w:rsidRPr="00845244">
        <w:rPr>
          <w:rFonts w:eastAsiaTheme="minorEastAsia"/>
          <w:szCs w:val="22"/>
        </w:rPr>
        <w:t>u</w:t>
      </w:r>
      <w:r w:rsidRPr="00845244">
        <w:rPr>
          <w:rFonts w:eastAsiaTheme="minorEastAsia"/>
          <w:szCs w:val="22"/>
        </w:rPr>
        <w:t>dent data clustering using the K-Means algorithm to support promotional strat</w:t>
      </w:r>
      <w:r w:rsidRPr="00845244">
        <w:rPr>
          <w:rFonts w:eastAsiaTheme="minorEastAsia"/>
          <w:szCs w:val="22"/>
        </w:rPr>
        <w:t>e</w:t>
      </w:r>
      <w:r w:rsidRPr="00845244">
        <w:rPr>
          <w:rFonts w:eastAsiaTheme="minorEastAsia"/>
          <w:szCs w:val="22"/>
        </w:rPr>
        <w:t>gies. The test results were carried out u</w:t>
      </w:r>
      <w:r w:rsidRPr="00845244">
        <w:rPr>
          <w:rFonts w:eastAsiaTheme="minorEastAsia"/>
          <w:szCs w:val="22"/>
        </w:rPr>
        <w:t>s</w:t>
      </w:r>
      <w:r w:rsidRPr="00845244">
        <w:rPr>
          <w:rFonts w:eastAsiaTheme="minorEastAsia"/>
          <w:szCs w:val="22"/>
        </w:rPr>
        <w:t>ing 171 datasets via centroids. Prom</w:t>
      </w:r>
      <w:r w:rsidRPr="00845244">
        <w:rPr>
          <w:rFonts w:eastAsiaTheme="minorEastAsia"/>
          <w:szCs w:val="22"/>
        </w:rPr>
        <w:t>o</w:t>
      </w:r>
      <w:r w:rsidRPr="00845244">
        <w:rPr>
          <w:rFonts w:eastAsiaTheme="minorEastAsia"/>
          <w:szCs w:val="22"/>
        </w:rPr>
        <w:t>tional strategies for prospective new st</w:t>
      </w:r>
      <w:r w:rsidRPr="00845244">
        <w:rPr>
          <w:rFonts w:eastAsiaTheme="minorEastAsia"/>
          <w:szCs w:val="22"/>
        </w:rPr>
        <w:t>u</w:t>
      </w:r>
      <w:r w:rsidRPr="00845244">
        <w:rPr>
          <w:rFonts w:eastAsiaTheme="minorEastAsia"/>
          <w:szCs w:val="22"/>
        </w:rPr>
        <w:t>dents will later follow clusters that are formed based on the most popula</w:t>
      </w:r>
      <w:r>
        <w:rPr>
          <w:rFonts w:eastAsiaTheme="minorEastAsia"/>
          <w:szCs w:val="22"/>
        </w:rPr>
        <w:t>r study programs at each school</w:t>
      </w:r>
      <w:r w:rsidRPr="00845244">
        <w:rPr>
          <w:rFonts w:eastAsiaTheme="minorEastAsia"/>
          <w:szCs w:val="22"/>
        </w:rPr>
        <w:t xml:space="preserve"> </w:t>
      </w:r>
      <w:r w:rsidRPr="00B439AF">
        <w:rPr>
          <w:rFonts w:eastAsiaTheme="minorEastAsia"/>
          <w:szCs w:val="22"/>
        </w:rPr>
        <w:fldChar w:fldCharType="begin" w:fldLock="1"/>
      </w:r>
      <w:r>
        <w:rPr>
          <w:rFonts w:eastAsiaTheme="minorEastAsia"/>
          <w:szCs w:val="22"/>
        </w:rPr>
        <w:instrText>ADDIN CSL_CITATION { "citationItems" : [ { "id" : "ITEM-1", "itemData" : { "ISSN" : "2715-906X", "author" : [ { "dropping-particle" : "", "family" : "Lestari", "given" : "Widhi", "non-dropping-particle" : "", "parse-names" : false, "suffix" : "" } ], "container-title" : "Jurnal Sistem Informasi dan Sistem Komputer", "id" : "ITEM-1", "issue" : "2", "issued" : { "date-parts" : [ [ "2019" ] ] }, "page" : "35-48", "title" : "Clustering Data Mahasiswa Menggunakan Algoritma K-Means Untuk Menunjang Strategi Promosi (Studi Kasus: STMIK Bina Bangsa Kendari)", "type" : "article-journal", "volume" : "4" }, "uris" : [ "http://www.mendeley.com/documents/?uuid=2b8d6423-0917-49bb-beb0-74d46636edb4", "http://www.mendeley.com/documents/?uuid=06451766-81bd-48a6-8e3a-5f3f05fe71c5" ] } ], "mendeley" : { "formattedCitation" : "[11]", "plainTextFormattedCitation" : "[11]", "previouslyFormattedCitation" : "[11]" }, "properties" : { "noteIndex" : 0 }, "schema" : "https://github.com/citation-style-language/schema/raw/master/csl-citation.json" }</w:instrText>
      </w:r>
      <w:r w:rsidRPr="00B439AF">
        <w:rPr>
          <w:rFonts w:eastAsiaTheme="minorEastAsia"/>
          <w:szCs w:val="22"/>
        </w:rPr>
        <w:fldChar w:fldCharType="separate"/>
      </w:r>
      <w:r w:rsidRPr="00B439AF">
        <w:rPr>
          <w:rFonts w:eastAsiaTheme="minorEastAsia"/>
          <w:noProof/>
          <w:szCs w:val="22"/>
        </w:rPr>
        <w:t>[11]</w:t>
      </w:r>
      <w:r w:rsidRPr="00B439AF">
        <w:rPr>
          <w:rFonts w:eastAsiaTheme="minorEastAsia"/>
          <w:szCs w:val="22"/>
        </w:rPr>
        <w:fldChar w:fldCharType="end"/>
      </w:r>
      <w:r w:rsidR="00A830A9" w:rsidRPr="00B439AF">
        <w:rPr>
          <w:szCs w:val="22"/>
        </w:rPr>
        <w:t xml:space="preserve">. </w:t>
      </w:r>
      <w:r w:rsidRPr="00845244">
        <w:rPr>
          <w:szCs w:val="22"/>
        </w:rPr>
        <w:t>Next, the research is entitled Grouping Book Bo</w:t>
      </w:r>
      <w:r w:rsidRPr="00845244">
        <w:rPr>
          <w:szCs w:val="22"/>
        </w:rPr>
        <w:t>r</w:t>
      </w:r>
      <w:r w:rsidRPr="00845244">
        <w:rPr>
          <w:szCs w:val="22"/>
        </w:rPr>
        <w:t>rowing Activities in the STMIK Widya Pratama Library Using the K-Means Technique. In this research, the K-Means algorithm can be used to classify book borrowing activity through the GPA var</w:t>
      </w:r>
      <w:r w:rsidRPr="00845244">
        <w:rPr>
          <w:szCs w:val="22"/>
        </w:rPr>
        <w:t>i</w:t>
      </w:r>
      <w:r w:rsidRPr="00845244">
        <w:rPr>
          <w:szCs w:val="22"/>
        </w:rPr>
        <w:t>ables and the amount borrowed. The number of clusters is divided into 2 groups</w:t>
      </w:r>
      <w:r>
        <w:rPr>
          <w:szCs w:val="22"/>
        </w:rPr>
        <w:t xml:space="preserve"> </w:t>
      </w:r>
      <w:r w:rsidRPr="00B439AF">
        <w:rPr>
          <w:szCs w:val="22"/>
        </w:rPr>
        <w:fldChar w:fldCharType="begin" w:fldLock="1"/>
      </w:r>
      <w:r>
        <w:rPr>
          <w:szCs w:val="22"/>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"Royanti", "given" : "Nur Ika", "non-dropping-particle" : "", "parse-names" : false, "suffix" : "" }, { "dropping-particle" : "", "family" : "Ismanto", "given" : "Bambang", "non-dropping-particle" : "", "parse-names" : false, "suffix" : "" } ], "container-title" : "Journal of Chemical Information and Modeling", "id" : "ITEM-1", "issue" : "1", "issued" : { "date-parts" : [ [ "2020" ] ] }, "page" : "81-84", "title" : "PENGELOMPOKKAN KEAKTIFAN PEMINJAMAN BUKU DI PERPUSTAKAAN STMIK WIDYA PRATAMA DENGAN METODE K-MEANS", "type" : "article-journal", "volume" : "15" }, "uris" : [ "http://www.mendeley.com/documents/?uuid=577e199b-7bd1-4305-86b2-de8152386087" ] } ], "mendeley" : { "formattedCitation" : "[12]", "plainTextFormattedCitation" : "[12]", "previouslyFormattedCitation" : "[12]" }, "properties" : { "noteIndex" : 0 }, "schema" : "https://github.com/citation-style-language/schema/raw/master/csl-citation.json" }</w:instrText>
      </w:r>
      <w:r w:rsidRPr="00B439AF">
        <w:rPr>
          <w:szCs w:val="22"/>
        </w:rPr>
        <w:fldChar w:fldCharType="separate"/>
      </w:r>
      <w:r w:rsidRPr="00B439AF">
        <w:rPr>
          <w:noProof/>
          <w:szCs w:val="22"/>
        </w:rPr>
        <w:t>[12]</w:t>
      </w:r>
      <w:r w:rsidRPr="00B439AF">
        <w:rPr>
          <w:szCs w:val="22"/>
        </w:rPr>
        <w:fldChar w:fldCharType="end"/>
      </w:r>
      <w:r w:rsidR="00A830A9" w:rsidRPr="00B439AF">
        <w:rPr>
          <w:szCs w:val="22"/>
        </w:rPr>
        <w:t xml:space="preserve">. </w:t>
      </w:r>
      <w:r w:rsidRPr="00845244">
        <w:rPr>
          <w:szCs w:val="22"/>
        </w:rPr>
        <w:t>Next, the research is entitled Application of the Clustering Algorithm for Grouping Poverty Levels in Banten Province. In this research, 3 regional groups were selected based on poverty level. The algorithm used in this research has a process and the cluster division vector looks the same, however based on the DBI results obtained k-medoid is 0.582, and k-means is 0.602.</w:t>
      </w:r>
      <w:r w:rsidRPr="00B439AF">
        <w:rPr>
          <w:szCs w:val="22"/>
        </w:rPr>
        <w:fldChar w:fldCharType="begin" w:fldLock="1"/>
      </w:r>
      <w:r>
        <w:rPr>
          <w:szCs w:val="22"/>
        </w:rPr>
        <w:instrText>ADDIN CSL_CITATION { "citationItems" : [ { "id" : "ITEM-1", "itemData" : { "ISSN" : "2581-2181", "author" : [ { "dropping-particle" : "", "family" : "Munandar", "given" : "Tb Ai", "non-dropping-particle" : "", "parse-names" : false, "suffix" : "" } ], "container-title" : "JSiI (Jurnal Sistem Informasi)", "id" : "ITEM-1", "issue" : "2", "issued" : { "date-parts" : [ [ "2022" ] ] }, "page" : "109-114", "title" : "Penerapan Algoritma Clustering Untuk Pengelompokan Tingkat Kemiskinan Provinsi Banten", "type" : "article-journal", "volume" : "9" }, "uris" : [ "http://www.mendeley.com/documents/?uuid=c9bf4b4f-b631-4aa6-b295-ecb30c0ed276", "http://www.mendeley.com/documents/?uuid=d2f2c3a2-a69d-4cae-a15a-28ada09ab5c5" ] } ], "mendeley" : { "formattedCitation" : "[13]", "plainTextFormattedCitation" : "[13]", "previouslyFormattedCitation" : "[13]" }, "properties" : { "noteIndex" : 0 }, "schema" : "https://github.com/citation-style-language/schema/raw/master/csl-citation.json" }</w:instrText>
      </w:r>
      <w:r w:rsidRPr="00B439AF">
        <w:rPr>
          <w:szCs w:val="22"/>
        </w:rPr>
        <w:fldChar w:fldCharType="separate"/>
      </w:r>
      <w:r w:rsidRPr="00B439AF">
        <w:rPr>
          <w:noProof/>
          <w:szCs w:val="22"/>
        </w:rPr>
        <w:t>[13]</w:t>
      </w:r>
      <w:r w:rsidRPr="00B439AF">
        <w:rPr>
          <w:szCs w:val="22"/>
        </w:rPr>
        <w:fldChar w:fldCharType="end"/>
      </w:r>
      <w:r w:rsidR="00A830A9" w:rsidRPr="00B439AF">
        <w:rPr>
          <w:szCs w:val="22"/>
        </w:rPr>
        <w:t xml:space="preserve">. </w:t>
      </w:r>
      <w:r w:rsidRPr="00845244">
        <w:t>Clu</w:t>
      </w:r>
      <w:r w:rsidRPr="00845244">
        <w:t>s</w:t>
      </w:r>
      <w:r w:rsidRPr="00845244">
        <w:lastRenderedPageBreak/>
        <w:t>tering is the process of grouping data into several clusters or groups, where the data in one cluster has high similarity, while the similarity be</w:t>
      </w:r>
      <w:r>
        <w:t>tween clusters is minimal</w:t>
      </w:r>
      <w:r w:rsidR="00733B89" w:rsidRPr="00055A79">
        <w:t xml:space="preserve"> </w:t>
      </w:r>
      <w:r w:rsidR="00733B89" w:rsidRPr="00055A79">
        <w:fldChar w:fldCharType="begin" w:fldLock="1"/>
      </w:r>
      <w:r w:rsidR="00976C7F">
        <w:instrText>ADDIN CSL_CITATION { "citationItems" : [ { "id" : "ITEM-1", "itemData" : { "DOI" : "10.37034/jidt.v3i3.120", "abstract" : "The learning process is essentially to develop the activities and creativity of students through various interactions and learning experiences. The teacher is the most important factor in the process of improving the quality of education. In addition, student learning activeness is also an important basic element for the success of the learning process. The quality and activeness of students in learning at school has a lot of diversity which makes students have different levels of understanding, this needs to be a concern for the school, especially teachers as teachers and educators of students in schools. The purpose of this study is to measure the extent to which students' ability to undergo the learning process as well as a reference and evaluation material for the school in the success of educators when carrying out the teaching and learning process. In this study the data were sourced from the Integrated Islamic Junior High School Andalas Cendekia Dharmasraya which consisted of several variables, namely the presence of student data, Academic value (knowledge), Psychomotor value (skills), Affective value (spiritual and social). In grouping the data, the appropriate method in this study is the Clustering method with the K-Means Algorithm. The results of this study obtained 3 groupings of students, namely students who are very active, students who are active and students who are less active. This research is used as a guideline for teachers in the field of study in selecting students to participate in competitions and Olympics, and can be used as a benchmark for schools of the ability of educators in the teaching and learning process.", "author" : [ { "dropping-particle" : "", "family" : "Triandini", "given" : "Melissa", "non-dropping-particle" : "", "parse-names" : false, "suffix" : "" }, { "dropping-particle" : "", "family" : "Defit", "given" : "Sarjon", "non-dropping-particle" : "", "parse-names" : false, "suffix" : "" }, { "dropping-particle" : "", "family" : "Nurcahyo", "given" : "Gunadi Widi", "non-dropping-particle" : "", "parse-names" : false, "suffix" : "" } ], "container-title" : "Jurnal Informasi dan Teknologi", "id" : "ITEM-1", "issued" : { "date-parts" : [ [ "2021" ] ] }, "page" : "167-173", "title" : "Data Mining dalam Mengukur Tingkat Keaktifan Siswa dalam Mengikuti Proses Belajar pada SMP IT Andalas Cendekia", "type" : "article-journal", "volume" : "3" }, "uris" : [ "http://www.mendeley.com/documents/?uuid=d398bbb6-c5b9-4836-a967-23bb987fe8a2", "http://www.mendeley.com/documents/?uuid=c472b333-5236-4a1d-9472-dd32b1dd5cd9" ] } ], "mendeley" : { "formattedCitation" : "[14]", "plainTextFormattedCitation" : "[14]", "previouslyFormattedCitation" : "[15]" }, "properties" : { "noteIndex" : 0 }, "schema" : "https://github.com/citation-style-language/schema/raw/master/csl-citation.json" }</w:instrText>
      </w:r>
      <w:r w:rsidR="00733B89" w:rsidRPr="00055A79">
        <w:fldChar w:fldCharType="separate"/>
      </w:r>
      <w:r w:rsidR="00976C7F" w:rsidRPr="00976C7F">
        <w:rPr>
          <w:noProof/>
        </w:rPr>
        <w:t>[14]</w:t>
      </w:r>
      <w:r w:rsidR="00733B89" w:rsidRPr="00055A79">
        <w:fldChar w:fldCharType="end"/>
      </w:r>
      <w:r w:rsidR="00733B89" w:rsidRPr="00055A79">
        <w:t xml:space="preserve">. </w:t>
      </w:r>
    </w:p>
    <w:p w:rsidR="00A830A9" w:rsidRDefault="00845244" w:rsidP="00A830A9">
      <w:pPr>
        <w:ind w:firstLine="720"/>
        <w:jc w:val="both"/>
      </w:pPr>
      <w:r w:rsidRPr="00845244">
        <w:t>K-means is a non-hierarchical d</w:t>
      </w:r>
      <w:r w:rsidRPr="00845244">
        <w:t>a</w:t>
      </w:r>
      <w:r w:rsidRPr="00845244">
        <w:t>ta clustering method that groups data in the form of one or more clusters/groups. Data that has the same characteristics is grouped and data that has different cha</w:t>
      </w:r>
      <w:r w:rsidRPr="00845244">
        <w:t>r</w:t>
      </w:r>
      <w:r w:rsidRPr="00845244">
        <w:t>acteristics is grouped with other clu</w:t>
      </w:r>
      <w:r w:rsidRPr="00845244">
        <w:t>s</w:t>
      </w:r>
      <w:r w:rsidRPr="00845244">
        <w:t>ters/groups so that data in one clu</w:t>
      </w:r>
      <w:r w:rsidRPr="00845244">
        <w:t>s</w:t>
      </w:r>
      <w:r w:rsidRPr="00845244">
        <w:t>ter/group has a small level of variation. The aim is to divide the data into one or more clusters. The advantage of K-Means lies in its ability to group large numbers of objects quickly, thereby speeding up the grouping process. The purpose of data clustering is to minimize the objective function set in the cluste</w:t>
      </w:r>
      <w:r w:rsidRPr="00845244">
        <w:t>r</w:t>
      </w:r>
      <w:r w:rsidRPr="00845244">
        <w:t>ing process</w:t>
      </w:r>
      <w:r w:rsidR="00733B89" w:rsidRPr="00055A79">
        <w:t xml:space="preserve"> </w:t>
      </w:r>
      <w:r w:rsidR="00733B89" w:rsidRPr="00055A79">
        <w:fldChar w:fldCharType="begin" w:fldLock="1"/>
      </w:r>
      <w:r w:rsidR="00976C7F">
        <w:instrText>ADDIN CSL_CITATION { "citationItems" : [ { "id" : "ITEM-1", "itemData" : { "DOI" : "10.31328/jointecs.v3i2.787", "ISSN" : "2541-3619", "abstract" : "Matematika merupakan salah satu disiplin ilmu, yang dapat meningkatkan kemampuan berpikir, dan berargumentasi. Minat merupakan suatu keadaan di mana seseorang mempunyai perhatian terhadap sesuatu dan disertai keinginan untuk mengetahui dan mempelajari maupun membuktikannya lebih lanjut. Permasalahan pada penelitian ini bagaimana mengetahui minat siswa pada mata pelajaran matematika dengan menggunakan Teknik data mining dengan metode Clustering menggunakan Algoritma K-Means. Pengujian pada penelitian ini, peneliti menggunakan data Nilai Tugas, Nilai Ulangan Harian (UH) dan Nilai Ujian Akhir Semeter (UAS) siswa untuk mengetahui minat siswa terhadap mata pelajaran matematika. Hasil clustering dengan menggunakan algoritma k-means memperlihatkan bahawa 45 siswa memiliki minat tinggi pada mata pelajaran matematika, 48 siswa memiliki minat sedang dan 29 siswa memiliki minat rendah pada mata pelajaran matematika.", "author" : [ { "dropping-particle" : "", "family" : "Arofah", "given" : "Siti Nur", "non-dropping-particle" : "", "parse-names" : false, "suffix" : "" }, { "dropping-particle" : "", "family" : "Marisa", "given" : "Fitri", "non-dropping-particle" : "", "parse-names" : false, "suffix" : "" } ], "container-title" : "JOINTECS (Journal of Information Technology and Computer Science)", "id" : "ITEM-1", "issue" : "2", "issued" : { "date-parts" : [ [ "2018" ] ] }, "page" : "693-702", "title" : "Penerapan Data Mining untuk Mengetahui Minat Siswa pada Pelajaran Matematika menggunakan Metode K-Means Clustering", "type" : "article-journal", "volume" : "3" }, "uris" : [ "http://www.mendeley.com/documents/?uuid=65fca34d-9602-4256-8798-3c32867485a7", "http://www.mendeley.com/documents/?uuid=d582821d-0a18-473c-9ed5-c1d78d1abd4d" ] } ], "mendeley" : { "formattedCitation" : "[15]", "plainTextFormattedCitation" : "[15]", "previouslyFormattedCitation" : "[16]" }, "properties" : { "noteIndex" : 0 }, "schema" : "https://github.com/citation-style-language/schema/raw/master/csl-citation.json" }</w:instrText>
      </w:r>
      <w:r w:rsidR="00733B89" w:rsidRPr="00055A79">
        <w:fldChar w:fldCharType="separate"/>
      </w:r>
      <w:r w:rsidR="00976C7F" w:rsidRPr="00976C7F">
        <w:rPr>
          <w:noProof/>
        </w:rPr>
        <w:t>[15]</w:t>
      </w:r>
      <w:r w:rsidR="00733B89" w:rsidRPr="00055A79">
        <w:fldChar w:fldCharType="end"/>
      </w:r>
      <w:r w:rsidR="00733B89" w:rsidRPr="00055A79">
        <w:t>.</w:t>
      </w:r>
    </w:p>
    <w:p w:rsidR="00507FB9" w:rsidRDefault="00845244" w:rsidP="00A830A9">
      <w:pPr>
        <w:ind w:firstLine="720"/>
        <w:jc w:val="both"/>
        <w:rPr>
          <w:szCs w:val="22"/>
        </w:rPr>
      </w:pPr>
      <w:r w:rsidRPr="00845244">
        <w:t>This research focuses on the a</w:t>
      </w:r>
      <w:r w:rsidRPr="00845244">
        <w:t>p</w:t>
      </w:r>
      <w:r w:rsidRPr="00845244">
        <w:t>plication of the K-Means Clustering alg</w:t>
      </w:r>
      <w:r w:rsidRPr="00845244">
        <w:t>o</w:t>
      </w:r>
      <w:r w:rsidRPr="00845244">
        <w:t>rithm to analyze the feasibility of rehabi</w:t>
      </w:r>
      <w:r w:rsidRPr="00845244">
        <w:t>l</w:t>
      </w:r>
      <w:r w:rsidRPr="00845244">
        <w:t xml:space="preserve">itation and construction of elementary school buildings in Asahan Regency. It is hoped that the results of this research will not only provide recommendations based on data and facts, but will also serve as a guide for policy makers in planning and developing educational infrastructure in the region. Apart from that, it is hoped that this effort can support improving the </w:t>
      </w:r>
      <w:r w:rsidRPr="00845244">
        <w:lastRenderedPageBreak/>
        <w:t>quality of education in Asahan Regency and create a safer and more comfortable learning environment for students. Based on the background of the problem, the author wants to design and create a co</w:t>
      </w:r>
      <w:r w:rsidRPr="00845244">
        <w:t>m</w:t>
      </w:r>
      <w:r w:rsidRPr="00845244">
        <w:t>puterized system that can cluster the fe</w:t>
      </w:r>
      <w:r w:rsidRPr="00845244">
        <w:t>a</w:t>
      </w:r>
      <w:r w:rsidRPr="00845244">
        <w:t>sibility of rehabilitation and construction of elementary school buildings</w:t>
      </w:r>
      <w:r w:rsidR="00A830A9">
        <w:t>.</w:t>
      </w:r>
    </w:p>
    <w:p w:rsidR="00D41B57" w:rsidRDefault="00D41B57" w:rsidP="00336B1F">
      <w:pPr>
        <w:widowControl w:val="0"/>
        <w:ind w:firstLine="709"/>
        <w:jc w:val="both"/>
      </w:pPr>
    </w:p>
    <w:p w:rsidR="00D56051" w:rsidRPr="001A550E" w:rsidRDefault="00A77C07" w:rsidP="00336B1F">
      <w:pPr>
        <w:widowControl w:val="0"/>
        <w:jc w:val="both"/>
        <w:rPr>
          <w:b/>
          <w:lang w:val="id-ID"/>
        </w:rPr>
      </w:pPr>
      <w:r w:rsidRPr="008F1809">
        <w:rPr>
          <w:b/>
        </w:rPr>
        <w:t>METHOD</w:t>
      </w:r>
    </w:p>
    <w:p w:rsidR="00D56051" w:rsidRPr="001A550E" w:rsidRDefault="00D56051" w:rsidP="00336B1F">
      <w:pPr>
        <w:widowControl w:val="0"/>
        <w:jc w:val="both"/>
        <w:rPr>
          <w:b/>
        </w:rPr>
      </w:pPr>
    </w:p>
    <w:p w:rsidR="00511E9E" w:rsidRDefault="00845244" w:rsidP="00845244">
      <w:pPr>
        <w:ind w:firstLine="567"/>
        <w:jc w:val="both"/>
        <w:rPr>
          <w:color w:val="000000"/>
        </w:rPr>
      </w:pPr>
      <w:r>
        <w:t>Data mining and machine learning techniques can be used to make predi</w:t>
      </w:r>
      <w:r>
        <w:t>c</w:t>
      </w:r>
      <w:r>
        <w:t>tions based on past data. Data mining is the process of finding useful patterns in large data sets.  From other sources, data mining is the study of collecting, clea</w:t>
      </w:r>
      <w:r>
        <w:t>n</w:t>
      </w:r>
      <w:r>
        <w:t>ing, processing, analyzing, and obtaining useful insights from data</w:t>
      </w:r>
      <w:r>
        <w:rPr>
          <w:color w:val="000000"/>
        </w:rPr>
        <w:t xml:space="preserve"> </w:t>
      </w:r>
      <w:r w:rsidR="00706EDD">
        <w:rPr>
          <w:color w:val="000000"/>
        </w:rPr>
        <w:fldChar w:fldCharType="begin" w:fldLock="1"/>
      </w:r>
      <w:r w:rsidR="00976C7F">
        <w:rPr>
          <w:color w:val="000000"/>
        </w:rPr>
        <w:instrText>ADDIN CSL_CITATION { "citationItems" : [ { "id" : "ITEM-1", "itemData" : { "DOI" : "10.33330/jurteksi.v9i2.2045", "ISSN" : "2407-1811", "abstract" : "Abstract: Marriage is a husband and wife relationship between a man and a woman to form a family. There are several conditions in marriage that must be fulfilled both religiously and legally in force in Indonesia. To carry out the marriage, the prospective bride and groom must register at the nearest Religious Affairs Office (KUA), KUA is an institution established by the government to handle marriage matters. At marriages, various age groups are often found registering at the KUA. This research was conducted using the Data Mining technique through the K-Means Clustering Model to determine the age grouping of marriage which aims to make it easier for the Office of Religious Affairs in educating the prospective bride and groom from a future perspective and an economic perspective in terms of having a child. The research dataset is data on prospective wedding brides at KUA Rawang Lama, Panca Arga in 2022 with a total of 102 samples, by forming 3 clusters, namely: the Ideal cluster of 76 prospective wedding brides (age 19-30 based on husband's age and age 18-25 based on age wife), a good cluster of 20 prospective marriage brides (age 28-44 based on husband's age and age 24-37 based on wife's age), and a risky cluster of 6 prospective marriage brides (age 49-72 based on husband's age and age 39-58 based on wife's age), and produces a Silhouette Score of 0.57. Keywords: clustering; data mining; k-means; marriage\u00a0\u00a0Abstrak: Pernikahan merupakan hubungan sebagai suami dan istri antara seorang laki-laki dan perempuan untuk membentuk sebuah keluarga. Terdapat beberapa syarat dalam pernikahan yang wajib dipenuhi baik secara agama maupun secara hukum yang berlaku di Indonesia. Untuk melakukan pernikahan, calon kedua mempelai harus mendaftarkan diri pada Kantor Urusan Agama (KUA) terdekat, KUA merupakan lembaga yang dibentuk oleh pemerintah untuk menangani masalah pernikahan. Pada pernikahan sering ditemukan berbagai kalangan umur yang mendaftarkan diri di KUA. Penelitian ini dilakukan dengan menggunakan teknik Data Mining melalui Model K-Means Clustering untuk menentukan pengelompokkan umur pernikahan yang bertujuan untuk mempermudah pihak KUA dalam mengedukasi calon mempelai pernikahan dalam sudut pandang masa depan dan sudut pandang ekonomi dalam hal memiliki seorang anak. Dataset penelitian ini adalah data calon mempelai pernikahan pada KUA Rawang Lama, Panca Arga pada tahun 2022 sebanyak 102 sampel, dengan membentuk 3 klaster yaitu : cluster Ideal sebanyak 76 c\u2026", "author" : [ { "dropping-particle" : "", "family" : "Handoko", "given" : "Wiwin", "non-dropping-particle" : "", "parse-names" : false, "suffix" : "" }, { "dropping-particle" : "", "family" : "Nasution", "given" : "Auliana", "non-dropping-particle" : "", "parse-names" : false, "suffix" : "" } ], "container-title" : "JURTEKSI (Jurnal Teknologi dan Sistem Informasi)", "id" : "ITEM-1", "issue" : "2", "issued" : { "date-parts" : [ [ "2023" ] ] }, "page" : "161-166", "title" : "Implementation of Data Mining By Using K-Means To Classify Marriage Age", "type" : "article-journal", "volume" : "9" }, "uris" : [ "http://www.mendeley.com/documents/?uuid=5e99bd24-ca56-4d8b-8ff7-7468b9249bab" ] } ], "mendeley" : { "formattedCitation" : "[16]", "plainTextFormattedCitation" : "[16]", "previouslyFormattedCitation" : "[17]" }, "properties" : { "noteIndex" : 0 }, "schema" : "https://github.com/citation-style-language/schema/raw/master/csl-citation.json" }</w:instrText>
      </w:r>
      <w:r w:rsidR="00706EDD">
        <w:rPr>
          <w:color w:val="000000"/>
        </w:rPr>
        <w:fldChar w:fldCharType="separate"/>
      </w:r>
      <w:r w:rsidR="00976C7F" w:rsidRPr="00976C7F">
        <w:rPr>
          <w:noProof/>
          <w:color w:val="000000"/>
        </w:rPr>
        <w:t>[16]</w:t>
      </w:r>
      <w:r w:rsidR="00706EDD">
        <w:rPr>
          <w:color w:val="000000"/>
        </w:rPr>
        <w:fldChar w:fldCharType="end"/>
      </w:r>
      <w:r w:rsidR="00706EDD">
        <w:rPr>
          <w:color w:val="000000"/>
        </w:rPr>
        <w:t>.</w:t>
      </w:r>
    </w:p>
    <w:p w:rsidR="00706EDD" w:rsidRDefault="00845244" w:rsidP="00511E9E">
      <w:pPr>
        <w:ind w:firstLine="567"/>
        <w:jc w:val="both"/>
        <w:rPr>
          <w:color w:val="000000"/>
        </w:rPr>
      </w:pPr>
      <w:r w:rsidRPr="00845244">
        <w:rPr>
          <w:color w:val="000000"/>
        </w:rPr>
        <w:t>Data grouping the feasibility of r</w:t>
      </w:r>
      <w:r w:rsidRPr="00845244">
        <w:rPr>
          <w:color w:val="000000"/>
        </w:rPr>
        <w:t>e</w:t>
      </w:r>
      <w:r w:rsidRPr="00845244">
        <w:rPr>
          <w:color w:val="000000"/>
        </w:rPr>
        <w:t>habilitation and construction of school buildings by taking samples from the Asahan District Education Office, the following researchers created as an illu</w:t>
      </w:r>
      <w:r w:rsidRPr="00845244">
        <w:rPr>
          <w:color w:val="000000"/>
        </w:rPr>
        <w:t>s</w:t>
      </w:r>
      <w:r w:rsidRPr="00845244">
        <w:rPr>
          <w:color w:val="000000"/>
        </w:rPr>
        <w:t xml:space="preserve">tration of how researchers process the existing data which will later become a summary per school to then be entered into the calculation formula for the K-Means Clustering Analysis Algorithm. Can be seen in the table </w:t>
      </w:r>
      <w:r w:rsidR="004D691F">
        <w:rPr>
          <w:color w:val="000000"/>
        </w:rPr>
        <w:t>1.</w:t>
      </w:r>
    </w:p>
    <w:p w:rsidR="00706EDD" w:rsidRDefault="00706EDD" w:rsidP="00511E9E">
      <w:pPr>
        <w:ind w:firstLine="567"/>
        <w:jc w:val="both"/>
        <w:rPr>
          <w:color w:val="000000"/>
        </w:rPr>
      </w:pPr>
    </w:p>
    <w:p w:rsidR="00642541" w:rsidRPr="00B439AF" w:rsidRDefault="00511E9E" w:rsidP="00B439AF">
      <w:pPr>
        <w:jc w:val="both"/>
        <w:rPr>
          <w:color w:val="000000"/>
        </w:rPr>
        <w:sectPr w:rsidR="00642541" w:rsidRPr="00B439AF" w:rsidSect="00976E11">
          <w:type w:val="continuous"/>
          <w:pgSz w:w="11907" w:h="16839" w:code="9"/>
          <w:pgMar w:top="2268" w:right="1701" w:bottom="1701" w:left="1701" w:header="720" w:footer="720" w:gutter="0"/>
          <w:cols w:num="2" w:space="454"/>
          <w:docGrid w:linePitch="360"/>
        </w:sectPr>
      </w:pPr>
      <w:r>
        <w:rPr>
          <w:color w:val="000000"/>
        </w:rPr>
        <w:t xml:space="preserve"> </w:t>
      </w:r>
    </w:p>
    <w:p w:rsidR="009657BA" w:rsidRDefault="009657BA" w:rsidP="00D41B57">
      <w:pPr>
        <w:pStyle w:val="NormalWeb"/>
        <w:widowControl w:val="0"/>
        <w:spacing w:before="0" w:beforeAutospacing="0" w:after="0" w:afterAutospacing="0"/>
        <w:jc w:val="center"/>
      </w:pPr>
    </w:p>
    <w:p w:rsidR="00D41B57" w:rsidRDefault="004920C2" w:rsidP="00D41B57">
      <w:pPr>
        <w:pStyle w:val="NormalWeb"/>
        <w:widowControl w:val="0"/>
        <w:spacing w:before="0" w:beforeAutospacing="0" w:after="0" w:afterAutospacing="0"/>
        <w:jc w:val="center"/>
      </w:pPr>
      <w:r>
        <w:t>Tab</w:t>
      </w:r>
      <w:r w:rsidR="00D41B57">
        <w:t>l</w:t>
      </w:r>
      <w:r>
        <w:t>e</w:t>
      </w:r>
      <w:r w:rsidR="00D41B57">
        <w:t xml:space="preserve"> 1. </w:t>
      </w:r>
      <w:r w:rsidR="00845244" w:rsidRPr="00845244">
        <w:t xml:space="preserve">Grouping Criteria Scores at the Education Service </w:t>
      </w:r>
      <w:r w:rsidR="004D691F">
        <w:t>Kab. Asahan</w:t>
      </w:r>
    </w:p>
    <w:p w:rsidR="00D41B57" w:rsidRDefault="00D41B57" w:rsidP="00D41B57">
      <w:pPr>
        <w:pStyle w:val="NormalWeb"/>
        <w:widowControl w:val="0"/>
        <w:spacing w:before="0" w:beforeAutospacing="0" w:after="0" w:afterAutospacing="0"/>
        <w:jc w:val="center"/>
        <w:sectPr w:rsidR="00D41B57" w:rsidSect="00D41B57">
          <w:type w:val="continuous"/>
          <w:pgSz w:w="11907" w:h="16839" w:code="9"/>
          <w:pgMar w:top="2268" w:right="1701" w:bottom="1701" w:left="1701" w:header="720" w:footer="720" w:gutter="0"/>
          <w:cols w:space="454"/>
          <w:docGrid w:linePitch="360"/>
        </w:sectPr>
      </w:pPr>
    </w:p>
    <w:tbl>
      <w:tblPr>
        <w:tblW w:w="8433" w:type="dxa"/>
        <w:jc w:val="center"/>
        <w:tblInd w:w="-6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1"/>
        <w:gridCol w:w="2803"/>
        <w:gridCol w:w="2408"/>
        <w:gridCol w:w="1310"/>
        <w:gridCol w:w="1381"/>
      </w:tblGrid>
      <w:tr w:rsidR="004D691F" w:rsidTr="00845244">
        <w:trPr>
          <w:jc w:val="center"/>
        </w:trPr>
        <w:tc>
          <w:tcPr>
            <w:tcW w:w="531" w:type="dxa"/>
            <w:hideMark/>
          </w:tcPr>
          <w:p w:rsidR="004D691F" w:rsidRPr="00845244" w:rsidRDefault="004D691F">
            <w:pPr>
              <w:widowControl w:val="0"/>
              <w:autoSpaceDE w:val="0"/>
              <w:autoSpaceDN w:val="0"/>
              <w:spacing w:line="276" w:lineRule="auto"/>
              <w:jc w:val="both"/>
              <w:rPr>
                <w:color w:val="000000"/>
              </w:rPr>
            </w:pPr>
            <w:r w:rsidRPr="00845244">
              <w:rPr>
                <w:color w:val="000000"/>
              </w:rPr>
              <w:lastRenderedPageBreak/>
              <w:t>No</w:t>
            </w:r>
          </w:p>
        </w:tc>
        <w:tc>
          <w:tcPr>
            <w:tcW w:w="2803" w:type="dxa"/>
            <w:hideMark/>
          </w:tcPr>
          <w:p w:rsidR="004D691F" w:rsidRPr="00845244" w:rsidRDefault="00845244" w:rsidP="00845244">
            <w:pPr>
              <w:widowControl w:val="0"/>
              <w:autoSpaceDE w:val="0"/>
              <w:autoSpaceDN w:val="0"/>
              <w:spacing w:line="276" w:lineRule="auto"/>
              <w:jc w:val="both"/>
              <w:rPr>
                <w:color w:val="000000"/>
              </w:rPr>
            </w:pPr>
            <w:r w:rsidRPr="00845244">
              <w:rPr>
                <w:color w:val="000000"/>
              </w:rPr>
              <w:t>Criteria</w:t>
            </w:r>
            <w:r w:rsidR="004D691F" w:rsidRPr="00845244">
              <w:rPr>
                <w:color w:val="000000"/>
              </w:rPr>
              <w:t xml:space="preserve"> (</w:t>
            </w:r>
            <w:r w:rsidR="00273999" w:rsidRPr="00845244">
              <w:rPr>
                <w:color w:val="000000"/>
              </w:rPr>
              <w:t>C</w:t>
            </w:r>
            <w:r w:rsidR="004D691F" w:rsidRPr="00845244">
              <w:rPr>
                <w:color w:val="000000"/>
              </w:rPr>
              <w:t>)</w:t>
            </w:r>
          </w:p>
        </w:tc>
        <w:tc>
          <w:tcPr>
            <w:tcW w:w="2408" w:type="dxa"/>
            <w:hideMark/>
          </w:tcPr>
          <w:p w:rsidR="004D691F" w:rsidRPr="00845244" w:rsidRDefault="00845244">
            <w:pPr>
              <w:widowControl w:val="0"/>
              <w:autoSpaceDE w:val="0"/>
              <w:autoSpaceDN w:val="0"/>
              <w:spacing w:line="276" w:lineRule="auto"/>
              <w:jc w:val="both"/>
              <w:rPr>
                <w:color w:val="000000"/>
              </w:rPr>
            </w:pPr>
            <w:r w:rsidRPr="00845244">
              <w:rPr>
                <w:color w:val="000000"/>
              </w:rPr>
              <w:t>Data Source</w:t>
            </w:r>
          </w:p>
        </w:tc>
        <w:tc>
          <w:tcPr>
            <w:tcW w:w="2691" w:type="dxa"/>
            <w:gridSpan w:val="2"/>
            <w:hideMark/>
          </w:tcPr>
          <w:p w:rsidR="004D691F" w:rsidRPr="00845244" w:rsidRDefault="00845244">
            <w:pPr>
              <w:widowControl w:val="0"/>
              <w:autoSpaceDE w:val="0"/>
              <w:autoSpaceDN w:val="0"/>
              <w:jc w:val="center"/>
              <w:rPr>
                <w:color w:val="000000"/>
                <w:lang w:val="id-ID"/>
              </w:rPr>
            </w:pPr>
            <w:r w:rsidRPr="00845244">
              <w:rPr>
                <w:color w:val="000000"/>
              </w:rPr>
              <w:t>Weight Value Terms</w:t>
            </w:r>
          </w:p>
        </w:tc>
      </w:tr>
      <w:tr w:rsidR="004D691F" w:rsidTr="00845244">
        <w:trPr>
          <w:jc w:val="center"/>
        </w:trPr>
        <w:tc>
          <w:tcPr>
            <w:tcW w:w="531" w:type="dxa"/>
            <w:vMerge w:val="restart"/>
            <w:hideMark/>
          </w:tcPr>
          <w:p w:rsidR="004D691F" w:rsidRDefault="004D691F" w:rsidP="004D691F">
            <w:pPr>
              <w:widowControl w:val="0"/>
              <w:autoSpaceDE w:val="0"/>
              <w:autoSpaceDN w:val="0"/>
              <w:spacing w:line="276" w:lineRule="auto"/>
              <w:jc w:val="both"/>
              <w:rPr>
                <w:color w:val="000000"/>
              </w:rPr>
            </w:pPr>
            <w:r>
              <w:rPr>
                <w:color w:val="000000"/>
              </w:rPr>
              <w:t>1</w:t>
            </w:r>
          </w:p>
        </w:tc>
        <w:tc>
          <w:tcPr>
            <w:tcW w:w="2803" w:type="dxa"/>
            <w:vMerge w:val="restart"/>
            <w:hideMark/>
          </w:tcPr>
          <w:p w:rsidR="004D691F" w:rsidRDefault="00845244" w:rsidP="00273999">
            <w:pPr>
              <w:widowControl w:val="0"/>
              <w:autoSpaceDE w:val="0"/>
              <w:autoSpaceDN w:val="0"/>
              <w:jc w:val="both"/>
              <w:rPr>
                <w:color w:val="000000"/>
              </w:rPr>
            </w:pPr>
            <w:r w:rsidRPr="00845244">
              <w:rPr>
                <w:color w:val="000000"/>
              </w:rPr>
              <w:t xml:space="preserve">Study Room Damage </w:t>
            </w:r>
            <w:r w:rsidR="004D691F">
              <w:rPr>
                <w:color w:val="000000"/>
              </w:rPr>
              <w:t>(</w:t>
            </w:r>
            <w:r w:rsidR="00273999">
              <w:rPr>
                <w:color w:val="000000"/>
              </w:rPr>
              <w:t>C</w:t>
            </w:r>
            <w:r w:rsidR="004D691F">
              <w:rPr>
                <w:color w:val="000000"/>
              </w:rPr>
              <w:t>1)</w:t>
            </w:r>
          </w:p>
        </w:tc>
        <w:tc>
          <w:tcPr>
            <w:tcW w:w="2408" w:type="dxa"/>
            <w:vMerge w:val="restart"/>
            <w:hideMark/>
          </w:tcPr>
          <w:p w:rsidR="004D691F" w:rsidRDefault="004D691F" w:rsidP="004D691F">
            <w:pPr>
              <w:widowControl w:val="0"/>
              <w:autoSpaceDE w:val="0"/>
              <w:autoSpaceDN w:val="0"/>
              <w:spacing w:line="276" w:lineRule="auto"/>
              <w:jc w:val="both"/>
              <w:rPr>
                <w:color w:val="000000"/>
              </w:rPr>
            </w:pPr>
            <w:r>
              <w:rPr>
                <w:color w:val="000000"/>
              </w:rPr>
              <w:t>Dinas Pendidikan K</w:t>
            </w:r>
            <w:r>
              <w:rPr>
                <w:color w:val="000000"/>
              </w:rPr>
              <w:t>a</w:t>
            </w:r>
            <w:r>
              <w:rPr>
                <w:color w:val="000000"/>
              </w:rPr>
              <w:t>bupaten Asahan</w:t>
            </w:r>
          </w:p>
        </w:tc>
        <w:tc>
          <w:tcPr>
            <w:tcW w:w="1310" w:type="dxa"/>
            <w:hideMark/>
          </w:tcPr>
          <w:p w:rsidR="004D691F" w:rsidRDefault="004D691F" w:rsidP="004D691F">
            <w:pPr>
              <w:widowControl w:val="0"/>
              <w:autoSpaceDE w:val="0"/>
              <w:autoSpaceDN w:val="0"/>
              <w:jc w:val="center"/>
              <w:rPr>
                <w:color w:val="000000"/>
              </w:rPr>
            </w:pPr>
            <w:r>
              <w:rPr>
                <w:color w:val="000000"/>
              </w:rPr>
              <w:t>1</w:t>
            </w:r>
          </w:p>
        </w:tc>
        <w:tc>
          <w:tcPr>
            <w:tcW w:w="1381" w:type="dxa"/>
            <w:hideMark/>
          </w:tcPr>
          <w:p w:rsidR="004D691F" w:rsidRDefault="00845244" w:rsidP="004D691F">
            <w:pPr>
              <w:widowControl w:val="0"/>
              <w:autoSpaceDE w:val="0"/>
              <w:autoSpaceDN w:val="0"/>
              <w:jc w:val="both"/>
              <w:rPr>
                <w:color w:val="000000"/>
              </w:rPr>
            </w:pPr>
            <w:r w:rsidRPr="00845244">
              <w:rPr>
                <w:color w:val="000000"/>
              </w:rPr>
              <w:t>Low</w:t>
            </w:r>
          </w:p>
        </w:tc>
      </w:tr>
      <w:tr w:rsidR="004D691F" w:rsidTr="00845244">
        <w:trPr>
          <w:trHeight w:val="204"/>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rPr>
            </w:pPr>
          </w:p>
        </w:tc>
        <w:tc>
          <w:tcPr>
            <w:tcW w:w="1310" w:type="dxa"/>
            <w:hideMark/>
          </w:tcPr>
          <w:p w:rsidR="004D691F" w:rsidRDefault="004D691F" w:rsidP="004D691F">
            <w:pPr>
              <w:widowControl w:val="0"/>
              <w:autoSpaceDE w:val="0"/>
              <w:autoSpaceDN w:val="0"/>
              <w:jc w:val="center"/>
              <w:rPr>
                <w:color w:val="000000"/>
              </w:rPr>
            </w:pPr>
            <w:r>
              <w:rPr>
                <w:color w:val="000000"/>
              </w:rPr>
              <w:t>2</w:t>
            </w:r>
          </w:p>
        </w:tc>
        <w:tc>
          <w:tcPr>
            <w:tcW w:w="1381" w:type="dxa"/>
            <w:hideMark/>
          </w:tcPr>
          <w:p w:rsidR="004D691F" w:rsidRDefault="00845244" w:rsidP="00845244">
            <w:pPr>
              <w:widowControl w:val="0"/>
              <w:autoSpaceDE w:val="0"/>
              <w:autoSpaceDN w:val="0"/>
              <w:jc w:val="both"/>
              <w:rPr>
                <w:color w:val="000000"/>
              </w:rPr>
            </w:pPr>
            <w:r w:rsidRPr="00845244">
              <w:rPr>
                <w:color w:val="000000"/>
              </w:rPr>
              <w:t>Currently</w:t>
            </w:r>
          </w:p>
        </w:tc>
      </w:tr>
      <w:tr w:rsidR="004D691F" w:rsidTr="00845244">
        <w:trPr>
          <w:trHeight w:val="70"/>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rPr>
            </w:pPr>
          </w:p>
        </w:tc>
        <w:tc>
          <w:tcPr>
            <w:tcW w:w="1310" w:type="dxa"/>
            <w:hideMark/>
          </w:tcPr>
          <w:p w:rsidR="004D691F" w:rsidRDefault="004D691F" w:rsidP="004D691F">
            <w:pPr>
              <w:widowControl w:val="0"/>
              <w:autoSpaceDE w:val="0"/>
              <w:autoSpaceDN w:val="0"/>
              <w:jc w:val="center"/>
              <w:rPr>
                <w:color w:val="000000"/>
              </w:rPr>
            </w:pPr>
            <w:r>
              <w:rPr>
                <w:color w:val="000000"/>
              </w:rPr>
              <w:t>3</w:t>
            </w:r>
          </w:p>
        </w:tc>
        <w:tc>
          <w:tcPr>
            <w:tcW w:w="1381" w:type="dxa"/>
            <w:hideMark/>
          </w:tcPr>
          <w:p w:rsidR="004D691F" w:rsidRDefault="00845244" w:rsidP="004D691F">
            <w:pPr>
              <w:widowControl w:val="0"/>
              <w:autoSpaceDE w:val="0"/>
              <w:autoSpaceDN w:val="0"/>
              <w:jc w:val="both"/>
              <w:rPr>
                <w:color w:val="000000"/>
              </w:rPr>
            </w:pPr>
            <w:r w:rsidRPr="00845244">
              <w:rPr>
                <w:color w:val="000000"/>
              </w:rPr>
              <w:t>Heavy</w:t>
            </w:r>
          </w:p>
        </w:tc>
      </w:tr>
      <w:tr w:rsidR="004D691F" w:rsidTr="00845244">
        <w:trPr>
          <w:jc w:val="center"/>
        </w:trPr>
        <w:tc>
          <w:tcPr>
            <w:tcW w:w="531" w:type="dxa"/>
            <w:vMerge w:val="restart"/>
            <w:hideMark/>
          </w:tcPr>
          <w:p w:rsidR="004D691F" w:rsidRDefault="004D691F" w:rsidP="004D691F">
            <w:pPr>
              <w:widowControl w:val="0"/>
              <w:autoSpaceDE w:val="0"/>
              <w:autoSpaceDN w:val="0"/>
              <w:spacing w:line="276" w:lineRule="auto"/>
              <w:jc w:val="both"/>
              <w:rPr>
                <w:color w:val="000000"/>
              </w:rPr>
            </w:pPr>
            <w:r>
              <w:rPr>
                <w:color w:val="000000"/>
              </w:rPr>
              <w:t>2</w:t>
            </w:r>
          </w:p>
        </w:tc>
        <w:tc>
          <w:tcPr>
            <w:tcW w:w="2803" w:type="dxa"/>
            <w:vMerge w:val="restart"/>
            <w:hideMark/>
          </w:tcPr>
          <w:p w:rsidR="004D691F" w:rsidRDefault="00845244" w:rsidP="00273999">
            <w:pPr>
              <w:widowControl w:val="0"/>
              <w:autoSpaceDE w:val="0"/>
              <w:autoSpaceDN w:val="0"/>
              <w:jc w:val="both"/>
              <w:rPr>
                <w:color w:val="000000"/>
              </w:rPr>
            </w:pPr>
            <w:r w:rsidRPr="00845244">
              <w:rPr>
                <w:color w:val="000000"/>
              </w:rPr>
              <w:t>Damage to Student Su</w:t>
            </w:r>
            <w:r w:rsidRPr="00845244">
              <w:rPr>
                <w:color w:val="000000"/>
              </w:rPr>
              <w:t>p</w:t>
            </w:r>
            <w:r w:rsidRPr="00845244">
              <w:rPr>
                <w:color w:val="000000"/>
              </w:rPr>
              <w:t xml:space="preserve">port Facilities </w:t>
            </w:r>
            <w:r w:rsidR="004D691F">
              <w:rPr>
                <w:color w:val="000000"/>
              </w:rPr>
              <w:t>(</w:t>
            </w:r>
            <w:r w:rsidR="00273999">
              <w:rPr>
                <w:color w:val="000000"/>
              </w:rPr>
              <w:t>C</w:t>
            </w:r>
            <w:r w:rsidR="004D691F">
              <w:rPr>
                <w:color w:val="000000"/>
              </w:rPr>
              <w:t>2)</w:t>
            </w:r>
          </w:p>
        </w:tc>
        <w:tc>
          <w:tcPr>
            <w:tcW w:w="2408" w:type="dxa"/>
            <w:vMerge w:val="restart"/>
            <w:hideMark/>
          </w:tcPr>
          <w:p w:rsidR="004D691F" w:rsidRDefault="004D691F" w:rsidP="004D691F">
            <w:pPr>
              <w:widowControl w:val="0"/>
              <w:autoSpaceDE w:val="0"/>
              <w:autoSpaceDN w:val="0"/>
              <w:spacing w:line="276" w:lineRule="auto"/>
              <w:jc w:val="both"/>
              <w:rPr>
                <w:color w:val="000000"/>
                <w:lang w:val="id-ID"/>
              </w:rPr>
            </w:pPr>
            <w:r>
              <w:rPr>
                <w:color w:val="000000"/>
              </w:rPr>
              <w:t>Dinas Pendidikan K</w:t>
            </w:r>
            <w:r>
              <w:rPr>
                <w:color w:val="000000"/>
              </w:rPr>
              <w:t>a</w:t>
            </w:r>
            <w:r>
              <w:rPr>
                <w:color w:val="000000"/>
              </w:rPr>
              <w:t xml:space="preserve">bupaten Asahan </w:t>
            </w:r>
          </w:p>
        </w:tc>
        <w:tc>
          <w:tcPr>
            <w:tcW w:w="1310" w:type="dxa"/>
            <w:hideMark/>
          </w:tcPr>
          <w:p w:rsidR="004D691F" w:rsidRDefault="004D691F" w:rsidP="004D691F">
            <w:pPr>
              <w:widowControl w:val="0"/>
              <w:autoSpaceDE w:val="0"/>
              <w:autoSpaceDN w:val="0"/>
              <w:jc w:val="center"/>
              <w:rPr>
                <w:color w:val="000000"/>
              </w:rPr>
            </w:pPr>
            <w:r>
              <w:rPr>
                <w:color w:val="000000"/>
              </w:rPr>
              <w:t>1</w:t>
            </w:r>
          </w:p>
        </w:tc>
        <w:tc>
          <w:tcPr>
            <w:tcW w:w="1381" w:type="dxa"/>
            <w:hideMark/>
          </w:tcPr>
          <w:p w:rsidR="004D691F" w:rsidRDefault="00845244" w:rsidP="004D691F">
            <w:pPr>
              <w:widowControl w:val="0"/>
              <w:autoSpaceDE w:val="0"/>
              <w:autoSpaceDN w:val="0"/>
              <w:jc w:val="both"/>
              <w:rPr>
                <w:color w:val="000000"/>
                <w:lang w:val="id-ID"/>
              </w:rPr>
            </w:pPr>
            <w:r w:rsidRPr="00845244">
              <w:rPr>
                <w:color w:val="000000"/>
              </w:rPr>
              <w:t>Low</w:t>
            </w:r>
          </w:p>
        </w:tc>
      </w:tr>
      <w:tr w:rsidR="004D691F" w:rsidTr="00845244">
        <w:trPr>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lang w:val="id-ID"/>
              </w:rPr>
            </w:pPr>
          </w:p>
        </w:tc>
        <w:tc>
          <w:tcPr>
            <w:tcW w:w="1310" w:type="dxa"/>
            <w:hideMark/>
          </w:tcPr>
          <w:p w:rsidR="004D691F" w:rsidRDefault="004D691F" w:rsidP="004D691F">
            <w:pPr>
              <w:widowControl w:val="0"/>
              <w:autoSpaceDE w:val="0"/>
              <w:autoSpaceDN w:val="0"/>
              <w:jc w:val="center"/>
              <w:rPr>
                <w:color w:val="000000"/>
                <w:lang w:val="id-ID"/>
              </w:rPr>
            </w:pPr>
            <w:r>
              <w:rPr>
                <w:color w:val="000000"/>
              </w:rPr>
              <w:t>2</w:t>
            </w:r>
          </w:p>
        </w:tc>
        <w:tc>
          <w:tcPr>
            <w:tcW w:w="1381" w:type="dxa"/>
            <w:hideMark/>
          </w:tcPr>
          <w:p w:rsidR="004D691F" w:rsidRDefault="00845244" w:rsidP="004D691F">
            <w:pPr>
              <w:widowControl w:val="0"/>
              <w:autoSpaceDE w:val="0"/>
              <w:autoSpaceDN w:val="0"/>
              <w:jc w:val="both"/>
              <w:rPr>
                <w:color w:val="000000"/>
                <w:lang w:val="id-ID"/>
              </w:rPr>
            </w:pPr>
            <w:r w:rsidRPr="00845244">
              <w:rPr>
                <w:color w:val="000000"/>
              </w:rPr>
              <w:t>Currently</w:t>
            </w:r>
          </w:p>
        </w:tc>
      </w:tr>
      <w:tr w:rsidR="004D691F" w:rsidTr="00845244">
        <w:trPr>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lang w:val="id-ID"/>
              </w:rPr>
            </w:pPr>
          </w:p>
        </w:tc>
        <w:tc>
          <w:tcPr>
            <w:tcW w:w="1310" w:type="dxa"/>
            <w:hideMark/>
          </w:tcPr>
          <w:p w:rsidR="004D691F" w:rsidRDefault="004D691F" w:rsidP="004D691F">
            <w:pPr>
              <w:widowControl w:val="0"/>
              <w:autoSpaceDE w:val="0"/>
              <w:autoSpaceDN w:val="0"/>
              <w:jc w:val="center"/>
              <w:rPr>
                <w:color w:val="000000"/>
                <w:lang w:val="id-ID"/>
              </w:rPr>
            </w:pPr>
            <w:r>
              <w:rPr>
                <w:color w:val="000000"/>
              </w:rPr>
              <w:t>3</w:t>
            </w:r>
          </w:p>
        </w:tc>
        <w:tc>
          <w:tcPr>
            <w:tcW w:w="1381" w:type="dxa"/>
            <w:hideMark/>
          </w:tcPr>
          <w:p w:rsidR="004D691F" w:rsidRDefault="00845244" w:rsidP="004D691F">
            <w:pPr>
              <w:widowControl w:val="0"/>
              <w:autoSpaceDE w:val="0"/>
              <w:autoSpaceDN w:val="0"/>
              <w:jc w:val="both"/>
              <w:rPr>
                <w:color w:val="000000"/>
                <w:lang w:val="id-ID"/>
              </w:rPr>
            </w:pPr>
            <w:r w:rsidRPr="00845244">
              <w:rPr>
                <w:color w:val="000000"/>
              </w:rPr>
              <w:t>Heavy</w:t>
            </w:r>
          </w:p>
        </w:tc>
      </w:tr>
      <w:tr w:rsidR="004D691F" w:rsidTr="00845244">
        <w:trPr>
          <w:jc w:val="center"/>
        </w:trPr>
        <w:tc>
          <w:tcPr>
            <w:tcW w:w="531" w:type="dxa"/>
            <w:vMerge w:val="restart"/>
            <w:hideMark/>
          </w:tcPr>
          <w:p w:rsidR="004D691F" w:rsidRDefault="004D691F" w:rsidP="004D691F">
            <w:pPr>
              <w:widowControl w:val="0"/>
              <w:autoSpaceDE w:val="0"/>
              <w:autoSpaceDN w:val="0"/>
              <w:spacing w:line="276" w:lineRule="auto"/>
              <w:jc w:val="both"/>
              <w:rPr>
                <w:color w:val="000000"/>
              </w:rPr>
            </w:pPr>
            <w:r>
              <w:rPr>
                <w:color w:val="000000"/>
              </w:rPr>
              <w:t>3</w:t>
            </w:r>
          </w:p>
        </w:tc>
        <w:tc>
          <w:tcPr>
            <w:tcW w:w="2803" w:type="dxa"/>
            <w:vMerge w:val="restart"/>
            <w:hideMark/>
          </w:tcPr>
          <w:p w:rsidR="004D691F" w:rsidRDefault="00845244" w:rsidP="00273999">
            <w:pPr>
              <w:widowControl w:val="0"/>
              <w:autoSpaceDE w:val="0"/>
              <w:autoSpaceDN w:val="0"/>
              <w:spacing w:line="276" w:lineRule="auto"/>
              <w:jc w:val="both"/>
              <w:rPr>
                <w:color w:val="000000"/>
              </w:rPr>
            </w:pPr>
            <w:r w:rsidRPr="00845244">
              <w:rPr>
                <w:color w:val="000000"/>
              </w:rPr>
              <w:t xml:space="preserve">Damage to Toilets and Places of Worship </w:t>
            </w:r>
            <w:r w:rsidR="004D691F">
              <w:rPr>
                <w:color w:val="000000"/>
              </w:rPr>
              <w:t>(</w:t>
            </w:r>
            <w:r w:rsidR="00273999">
              <w:rPr>
                <w:color w:val="000000"/>
              </w:rPr>
              <w:t>C3</w:t>
            </w:r>
            <w:r w:rsidR="004D691F">
              <w:rPr>
                <w:color w:val="000000"/>
              </w:rPr>
              <w:t>)</w:t>
            </w:r>
          </w:p>
        </w:tc>
        <w:tc>
          <w:tcPr>
            <w:tcW w:w="2408" w:type="dxa"/>
            <w:vMerge w:val="restart"/>
            <w:hideMark/>
          </w:tcPr>
          <w:p w:rsidR="004D691F" w:rsidRDefault="004D691F" w:rsidP="004D691F">
            <w:pPr>
              <w:widowControl w:val="0"/>
              <w:autoSpaceDE w:val="0"/>
              <w:autoSpaceDN w:val="0"/>
              <w:spacing w:line="276" w:lineRule="auto"/>
              <w:jc w:val="both"/>
              <w:rPr>
                <w:color w:val="000000"/>
                <w:lang w:val="id-ID"/>
              </w:rPr>
            </w:pPr>
            <w:r>
              <w:rPr>
                <w:color w:val="000000"/>
              </w:rPr>
              <w:t>Dinas Pendidikan K</w:t>
            </w:r>
            <w:r>
              <w:rPr>
                <w:color w:val="000000"/>
              </w:rPr>
              <w:t>a</w:t>
            </w:r>
            <w:r>
              <w:rPr>
                <w:color w:val="000000"/>
              </w:rPr>
              <w:t>bupaten Asahan</w:t>
            </w:r>
          </w:p>
        </w:tc>
        <w:tc>
          <w:tcPr>
            <w:tcW w:w="1310" w:type="dxa"/>
            <w:hideMark/>
          </w:tcPr>
          <w:p w:rsidR="004D691F" w:rsidRDefault="004D691F" w:rsidP="004D691F">
            <w:pPr>
              <w:widowControl w:val="0"/>
              <w:autoSpaceDE w:val="0"/>
              <w:autoSpaceDN w:val="0"/>
              <w:jc w:val="center"/>
              <w:rPr>
                <w:color w:val="000000"/>
              </w:rPr>
            </w:pPr>
            <w:r>
              <w:rPr>
                <w:color w:val="000000"/>
              </w:rPr>
              <w:t>1</w:t>
            </w:r>
          </w:p>
        </w:tc>
        <w:tc>
          <w:tcPr>
            <w:tcW w:w="1381" w:type="dxa"/>
            <w:hideMark/>
          </w:tcPr>
          <w:p w:rsidR="004D691F" w:rsidRDefault="00845244" w:rsidP="004D691F">
            <w:pPr>
              <w:widowControl w:val="0"/>
              <w:autoSpaceDE w:val="0"/>
              <w:autoSpaceDN w:val="0"/>
              <w:jc w:val="both"/>
              <w:rPr>
                <w:color w:val="000000"/>
                <w:lang w:val="id-ID"/>
              </w:rPr>
            </w:pPr>
            <w:r w:rsidRPr="00845244">
              <w:rPr>
                <w:color w:val="000000"/>
              </w:rPr>
              <w:t>Low</w:t>
            </w:r>
          </w:p>
        </w:tc>
      </w:tr>
      <w:tr w:rsidR="004D691F" w:rsidTr="00845244">
        <w:trPr>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lang w:val="id-ID"/>
              </w:rPr>
            </w:pPr>
          </w:p>
        </w:tc>
        <w:tc>
          <w:tcPr>
            <w:tcW w:w="1310" w:type="dxa"/>
            <w:hideMark/>
          </w:tcPr>
          <w:p w:rsidR="004D691F" w:rsidRDefault="004D691F" w:rsidP="004D691F">
            <w:pPr>
              <w:widowControl w:val="0"/>
              <w:autoSpaceDE w:val="0"/>
              <w:autoSpaceDN w:val="0"/>
              <w:jc w:val="center"/>
              <w:rPr>
                <w:color w:val="000000"/>
                <w:lang w:val="id-ID"/>
              </w:rPr>
            </w:pPr>
            <w:r>
              <w:rPr>
                <w:color w:val="000000"/>
              </w:rPr>
              <w:t>2</w:t>
            </w:r>
          </w:p>
        </w:tc>
        <w:tc>
          <w:tcPr>
            <w:tcW w:w="1381" w:type="dxa"/>
            <w:hideMark/>
          </w:tcPr>
          <w:p w:rsidR="004D691F" w:rsidRDefault="00845244" w:rsidP="004D691F">
            <w:pPr>
              <w:widowControl w:val="0"/>
              <w:autoSpaceDE w:val="0"/>
              <w:autoSpaceDN w:val="0"/>
              <w:jc w:val="both"/>
              <w:rPr>
                <w:color w:val="000000"/>
                <w:lang w:val="id-ID"/>
              </w:rPr>
            </w:pPr>
            <w:r w:rsidRPr="00845244">
              <w:rPr>
                <w:color w:val="000000"/>
              </w:rPr>
              <w:t>Currently</w:t>
            </w:r>
          </w:p>
        </w:tc>
      </w:tr>
      <w:tr w:rsidR="004D691F" w:rsidTr="00845244">
        <w:trPr>
          <w:trHeight w:val="70"/>
          <w:jc w:val="center"/>
        </w:trPr>
        <w:tc>
          <w:tcPr>
            <w:tcW w:w="531" w:type="dxa"/>
            <w:vMerge/>
            <w:vAlign w:val="center"/>
            <w:hideMark/>
          </w:tcPr>
          <w:p w:rsidR="004D691F" w:rsidRDefault="004D691F" w:rsidP="004D691F">
            <w:pPr>
              <w:jc w:val="both"/>
              <w:rPr>
                <w:color w:val="000000"/>
              </w:rPr>
            </w:pPr>
          </w:p>
        </w:tc>
        <w:tc>
          <w:tcPr>
            <w:tcW w:w="2803" w:type="dxa"/>
            <w:vMerge/>
            <w:vAlign w:val="center"/>
            <w:hideMark/>
          </w:tcPr>
          <w:p w:rsidR="004D691F" w:rsidRDefault="004D691F" w:rsidP="004D691F">
            <w:pPr>
              <w:jc w:val="both"/>
              <w:rPr>
                <w:color w:val="000000"/>
              </w:rPr>
            </w:pPr>
          </w:p>
        </w:tc>
        <w:tc>
          <w:tcPr>
            <w:tcW w:w="2408" w:type="dxa"/>
            <w:vMerge/>
            <w:vAlign w:val="center"/>
            <w:hideMark/>
          </w:tcPr>
          <w:p w:rsidR="004D691F" w:rsidRDefault="004D691F" w:rsidP="004D691F">
            <w:pPr>
              <w:jc w:val="both"/>
              <w:rPr>
                <w:color w:val="000000"/>
                <w:lang w:val="id-ID"/>
              </w:rPr>
            </w:pPr>
          </w:p>
        </w:tc>
        <w:tc>
          <w:tcPr>
            <w:tcW w:w="1310" w:type="dxa"/>
            <w:hideMark/>
          </w:tcPr>
          <w:p w:rsidR="004D691F" w:rsidRDefault="004D691F" w:rsidP="004D691F">
            <w:pPr>
              <w:widowControl w:val="0"/>
              <w:autoSpaceDE w:val="0"/>
              <w:autoSpaceDN w:val="0"/>
              <w:jc w:val="center"/>
              <w:rPr>
                <w:color w:val="000000"/>
                <w:lang w:val="id-ID"/>
              </w:rPr>
            </w:pPr>
            <w:r>
              <w:rPr>
                <w:color w:val="000000"/>
              </w:rPr>
              <w:t>3</w:t>
            </w:r>
          </w:p>
        </w:tc>
        <w:tc>
          <w:tcPr>
            <w:tcW w:w="1381" w:type="dxa"/>
            <w:hideMark/>
          </w:tcPr>
          <w:p w:rsidR="004D691F" w:rsidRDefault="00845244" w:rsidP="00845244">
            <w:pPr>
              <w:widowControl w:val="0"/>
              <w:autoSpaceDE w:val="0"/>
              <w:autoSpaceDN w:val="0"/>
              <w:jc w:val="both"/>
              <w:rPr>
                <w:color w:val="000000"/>
                <w:lang w:val="id-ID"/>
              </w:rPr>
            </w:pPr>
            <w:r w:rsidRPr="00845244">
              <w:rPr>
                <w:color w:val="000000"/>
              </w:rPr>
              <w:t>Heavy</w:t>
            </w:r>
          </w:p>
        </w:tc>
      </w:tr>
    </w:tbl>
    <w:p w:rsidR="004D691F" w:rsidRDefault="004D691F" w:rsidP="004D691F">
      <w:pPr>
        <w:pStyle w:val="NormalWeb"/>
        <w:widowControl w:val="0"/>
        <w:spacing w:before="0" w:beforeAutospacing="0" w:after="0" w:afterAutospacing="0"/>
        <w:jc w:val="both"/>
        <w:sectPr w:rsidR="004D691F" w:rsidSect="00D41B57">
          <w:type w:val="continuous"/>
          <w:pgSz w:w="11907" w:h="16839" w:code="9"/>
          <w:pgMar w:top="2268" w:right="1701" w:bottom="1701" w:left="1701" w:header="720" w:footer="720" w:gutter="0"/>
          <w:cols w:space="454"/>
          <w:docGrid w:linePitch="360"/>
        </w:sectPr>
      </w:pPr>
    </w:p>
    <w:p w:rsidR="009C4F3F" w:rsidRPr="00E343A0" w:rsidRDefault="009C4F3F" w:rsidP="009C4F3F">
      <w:pPr>
        <w:tabs>
          <w:tab w:val="left" w:pos="709"/>
        </w:tabs>
        <w:jc w:val="both"/>
      </w:pPr>
      <w:r w:rsidRPr="00E343A0">
        <w:rPr>
          <w:i/>
        </w:rPr>
        <w:lastRenderedPageBreak/>
        <w:tab/>
      </w:r>
      <w:r w:rsidR="00845244" w:rsidRPr="00E343A0">
        <w:t xml:space="preserve">The calculation algorithm using the K-Means method is an algorithm for clustering and attribute-based objects into k partitions, where k &lt; n.  In general, K-means clustering is a non-hierarchical data clustering technique that groups data in the form of one or more groups </w:t>
      </w:r>
      <w:r w:rsidR="009657BA" w:rsidRPr="00E343A0">
        <w:rPr>
          <w:lang w:val="id-ID"/>
        </w:rPr>
        <w:fldChar w:fldCharType="begin" w:fldLock="1"/>
      </w:r>
      <w:r w:rsidR="00976C7F">
        <w:rPr>
          <w:lang w:val="id-ID"/>
        </w:rPr>
        <w:instrText>ADDIN CSL_CITATION { "citationItems" : [ { "id" : "ITEM-1", "itemData" : { "DOI" : "10.36294/jurti.v4i2.1444", "ISSN" : "2580-7927", "abstract" : "Abstract - In making the application, the implementation of the K-Means Clustering Algorithm method at the Eidelweis Store will be designed for this study to design software at the Eidelweis Store. The method used in making this application is a system development method starting from problem determination, actual system analysis. , new system analysis, system design, system implementation, and system testing. In the implementation of the K-means Clustering algorithm method on the Eidelweis Store, the login menu, input menu, output menu and report menu, and main menu. In the main menu, there is a system that is connected to the next menu in the process to view reports about sales on taking Eideleweis easy to operate The results of the implementation process of the K-means Clustering algorithm method at Eidelweis Stores have been applied to the K-means Clustering method. The application of the K-means Clustering algorithm method in Eidelweis Stores is made using Visual Basic Net programming language with the SQL Server database.Keywords: K-means Clustering Algorithm Method, Visual Basic Net.\u00a0Abstrak - Dalam Pembuatan Aplikasi Implementasi Metode Algoritma K-Means Clustering pada Toko Eidelweis akan dirancang \u00a0tujuan penelitian ini adalah untuk membuat perancangan perangkat lunak software pada Toko Eidelweis, Metode yang gunakan pada pembuatan aplikasi ini adalah metode pengembangan sistem yang dimulai dari penentuan masalah, analisi sistem aktual, analisis sistem baru, perancangan sistem, implementasi system dan uji coba sistem. Dalam implementasi metode algoritma K-means Clustering pada Toko Eidelweis menu login, menu input, menu output dan menu laporan, menu utama. Pada menu utama terdapat sistem yang menghubungkan ke menu \u2013 menu selanjutnya dalam proses untuk melihat laporan tentang penjualan pada took Eideleweis mudah untuk dioperasikan. Hasil\u00a0 proses implementasi metode algoritma K-means Clustering pada Toko Eidelweis telah diterapkan metode K-means Clustering, Aplikasi implementasi metode algoritma K-means Clustering pada Toko Eidelweis dibuat dengan Bahasa pemrograman Visual Basic Net dengan database SQL Server.Kata Kunci : Metode Algoritma K-means Clustering, Visual Basic Net.", "author" : [ { "dropping-particle" : "", "family" : "Supardi", "given" : "Reno", "non-dropping-particle" : "", "parse-names" : false, "suffix" : "" }, { "dropping-particle" : "", "family" : "Kanedi", "given" : "Indra", "non-dropping-particle" : "", "parse-names" : false, "suffix" : "" } ], "container-title" : "Jurnal Teknologi Informasi", "id" : "ITEM-1", "issue" : "2", "issued" : { "date-parts" : [ [ "2020" ] ] }, "page" : "270-277", "title" : "Implementasi Metode Algoritma K-Means Clustering pada Toko Eidelweis", "type" : "article-journal", "volume" : "4" }, "uris" : [ "http://www.mendeley.com/documents/?uuid=3b560655-7b9a-4f28-86cd-c03c63435307" ] } ], "mendeley" : { "formattedCitation" : "[17]", "plainTextFormattedCitation" : "[17]", "previouslyFormattedCitation" : "[16]" }, "properties" : { "noteIndex" : 0 }, "schema" : "https://github.com/citation-style-language/schema/raw/master/csl-citation.json" }</w:instrText>
      </w:r>
      <w:r w:rsidR="009657BA" w:rsidRPr="00E343A0">
        <w:rPr>
          <w:lang w:val="id-ID"/>
        </w:rPr>
        <w:fldChar w:fldCharType="separate"/>
      </w:r>
      <w:r w:rsidR="00976C7F" w:rsidRPr="00976C7F">
        <w:rPr>
          <w:noProof/>
          <w:lang w:val="id-ID"/>
        </w:rPr>
        <w:t>[17]</w:t>
      </w:r>
      <w:r w:rsidR="009657BA" w:rsidRPr="00E343A0">
        <w:rPr>
          <w:lang w:val="id-ID"/>
        </w:rPr>
        <w:fldChar w:fldCharType="end"/>
      </w:r>
      <w:r w:rsidR="009657BA" w:rsidRPr="00E343A0">
        <w:rPr>
          <w:lang w:val="id-ID"/>
        </w:rPr>
        <w:t>.</w:t>
      </w:r>
    </w:p>
    <w:p w:rsidR="004D691F" w:rsidRPr="00E343A0" w:rsidRDefault="009C4F3F" w:rsidP="009C4F3F">
      <w:pPr>
        <w:tabs>
          <w:tab w:val="left" w:pos="709"/>
        </w:tabs>
        <w:jc w:val="both"/>
      </w:pPr>
      <w:r w:rsidRPr="00E343A0">
        <w:tab/>
      </w:r>
      <w:r w:rsidR="00845244" w:rsidRPr="00E343A0">
        <w:t>The aim is to minimize the obje</w:t>
      </w:r>
      <w:r w:rsidR="00845244" w:rsidRPr="00E343A0">
        <w:t>c</w:t>
      </w:r>
      <w:r w:rsidR="00845244" w:rsidRPr="00E343A0">
        <w:t>tive function set in the grouping process, which generally seeks to minimize vari</w:t>
      </w:r>
      <w:r w:rsidR="00845244" w:rsidRPr="00E343A0">
        <w:t>a</w:t>
      </w:r>
      <w:r w:rsidR="00845244" w:rsidRPr="00E343A0">
        <w:t>tion within a group and maximize vari</w:t>
      </w:r>
      <w:r w:rsidR="00845244" w:rsidRPr="00E343A0">
        <w:t>a</w:t>
      </w:r>
      <w:r w:rsidR="00845244" w:rsidRPr="00E343A0">
        <w:t>tion between groups. The steps in the K-Means Clustering Algorithm are by d</w:t>
      </w:r>
      <w:r w:rsidR="00845244" w:rsidRPr="00E343A0">
        <w:t>e</w:t>
      </w:r>
      <w:r w:rsidR="00845244" w:rsidRPr="00E343A0">
        <w:t>ciding the number of clusters and deci</w:t>
      </w:r>
      <w:r w:rsidR="00845244" w:rsidRPr="00E343A0">
        <w:t>d</w:t>
      </w:r>
      <w:r w:rsidR="00845244" w:rsidRPr="00E343A0">
        <w:t>ing the centroid value</w:t>
      </w:r>
      <w:r w:rsidRPr="00E343A0">
        <w:t xml:space="preserve"> </w:t>
      </w:r>
      <w:r w:rsidR="009657BA" w:rsidRPr="00E343A0">
        <w:fldChar w:fldCharType="begin" w:fldLock="1"/>
      </w:r>
      <w:r w:rsidR="00976C7F">
        <w:instrText>ADDIN CSL_CITATION { "citationItems" : [ { "id" : "ITEM-1", "itemData" : { "ISSN" : "2598-828X", "author" : [ { "dropping-particle" : "", "family" : "Harum", "given" : "Rosnia", "non-dropping-particle" : "", "parse-names" : false, "suffix" : "" }, { "dropping-particle" : "", "family" : "Fathurrohman", "given" : "Fathurrohman", "non-dropping-particle" : "", "parse-names" : false, "suffix" : "" }, { "dropping-particle" : "", "family" : "Rinaldi", "given" : "Ade Rizki", "non-dropping-particle" : "", "parse-names" : false, "suffix" : "" } ], "container-title" : "JATI (Jurnal Mahasiswa Teknik Informatika)", "id" : "ITEM-1", "issue" : "3", "issued" : { "date-parts" : [ [ "2024" ] ] }, "page" : "4223-4230", "title" : "PEMODELAN POLA PENJUALAN SEPATU IMPOR MELALUI PENDEKATAN ALGORITMA K-MEANS", "type" : "article-journal", "volume" : "8" }, "uris" : [ "http://www.mendeley.com/documents/?uuid=b3a73db5-783d-4a62-a015-acd42ecd136c" ] } ], "mendeley" : { "formattedCitation" : "[18]", "plainTextFormattedCitation" : "[18]", "previouslyFormattedCitation" : "[18]" }, "properties" : { "noteIndex" : 0 }, "schema" : "https://github.com/citation-style-language/schema/raw/master/csl-citation.json" }</w:instrText>
      </w:r>
      <w:r w:rsidR="009657BA" w:rsidRPr="00E343A0">
        <w:fldChar w:fldCharType="separate"/>
      </w:r>
      <w:r w:rsidR="009657BA" w:rsidRPr="00E343A0">
        <w:rPr>
          <w:noProof/>
        </w:rPr>
        <w:t>[18]</w:t>
      </w:r>
      <w:r w:rsidR="009657BA" w:rsidRPr="00E343A0">
        <w:fldChar w:fldCharType="end"/>
      </w:r>
      <w:r w:rsidR="004D691F" w:rsidRPr="00E343A0">
        <w:t>.</w:t>
      </w:r>
    </w:p>
    <w:p w:rsidR="004D691F" w:rsidRPr="00E343A0" w:rsidRDefault="00845244" w:rsidP="009C4F3F">
      <w:pPr>
        <w:pStyle w:val="ListParagraph"/>
        <w:ind w:left="0" w:firstLine="720"/>
        <w:jc w:val="both"/>
      </w:pPr>
      <w:r w:rsidRPr="00E343A0">
        <w:t>In deciding the centroid value for the start of the solution, the initial ce</w:t>
      </w:r>
      <w:r w:rsidRPr="00E343A0">
        <w:t>n</w:t>
      </w:r>
      <w:r w:rsidRPr="00E343A0">
        <w:t>troid value is done randomly.  Mea</w:t>
      </w:r>
      <w:r w:rsidRPr="00E343A0">
        <w:t>n</w:t>
      </w:r>
      <w:r w:rsidRPr="00E343A0">
        <w:t>while, if the centroid value is the stage of completion, then the following formula is used</w:t>
      </w:r>
      <w:r w:rsidR="004D691F" w:rsidRPr="00E343A0">
        <w:t xml:space="preserve"> </w:t>
      </w:r>
      <w:r w:rsidR="004D691F" w:rsidRPr="00E343A0">
        <w:fldChar w:fldCharType="begin" w:fldLock="1"/>
      </w:r>
      <w:r w:rsidR="00976C7F">
        <w:instrText>ADDIN CSL_CITATION { "citationItems" : [ { "id" : "ITEM-1", "itemData" : { "id" : "ITEM-1", "issued" : { "date-parts" : [ [ "2022" ] ] }, "title" : "Implementasi metode k-means clustering untuk pengelompokan kelas berdasarkan pemahaman siswa pada bimbingan belajar matematika sachio banyuwangi skripsi", "type" : "article-journal" }, "uris" : [ "http://www.mendeley.com/documents/?uuid=6df99df9-6aab-4feb-b27e-1020eb80a45c" ] } ], "mendeley" : { "formattedCitation" : "[19]", "plainTextFormattedCitation" : "[19]", "previouslyFormattedCitation" : "[19]" }, "properties" : { "noteIndex" : 0 }, "schema" : "https://github.com/citation-style-language/schema/raw/master/csl-citation.json" }</w:instrText>
      </w:r>
      <w:r w:rsidR="004D691F" w:rsidRPr="00E343A0">
        <w:fldChar w:fldCharType="separate"/>
      </w:r>
      <w:r w:rsidR="009657BA" w:rsidRPr="00E343A0">
        <w:rPr>
          <w:noProof/>
        </w:rPr>
        <w:t>[19]</w:t>
      </w:r>
      <w:r w:rsidR="004D691F" w:rsidRPr="00E343A0">
        <w:fldChar w:fldCharType="end"/>
      </w:r>
      <w:r w:rsidR="004D691F" w:rsidRPr="00E343A0">
        <w:t>:</w:t>
      </w:r>
    </w:p>
    <w:p w:rsidR="004D691F" w:rsidRDefault="004D691F" w:rsidP="004D691F">
      <w:pPr>
        <w:pStyle w:val="ListParagraph"/>
        <w:ind w:left="0" w:firstLine="284"/>
        <w:jc w:val="both"/>
        <w:rPr>
          <w:sz w:val="22"/>
          <w:szCs w:val="22"/>
        </w:rPr>
      </w:pPr>
    </w:p>
    <w:p w:rsidR="004D691F" w:rsidRPr="009657BA" w:rsidRDefault="002B2ADA" w:rsidP="004D691F">
      <w:pPr>
        <w:tabs>
          <w:tab w:val="left" w:pos="0"/>
          <w:tab w:val="right" w:leader="dot" w:pos="3969"/>
          <w:tab w:val="right" w:leader="dot" w:pos="5103"/>
          <w:tab w:val="right" w:leader="dot" w:pos="5670"/>
        </w:tabs>
        <w:spacing w:before="120" w:after="120"/>
        <w:jc w:val="center"/>
        <w:rPr>
          <w:rFonts w:eastAsiaTheme="minorEastAsia"/>
          <w:sz w:val="28"/>
          <w:szCs w:val="22"/>
        </w:rPr>
      </w:pPr>
      <m:oMath>
        <m:sSub>
          <m:sSubPr>
            <m:ctrlPr>
              <w:rPr>
                <w:rFonts w:ascii="Cambria Math" w:hAnsi="Cambria Math"/>
                <w:i/>
                <w:sz w:val="28"/>
                <w:szCs w:val="22"/>
              </w:rPr>
            </m:ctrlPr>
          </m:sSubPr>
          <m:e>
            <m:r>
              <w:rPr>
                <w:rFonts w:ascii="Cambria Math" w:hAnsi="Cambria Math"/>
                <w:sz w:val="28"/>
                <w:szCs w:val="22"/>
              </w:rPr>
              <m:t>v</m:t>
            </m:r>
          </m:e>
          <m:sub>
            <m:r>
              <w:rPr>
                <w:rFonts w:ascii="Cambria Math" w:hAnsi="Cambria Math"/>
                <w:sz w:val="28"/>
                <w:szCs w:val="22"/>
              </w:rPr>
              <m:t>ij</m:t>
            </m:r>
          </m:sub>
        </m:sSub>
        <m:r>
          <w:rPr>
            <w:rFonts w:ascii="Cambria Math" w:hAnsi="Cambria Math"/>
            <w:sz w:val="28"/>
            <w:szCs w:val="22"/>
          </w:rPr>
          <m:t>=</m:t>
        </m:r>
        <m:f>
          <m:fPr>
            <m:ctrlPr>
              <w:rPr>
                <w:rFonts w:ascii="Cambria Math" w:hAnsi="Cambria Math"/>
                <w:i/>
                <w:sz w:val="28"/>
                <w:szCs w:val="22"/>
              </w:rPr>
            </m:ctrlPr>
          </m:fPr>
          <m:num>
            <m:r>
              <w:rPr>
                <w:rFonts w:ascii="Cambria Math" w:hAnsi="Cambria Math"/>
                <w:sz w:val="28"/>
                <w:szCs w:val="22"/>
              </w:rPr>
              <m:t>1</m:t>
            </m:r>
          </m:num>
          <m:den>
            <m:r>
              <w:rPr>
                <w:rFonts w:ascii="Cambria Math" w:hAnsi="Cambria Math"/>
                <w:sz w:val="28"/>
                <w:szCs w:val="22"/>
              </w:rPr>
              <m:t>Ni</m:t>
            </m:r>
          </m:den>
        </m:f>
        <m:nary>
          <m:naryPr>
            <m:chr m:val="∑"/>
            <m:limLoc m:val="subSup"/>
            <m:ctrlPr>
              <w:rPr>
                <w:rFonts w:ascii="Cambria Math" w:hAnsi="Cambria Math"/>
                <w:i/>
                <w:sz w:val="28"/>
                <w:szCs w:val="22"/>
              </w:rPr>
            </m:ctrlPr>
          </m:naryPr>
          <m:sub>
            <m:r>
              <w:rPr>
                <w:rFonts w:ascii="Cambria Math" w:hAnsi="Cambria Math"/>
                <w:sz w:val="28"/>
                <w:szCs w:val="22"/>
              </w:rPr>
              <m:t>k=0</m:t>
            </m:r>
          </m:sub>
          <m:sup>
            <m:r>
              <w:rPr>
                <w:rFonts w:ascii="Cambria Math" w:hAnsi="Cambria Math"/>
                <w:sz w:val="28"/>
                <w:szCs w:val="22"/>
              </w:rPr>
              <m:t>Ni</m:t>
            </m:r>
          </m:sup>
          <m:e>
            <m:sSub>
              <m:sSubPr>
                <m:ctrlPr>
                  <w:rPr>
                    <w:rFonts w:ascii="Cambria Math" w:hAnsi="Cambria Math"/>
                    <w:i/>
                    <w:sz w:val="28"/>
                    <w:szCs w:val="22"/>
                  </w:rPr>
                </m:ctrlPr>
              </m:sSubPr>
              <m:e>
                <m:r>
                  <w:rPr>
                    <w:rFonts w:ascii="Cambria Math" w:hAnsi="Cambria Math"/>
                    <w:sz w:val="28"/>
                    <w:szCs w:val="22"/>
                  </w:rPr>
                  <m:t>X</m:t>
                </m:r>
              </m:e>
              <m:sub>
                <m:r>
                  <w:rPr>
                    <w:rFonts w:ascii="Cambria Math" w:hAnsi="Cambria Math"/>
                    <w:sz w:val="28"/>
                    <w:szCs w:val="22"/>
                  </w:rPr>
                  <m:t>kj</m:t>
                </m:r>
              </m:sub>
            </m:sSub>
          </m:e>
        </m:nary>
      </m:oMath>
      <w:r w:rsidR="004D691F" w:rsidRPr="009657BA">
        <w:rPr>
          <w:rFonts w:eastAsiaTheme="minorEastAsia"/>
          <w:sz w:val="28"/>
          <w:szCs w:val="22"/>
        </w:rPr>
        <w:t xml:space="preserve">      </w:t>
      </w:r>
      <w:r w:rsidR="009657BA">
        <w:rPr>
          <w:rFonts w:eastAsiaTheme="minorEastAsia"/>
          <w:sz w:val="28"/>
          <w:szCs w:val="22"/>
        </w:rPr>
        <w:t xml:space="preserve">      </w:t>
      </w:r>
      <w:r w:rsidR="004D691F" w:rsidRPr="009657BA">
        <w:rPr>
          <w:rFonts w:eastAsiaTheme="minorEastAsia"/>
          <w:sz w:val="28"/>
          <w:szCs w:val="22"/>
        </w:rPr>
        <w:t xml:space="preserve">    (1)</w:t>
      </w:r>
    </w:p>
    <w:p w:rsidR="009657BA" w:rsidRDefault="009C4F3F" w:rsidP="009C4F3F">
      <w:pPr>
        <w:tabs>
          <w:tab w:val="left" w:pos="284"/>
        </w:tabs>
        <w:jc w:val="both"/>
        <w:rPr>
          <w:sz w:val="22"/>
          <w:szCs w:val="22"/>
        </w:rPr>
      </w:pPr>
      <w:r>
        <w:rPr>
          <w:sz w:val="22"/>
          <w:szCs w:val="22"/>
        </w:rPr>
        <w:tab/>
      </w:r>
      <w:r>
        <w:rPr>
          <w:sz w:val="22"/>
          <w:szCs w:val="22"/>
        </w:rPr>
        <w:tab/>
      </w:r>
    </w:p>
    <w:p w:rsidR="004D691F" w:rsidRPr="009C4F3F" w:rsidRDefault="009657BA" w:rsidP="009C4F3F">
      <w:pPr>
        <w:tabs>
          <w:tab w:val="left" w:pos="284"/>
        </w:tabs>
        <w:jc w:val="both"/>
        <w:rPr>
          <w:sz w:val="22"/>
          <w:szCs w:val="22"/>
        </w:rPr>
      </w:pPr>
      <w:r>
        <w:rPr>
          <w:sz w:val="22"/>
          <w:szCs w:val="22"/>
        </w:rPr>
        <w:tab/>
      </w:r>
      <w:r w:rsidR="00E343A0">
        <w:rPr>
          <w:sz w:val="22"/>
          <w:szCs w:val="22"/>
        </w:rPr>
        <w:tab/>
      </w:r>
      <w:r w:rsidR="00845244" w:rsidRPr="00E343A0">
        <w:rPr>
          <w:szCs w:val="22"/>
        </w:rPr>
        <w:t>Calculates the distance between the centroid points through the points of each object</w:t>
      </w:r>
      <w:r>
        <w:rPr>
          <w:sz w:val="22"/>
          <w:szCs w:val="22"/>
        </w:rPr>
        <w:t>.</w:t>
      </w:r>
    </w:p>
    <w:p w:rsidR="004D691F" w:rsidRPr="009657BA" w:rsidRDefault="002B2ADA" w:rsidP="004D691F">
      <w:pPr>
        <w:tabs>
          <w:tab w:val="left" w:pos="284"/>
          <w:tab w:val="right" w:leader="dot" w:pos="3969"/>
        </w:tabs>
        <w:spacing w:before="120" w:after="120"/>
        <w:ind w:left="284" w:hanging="284"/>
        <w:jc w:val="center"/>
        <w:rPr>
          <w:rFonts w:eastAsiaTheme="minorEastAsia"/>
          <w:szCs w:val="26"/>
        </w:rPr>
      </w:pPr>
      <m:oMathPara>
        <m:oMath>
          <m:sSub>
            <m:sSubPr>
              <m:ctrlPr>
                <w:rPr>
                  <w:rFonts w:ascii="Cambria Math" w:eastAsiaTheme="minorEastAsia" w:hAnsi="Cambria Math"/>
                  <w:i/>
                  <w:szCs w:val="26"/>
                </w:rPr>
              </m:ctrlPr>
            </m:sSubPr>
            <m:e>
              <m:r>
                <w:rPr>
                  <w:rFonts w:ascii="Cambria Math" w:eastAsiaTheme="minorEastAsia" w:hAnsi="Cambria Math"/>
                  <w:szCs w:val="26"/>
                </w:rPr>
                <m:t>D</m:t>
              </m:r>
            </m:e>
            <m:sub>
              <m:r>
                <w:rPr>
                  <w:rFonts w:ascii="Cambria Math" w:eastAsiaTheme="minorEastAsia" w:hAnsi="Cambria Math"/>
                  <w:szCs w:val="26"/>
                </w:rPr>
                <m:t>e</m:t>
              </m:r>
            </m:sub>
          </m:sSub>
          <m:r>
            <w:rPr>
              <w:rFonts w:ascii="Cambria Math" w:eastAsiaTheme="minorEastAsia" w:hAnsi="Cambria Math"/>
              <w:szCs w:val="26"/>
            </w:rPr>
            <m:t>=</m:t>
          </m:r>
          <m:rad>
            <m:radPr>
              <m:degHide m:val="1"/>
              <m:ctrlPr>
                <w:rPr>
                  <w:rFonts w:ascii="Cambria Math" w:eastAsiaTheme="minorEastAsia" w:hAnsi="Cambria Math"/>
                  <w:i/>
                  <w:szCs w:val="26"/>
                </w:rPr>
              </m:ctrlPr>
            </m:radPr>
            <m:deg/>
            <m:e>
              <m:sSup>
                <m:sSupPr>
                  <m:ctrlPr>
                    <w:rPr>
                      <w:rFonts w:ascii="Cambria Math" w:eastAsiaTheme="minorEastAsia" w:hAnsi="Cambria Math"/>
                      <w:i/>
                      <w:szCs w:val="26"/>
                    </w:rPr>
                  </m:ctrlPr>
                </m:sSupPr>
                <m:e>
                  <m:d>
                    <m:dPr>
                      <m:ctrlPr>
                        <w:rPr>
                          <w:rFonts w:ascii="Cambria Math" w:eastAsiaTheme="minorEastAsia" w:hAnsi="Cambria Math"/>
                          <w:i/>
                          <w:szCs w:val="26"/>
                        </w:rPr>
                      </m:ctrlPr>
                    </m:dPr>
                    <m:e>
                      <m:r>
                        <w:rPr>
                          <w:rFonts w:ascii="Cambria Math" w:eastAsiaTheme="minorEastAsia" w:hAnsi="Cambria Math"/>
                          <w:szCs w:val="26"/>
                        </w:rPr>
                        <m:t>xi-si</m:t>
                      </m:r>
                    </m:e>
                  </m:d>
                </m:e>
                <m:sup>
                  <m:r>
                    <w:rPr>
                      <w:rFonts w:ascii="Cambria Math" w:eastAsiaTheme="minorEastAsia" w:hAnsi="Cambria Math"/>
                      <w:szCs w:val="26"/>
                    </w:rPr>
                    <m:t>2</m:t>
                  </m:r>
                </m:sup>
              </m:sSup>
              <m:r>
                <w:rPr>
                  <w:rFonts w:ascii="Cambria Math" w:eastAsiaTheme="minorEastAsia" w:hAnsi="Cambria Math"/>
                  <w:szCs w:val="26"/>
                </w:rPr>
                <m:t>+</m:t>
              </m:r>
              <m:sSup>
                <m:sSupPr>
                  <m:ctrlPr>
                    <w:rPr>
                      <w:rFonts w:ascii="Cambria Math" w:eastAsiaTheme="minorEastAsia" w:hAnsi="Cambria Math"/>
                      <w:i/>
                      <w:szCs w:val="26"/>
                    </w:rPr>
                  </m:ctrlPr>
                </m:sSupPr>
                <m:e>
                  <m:d>
                    <m:dPr>
                      <m:ctrlPr>
                        <w:rPr>
                          <w:rFonts w:ascii="Cambria Math" w:eastAsiaTheme="minorEastAsia" w:hAnsi="Cambria Math"/>
                          <w:i/>
                          <w:szCs w:val="26"/>
                        </w:rPr>
                      </m:ctrlPr>
                    </m:dPr>
                    <m:e>
                      <m:r>
                        <w:rPr>
                          <w:rFonts w:ascii="Cambria Math" w:eastAsiaTheme="minorEastAsia" w:hAnsi="Cambria Math"/>
                          <w:szCs w:val="26"/>
                        </w:rPr>
                        <m:t>yi-ti</m:t>
                      </m:r>
                    </m:e>
                  </m:d>
                </m:e>
                <m:sup>
                  <m:r>
                    <w:rPr>
                      <w:rFonts w:ascii="Cambria Math" w:eastAsiaTheme="minorEastAsia" w:hAnsi="Cambria Math"/>
                      <w:szCs w:val="26"/>
                    </w:rPr>
                    <m:t>2</m:t>
                  </m:r>
                </m:sup>
              </m:sSup>
            </m:e>
          </m:rad>
          <m:r>
            <w:rPr>
              <w:rFonts w:ascii="Cambria Math" w:eastAsiaTheme="minorEastAsia" w:hAnsi="Cambria Math"/>
              <w:szCs w:val="26"/>
            </w:rPr>
            <m:t xml:space="preserve">   (2)</m:t>
          </m:r>
        </m:oMath>
      </m:oMathPara>
    </w:p>
    <w:p w:rsidR="00E343A0" w:rsidRDefault="009657BA" w:rsidP="009657BA">
      <w:pPr>
        <w:tabs>
          <w:tab w:val="left" w:pos="284"/>
        </w:tabs>
        <w:jc w:val="both"/>
        <w:rPr>
          <w:rFonts w:eastAsiaTheme="minorEastAsia"/>
        </w:rPr>
      </w:pPr>
      <w:r>
        <w:rPr>
          <w:rFonts w:eastAsiaTheme="minorEastAsia"/>
          <w:sz w:val="22"/>
          <w:szCs w:val="22"/>
        </w:rPr>
        <w:tab/>
      </w:r>
      <w:r w:rsidRPr="00E343A0">
        <w:rPr>
          <w:rFonts w:eastAsiaTheme="minorEastAsia"/>
        </w:rPr>
        <w:tab/>
      </w:r>
    </w:p>
    <w:p w:rsidR="002D5523" w:rsidRPr="00E343A0" w:rsidRDefault="00976C7F" w:rsidP="009657BA">
      <w:pPr>
        <w:tabs>
          <w:tab w:val="left" w:pos="284"/>
        </w:tabs>
        <w:jc w:val="both"/>
      </w:pPr>
      <w:r>
        <w:rPr>
          <w:rFonts w:eastAsiaTheme="minorEastAsia"/>
        </w:rPr>
        <w:tab/>
      </w:r>
      <w:r>
        <w:rPr>
          <w:rFonts w:eastAsiaTheme="minorEastAsia"/>
        </w:rPr>
        <w:tab/>
      </w:r>
      <w:r w:rsidR="00845244" w:rsidRPr="00E343A0">
        <w:rPr>
          <w:rFonts w:eastAsiaTheme="minorEastAsia"/>
        </w:rPr>
        <w:t>Grouping objects to determine cluster members is by calculating the minimum distance of objects. Return to stage 2, repeat until the resulting centroid value remains constant and cluster me</w:t>
      </w:r>
      <w:r w:rsidR="00845244" w:rsidRPr="00E343A0">
        <w:rPr>
          <w:rFonts w:eastAsiaTheme="minorEastAsia"/>
        </w:rPr>
        <w:t>m</w:t>
      </w:r>
      <w:r w:rsidR="00845244" w:rsidRPr="00E343A0">
        <w:rPr>
          <w:rFonts w:eastAsiaTheme="minorEastAsia"/>
        </w:rPr>
        <w:t>bers do not move to another cluster</w:t>
      </w:r>
      <w:r w:rsidR="009657BA" w:rsidRPr="00E343A0">
        <w:rPr>
          <w:rFonts w:eastAsiaTheme="minorEastAsia"/>
        </w:rPr>
        <w:t>.</w:t>
      </w:r>
      <w:r w:rsidR="002D5523" w:rsidRPr="00E343A0">
        <w:t xml:space="preserve"> </w:t>
      </w:r>
    </w:p>
    <w:p w:rsidR="002D5523" w:rsidRDefault="002D5523" w:rsidP="002D5523">
      <w:pPr>
        <w:jc w:val="both"/>
      </w:pPr>
    </w:p>
    <w:p w:rsidR="00E343A0" w:rsidRPr="00E000F8" w:rsidRDefault="00E343A0" w:rsidP="002D5523">
      <w:pPr>
        <w:jc w:val="both"/>
      </w:pPr>
    </w:p>
    <w:p w:rsidR="00336B1F" w:rsidRPr="001A550E" w:rsidRDefault="00642541" w:rsidP="00336B1F">
      <w:pPr>
        <w:widowControl w:val="0"/>
        <w:jc w:val="both"/>
        <w:rPr>
          <w:b/>
          <w:lang w:val="id-ID"/>
        </w:rPr>
      </w:pPr>
      <w:r w:rsidRPr="00642541">
        <w:rPr>
          <w:b/>
        </w:rPr>
        <w:t>RESULTS AND DISCUSSION</w:t>
      </w:r>
    </w:p>
    <w:p w:rsidR="00336B1F" w:rsidRPr="001A550E" w:rsidRDefault="00336B1F" w:rsidP="00336B1F">
      <w:pPr>
        <w:widowControl w:val="0"/>
        <w:jc w:val="both"/>
        <w:rPr>
          <w:b/>
          <w:lang w:val="id-ID"/>
        </w:rPr>
      </w:pPr>
    </w:p>
    <w:p w:rsidR="00642541" w:rsidRDefault="00E343A0" w:rsidP="00E343A0">
      <w:pPr>
        <w:ind w:firstLine="720"/>
        <w:jc w:val="both"/>
        <w:rPr>
          <w:color w:val="000000"/>
        </w:rPr>
      </w:pPr>
      <w:r w:rsidRPr="00E343A0">
        <w:rPr>
          <w:szCs w:val="22"/>
        </w:rPr>
        <w:t>In working on the implementation of the K-Means algorithm in this r</w:t>
      </w:r>
      <w:r w:rsidRPr="00E343A0">
        <w:rPr>
          <w:szCs w:val="22"/>
        </w:rPr>
        <w:t>e</w:t>
      </w:r>
      <w:r w:rsidRPr="00E343A0">
        <w:rPr>
          <w:szCs w:val="22"/>
        </w:rPr>
        <w:t>search, the author used the clustering function which is part of data mining which is useful for dividing a set of data into several clusters/groups based on si</w:t>
      </w:r>
      <w:r w:rsidRPr="00E343A0">
        <w:rPr>
          <w:szCs w:val="22"/>
        </w:rPr>
        <w:t>m</w:t>
      </w:r>
      <w:r w:rsidRPr="00E343A0">
        <w:rPr>
          <w:szCs w:val="22"/>
        </w:rPr>
        <w:t>ilarities or similarities based on comm</w:t>
      </w:r>
      <w:r w:rsidRPr="00E343A0">
        <w:rPr>
          <w:szCs w:val="22"/>
        </w:rPr>
        <w:t>u</w:t>
      </w:r>
      <w:r w:rsidRPr="00E343A0">
        <w:rPr>
          <w:szCs w:val="22"/>
        </w:rPr>
        <w:t>nity data in table 1, to be normalized based on the criteria in table 2. This no</w:t>
      </w:r>
      <w:r w:rsidRPr="00E343A0">
        <w:rPr>
          <w:szCs w:val="22"/>
        </w:rPr>
        <w:t>r</w:t>
      </w:r>
      <w:r w:rsidRPr="00E343A0">
        <w:rPr>
          <w:szCs w:val="22"/>
        </w:rPr>
        <w:t>malization can be seen in table 3.</w:t>
      </w:r>
    </w:p>
    <w:p w:rsidR="006716D7" w:rsidRDefault="006716D7" w:rsidP="009E5875">
      <w:pPr>
        <w:rPr>
          <w:color w:val="000000"/>
        </w:rPr>
      </w:pPr>
    </w:p>
    <w:p w:rsidR="006716D7" w:rsidRDefault="006716D7" w:rsidP="009E5875">
      <w:pPr>
        <w:rPr>
          <w:color w:val="000000"/>
        </w:rPr>
      </w:pPr>
    </w:p>
    <w:p w:rsidR="006716D7" w:rsidRDefault="006716D7" w:rsidP="009E5875">
      <w:pPr>
        <w:rPr>
          <w:color w:val="000000"/>
        </w:rPr>
        <w:sectPr w:rsidR="006716D7" w:rsidSect="00976E11">
          <w:type w:val="continuous"/>
          <w:pgSz w:w="11907" w:h="16839" w:code="9"/>
          <w:pgMar w:top="2268" w:right="1701" w:bottom="1701" w:left="1701" w:header="720" w:footer="720" w:gutter="0"/>
          <w:cols w:num="2" w:space="454"/>
          <w:docGrid w:linePitch="360"/>
        </w:sectPr>
      </w:pPr>
    </w:p>
    <w:p w:rsidR="00642541" w:rsidRDefault="009E5875" w:rsidP="00642541">
      <w:pPr>
        <w:jc w:val="center"/>
        <w:rPr>
          <w:color w:val="000000"/>
        </w:rPr>
      </w:pPr>
      <w:r>
        <w:rPr>
          <w:color w:val="000000"/>
        </w:rPr>
        <w:lastRenderedPageBreak/>
        <w:t xml:space="preserve">Table 2.  </w:t>
      </w:r>
      <w:r w:rsidR="00845244" w:rsidRPr="00845244">
        <w:rPr>
          <w:color w:val="000000"/>
        </w:rPr>
        <w:t>Alternative Value Data Per Criteria</w:t>
      </w:r>
    </w:p>
    <w:tbl>
      <w:tblPr>
        <w:tblW w:w="8789"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9"/>
        <w:gridCol w:w="4533"/>
        <w:gridCol w:w="1136"/>
        <w:gridCol w:w="1275"/>
        <w:gridCol w:w="1276"/>
      </w:tblGrid>
      <w:tr w:rsidR="009657BA" w:rsidRPr="009657BA" w:rsidTr="00E343A0">
        <w:tc>
          <w:tcPr>
            <w:tcW w:w="569" w:type="dxa"/>
            <w:hideMark/>
          </w:tcPr>
          <w:p w:rsidR="009657BA" w:rsidRPr="009657BA" w:rsidRDefault="009657BA">
            <w:pPr>
              <w:pStyle w:val="ListParagraph"/>
              <w:ind w:left="0"/>
              <w:jc w:val="center"/>
            </w:pPr>
            <w:r w:rsidRPr="009657BA">
              <w:t>No</w:t>
            </w:r>
          </w:p>
        </w:tc>
        <w:tc>
          <w:tcPr>
            <w:tcW w:w="4533" w:type="dxa"/>
            <w:hideMark/>
          </w:tcPr>
          <w:p w:rsidR="009657BA" w:rsidRPr="009657BA" w:rsidRDefault="00845244" w:rsidP="009657BA">
            <w:pPr>
              <w:widowControl w:val="0"/>
              <w:autoSpaceDE w:val="0"/>
              <w:autoSpaceDN w:val="0"/>
              <w:rPr>
                <w:color w:val="000000"/>
              </w:rPr>
            </w:pPr>
            <w:r w:rsidRPr="00845244">
              <w:rPr>
                <w:color w:val="000000"/>
              </w:rPr>
              <w:t>Alternative Name</w:t>
            </w:r>
          </w:p>
        </w:tc>
        <w:tc>
          <w:tcPr>
            <w:tcW w:w="1136" w:type="dxa"/>
            <w:hideMark/>
          </w:tcPr>
          <w:p w:rsidR="009657BA" w:rsidRPr="009657BA" w:rsidRDefault="00845244" w:rsidP="00845244">
            <w:pPr>
              <w:pStyle w:val="ListParagraph"/>
              <w:ind w:left="0"/>
            </w:pPr>
            <w:r>
              <w:t>C`</w:t>
            </w:r>
            <w:r w:rsidR="009657BA" w:rsidRPr="009657BA">
              <w:t>1</w:t>
            </w:r>
          </w:p>
        </w:tc>
        <w:tc>
          <w:tcPr>
            <w:tcW w:w="1275" w:type="dxa"/>
            <w:hideMark/>
          </w:tcPr>
          <w:p w:rsidR="009657BA" w:rsidRPr="009657BA" w:rsidRDefault="00845244" w:rsidP="00845244">
            <w:pPr>
              <w:pStyle w:val="ListParagraph"/>
              <w:ind w:left="0"/>
            </w:pPr>
            <w:r>
              <w:t>C2`</w:t>
            </w:r>
          </w:p>
        </w:tc>
        <w:tc>
          <w:tcPr>
            <w:tcW w:w="1276" w:type="dxa"/>
            <w:hideMark/>
          </w:tcPr>
          <w:p w:rsidR="009657BA" w:rsidRPr="009657BA" w:rsidRDefault="00845244" w:rsidP="00845244">
            <w:pPr>
              <w:pStyle w:val="ListParagraph"/>
              <w:ind w:left="0"/>
            </w:pPr>
            <w:r>
              <w:t>C3</w:t>
            </w:r>
          </w:p>
        </w:tc>
      </w:tr>
      <w:tr w:rsidR="009657BA" w:rsidRPr="009657BA" w:rsidTr="00E343A0">
        <w:trPr>
          <w:trHeight w:val="70"/>
        </w:trPr>
        <w:tc>
          <w:tcPr>
            <w:tcW w:w="569" w:type="dxa"/>
            <w:hideMark/>
          </w:tcPr>
          <w:p w:rsidR="009657BA" w:rsidRPr="009657BA" w:rsidRDefault="009657BA">
            <w:pPr>
              <w:pStyle w:val="ListParagraph"/>
              <w:ind w:left="0"/>
              <w:jc w:val="both"/>
            </w:pPr>
            <w:r w:rsidRPr="009657BA">
              <w:t>1</w:t>
            </w:r>
          </w:p>
        </w:tc>
        <w:tc>
          <w:tcPr>
            <w:tcW w:w="4533" w:type="dxa"/>
            <w:hideMark/>
          </w:tcPr>
          <w:p w:rsidR="009657BA" w:rsidRPr="009657BA" w:rsidRDefault="009657BA">
            <w:pPr>
              <w:widowControl w:val="0"/>
              <w:tabs>
                <w:tab w:val="left" w:pos="993"/>
              </w:tabs>
              <w:autoSpaceDE w:val="0"/>
              <w:autoSpaceDN w:val="0"/>
              <w:rPr>
                <w:lang w:val="id-ID"/>
              </w:rPr>
            </w:pPr>
            <w:r w:rsidRPr="009657BA">
              <w:t>UPTD SDN 017127 Sei Nangka</w:t>
            </w:r>
          </w:p>
        </w:tc>
        <w:tc>
          <w:tcPr>
            <w:tcW w:w="1136" w:type="dxa"/>
            <w:hideMark/>
          </w:tcPr>
          <w:p w:rsidR="009657BA" w:rsidRPr="009657BA" w:rsidRDefault="00845244" w:rsidP="009657BA">
            <w:pPr>
              <w:widowControl w:val="0"/>
              <w:autoSpaceDE w:val="0"/>
              <w:autoSpaceDN w:val="0"/>
              <w:rPr>
                <w:color w:val="000000"/>
              </w:rPr>
            </w:pPr>
            <w:r>
              <w:rPr>
                <w:color w:val="000000"/>
              </w:rPr>
              <w:t>Heavy</w:t>
            </w:r>
          </w:p>
        </w:tc>
        <w:tc>
          <w:tcPr>
            <w:tcW w:w="1275"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2</w:t>
            </w:r>
          </w:p>
        </w:tc>
        <w:tc>
          <w:tcPr>
            <w:tcW w:w="4533" w:type="dxa"/>
            <w:hideMark/>
          </w:tcPr>
          <w:p w:rsidR="009657BA" w:rsidRPr="009657BA" w:rsidRDefault="009657BA">
            <w:pPr>
              <w:widowControl w:val="0"/>
              <w:tabs>
                <w:tab w:val="left" w:pos="993"/>
              </w:tabs>
              <w:autoSpaceDE w:val="0"/>
              <w:autoSpaceDN w:val="0"/>
              <w:rPr>
                <w:lang w:val="id-ID"/>
              </w:rPr>
            </w:pPr>
            <w:r w:rsidRPr="009657BA">
              <w:t>UPTD SDN 010043 Perk. Air Batu III/IX</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3</w:t>
            </w:r>
          </w:p>
        </w:tc>
        <w:tc>
          <w:tcPr>
            <w:tcW w:w="4533" w:type="dxa"/>
            <w:hideMark/>
          </w:tcPr>
          <w:p w:rsidR="009657BA" w:rsidRPr="009657BA" w:rsidRDefault="009657BA">
            <w:pPr>
              <w:widowControl w:val="0"/>
              <w:tabs>
                <w:tab w:val="left" w:pos="993"/>
              </w:tabs>
              <w:autoSpaceDE w:val="0"/>
              <w:autoSpaceDN w:val="0"/>
              <w:rPr>
                <w:lang w:val="id-ID"/>
              </w:rPr>
            </w:pPr>
            <w:r w:rsidRPr="009657BA">
              <w:t>UPTD SDN 010076 Pondok Bungur</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r>
      <w:tr w:rsidR="009657BA" w:rsidRPr="009657BA" w:rsidTr="00E343A0">
        <w:tc>
          <w:tcPr>
            <w:tcW w:w="569" w:type="dxa"/>
            <w:hideMark/>
          </w:tcPr>
          <w:p w:rsidR="009657BA" w:rsidRPr="009657BA" w:rsidRDefault="009657BA">
            <w:pPr>
              <w:pStyle w:val="ListParagraph"/>
              <w:ind w:left="0"/>
              <w:jc w:val="both"/>
            </w:pPr>
            <w:r w:rsidRPr="009657BA">
              <w:t>4</w:t>
            </w:r>
          </w:p>
        </w:tc>
        <w:tc>
          <w:tcPr>
            <w:tcW w:w="4533" w:type="dxa"/>
            <w:hideMark/>
          </w:tcPr>
          <w:p w:rsidR="009657BA" w:rsidRPr="009657BA" w:rsidRDefault="009657BA">
            <w:pPr>
              <w:widowControl w:val="0"/>
              <w:tabs>
                <w:tab w:val="left" w:pos="993"/>
              </w:tabs>
              <w:autoSpaceDE w:val="0"/>
              <w:autoSpaceDN w:val="0"/>
              <w:rPr>
                <w:lang w:val="id-ID"/>
              </w:rPr>
            </w:pPr>
            <w:r w:rsidRPr="009657BA">
              <w:t>UPTD SDN 010110 Desa Ambalutu</w:t>
            </w:r>
          </w:p>
        </w:tc>
        <w:tc>
          <w:tcPr>
            <w:tcW w:w="1136" w:type="dxa"/>
            <w:hideMark/>
          </w:tcPr>
          <w:p w:rsidR="009657BA" w:rsidRPr="009657BA" w:rsidRDefault="00845244" w:rsidP="009657BA">
            <w:pPr>
              <w:widowControl w:val="0"/>
              <w:autoSpaceDE w:val="0"/>
              <w:autoSpaceDN w:val="0"/>
              <w:rPr>
                <w:color w:val="000000"/>
              </w:rPr>
            </w:pPr>
            <w:r>
              <w:rPr>
                <w:color w:val="000000"/>
              </w:rPr>
              <w:t>Currently</w:t>
            </w:r>
          </w:p>
        </w:tc>
        <w:tc>
          <w:tcPr>
            <w:tcW w:w="1275" w:type="dxa"/>
            <w:hideMark/>
          </w:tcPr>
          <w:p w:rsidR="009657BA" w:rsidRPr="009657BA" w:rsidRDefault="00845244" w:rsidP="009657BA">
            <w:pPr>
              <w:widowControl w:val="0"/>
              <w:autoSpaceDE w:val="0"/>
              <w:autoSpaceDN w:val="0"/>
            </w:pPr>
            <w:r>
              <w:rPr>
                <w:color w:val="000000"/>
              </w:rPr>
              <w:t>Heavy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5</w:t>
            </w:r>
          </w:p>
        </w:tc>
        <w:tc>
          <w:tcPr>
            <w:tcW w:w="4533" w:type="dxa"/>
            <w:hideMark/>
          </w:tcPr>
          <w:p w:rsidR="009657BA" w:rsidRPr="009657BA" w:rsidRDefault="009657BA">
            <w:pPr>
              <w:widowControl w:val="0"/>
              <w:tabs>
                <w:tab w:val="left" w:pos="993"/>
              </w:tabs>
              <w:autoSpaceDE w:val="0"/>
              <w:autoSpaceDN w:val="0"/>
              <w:rPr>
                <w:lang w:val="id-ID"/>
              </w:rPr>
            </w:pPr>
            <w:r w:rsidRPr="009657BA">
              <w:t>UPTD SDN 013819 Desa Sei Lama</w:t>
            </w:r>
          </w:p>
        </w:tc>
        <w:tc>
          <w:tcPr>
            <w:tcW w:w="1136" w:type="dxa"/>
            <w:hideMark/>
          </w:tcPr>
          <w:p w:rsidR="009657BA" w:rsidRPr="009657BA" w:rsidRDefault="00845244" w:rsidP="009657BA">
            <w:pPr>
              <w:widowControl w:val="0"/>
              <w:autoSpaceDE w:val="0"/>
              <w:autoSpaceDN w:val="0"/>
              <w:rPr>
                <w:color w:val="000000"/>
                <w:lang w:val="id-ID"/>
              </w:rPr>
            </w:pPr>
            <w:r>
              <w:rPr>
                <w:color w:val="000000"/>
              </w:rPr>
              <w:t>Heavy</w:t>
            </w:r>
          </w:p>
        </w:tc>
        <w:tc>
          <w:tcPr>
            <w:tcW w:w="1275" w:type="dxa"/>
            <w:hideMark/>
          </w:tcPr>
          <w:p w:rsidR="009657BA" w:rsidRPr="009657BA" w:rsidRDefault="00845244" w:rsidP="009657BA">
            <w:pPr>
              <w:widowControl w:val="0"/>
              <w:autoSpaceDE w:val="0"/>
              <w:autoSpaceDN w:val="0"/>
              <w:rPr>
                <w:lang w:val="id-ID"/>
              </w:rPr>
            </w:pPr>
            <w:r>
              <w:rPr>
                <w:color w:val="000000"/>
              </w:rPr>
              <w:t>Heavy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6</w:t>
            </w:r>
          </w:p>
        </w:tc>
        <w:tc>
          <w:tcPr>
            <w:tcW w:w="4533" w:type="dxa"/>
            <w:hideMark/>
          </w:tcPr>
          <w:p w:rsidR="009657BA" w:rsidRPr="009657BA" w:rsidRDefault="009657BA">
            <w:pPr>
              <w:widowControl w:val="0"/>
              <w:tabs>
                <w:tab w:val="left" w:pos="993"/>
              </w:tabs>
              <w:autoSpaceDE w:val="0"/>
              <w:autoSpaceDN w:val="0"/>
              <w:rPr>
                <w:lang w:val="id-ID"/>
              </w:rPr>
            </w:pPr>
            <w:r w:rsidRPr="009657BA">
              <w:t>UPTD SDN 013830 Desa P. Mahondang</w:t>
            </w:r>
          </w:p>
        </w:tc>
        <w:tc>
          <w:tcPr>
            <w:tcW w:w="1136" w:type="dxa"/>
            <w:hideMark/>
          </w:tcPr>
          <w:p w:rsidR="009657BA" w:rsidRPr="009657BA" w:rsidRDefault="00845244" w:rsidP="009657BA">
            <w:pPr>
              <w:widowControl w:val="0"/>
              <w:autoSpaceDE w:val="0"/>
              <w:autoSpaceDN w:val="0"/>
              <w:rPr>
                <w:color w:val="000000"/>
                <w:lang w:val="id-ID"/>
              </w:rPr>
            </w:pPr>
            <w:r>
              <w:rPr>
                <w:color w:val="000000"/>
              </w:rPr>
              <w:t>Currently</w:t>
            </w:r>
          </w:p>
        </w:tc>
        <w:tc>
          <w:tcPr>
            <w:tcW w:w="1275" w:type="dxa"/>
            <w:hideMark/>
          </w:tcPr>
          <w:p w:rsidR="009657BA" w:rsidRPr="009657BA" w:rsidRDefault="00845244" w:rsidP="009657BA">
            <w:pPr>
              <w:widowControl w:val="0"/>
              <w:autoSpaceDE w:val="0"/>
              <w:autoSpaceDN w:val="0"/>
              <w:rPr>
                <w:lang w:val="id-ID"/>
              </w:rPr>
            </w:pPr>
            <w:r>
              <w:rPr>
                <w:color w:val="000000"/>
              </w:rPr>
              <w:t>Heavy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7</w:t>
            </w:r>
          </w:p>
        </w:tc>
        <w:tc>
          <w:tcPr>
            <w:tcW w:w="4533" w:type="dxa"/>
            <w:hideMark/>
          </w:tcPr>
          <w:p w:rsidR="009657BA" w:rsidRPr="009657BA" w:rsidRDefault="009657BA">
            <w:pPr>
              <w:widowControl w:val="0"/>
              <w:tabs>
                <w:tab w:val="left" w:pos="993"/>
              </w:tabs>
              <w:autoSpaceDE w:val="0"/>
              <w:autoSpaceDN w:val="0"/>
              <w:rPr>
                <w:lang w:val="id-ID"/>
              </w:rPr>
            </w:pPr>
            <w:r w:rsidRPr="009657BA">
              <w:t>UPTD SDN 014649 Desa P.  Rakyat Tua</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lang w:val="id-ID"/>
              </w:rPr>
            </w:pPr>
            <w:r>
              <w:rPr>
                <w:color w:val="000000"/>
              </w:rPr>
              <w:t>Heavy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r>
      <w:tr w:rsidR="009657BA" w:rsidRPr="009657BA" w:rsidTr="00E343A0">
        <w:tc>
          <w:tcPr>
            <w:tcW w:w="569" w:type="dxa"/>
            <w:hideMark/>
          </w:tcPr>
          <w:p w:rsidR="009657BA" w:rsidRPr="009657BA" w:rsidRDefault="009657BA">
            <w:pPr>
              <w:pStyle w:val="ListParagraph"/>
              <w:ind w:left="0"/>
              <w:jc w:val="both"/>
            </w:pPr>
            <w:r w:rsidRPr="009657BA">
              <w:t>8</w:t>
            </w:r>
          </w:p>
        </w:tc>
        <w:tc>
          <w:tcPr>
            <w:tcW w:w="4533" w:type="dxa"/>
            <w:hideMark/>
          </w:tcPr>
          <w:p w:rsidR="009657BA" w:rsidRPr="009657BA" w:rsidRDefault="009657BA">
            <w:pPr>
              <w:widowControl w:val="0"/>
              <w:tabs>
                <w:tab w:val="left" w:pos="993"/>
              </w:tabs>
              <w:autoSpaceDE w:val="0"/>
              <w:autoSpaceDN w:val="0"/>
              <w:rPr>
                <w:lang w:val="id-ID"/>
              </w:rPr>
            </w:pPr>
            <w:r w:rsidRPr="009657BA">
              <w:t>UPTD SDN 014667 Danau Sijabut Gardu</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lang w:val="id-ID"/>
              </w:rPr>
            </w:pPr>
            <w:r>
              <w:rPr>
                <w:color w:val="000000"/>
              </w:rPr>
              <w:t>Heavy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hideMark/>
          </w:tcPr>
          <w:p w:rsidR="009657BA" w:rsidRPr="009657BA" w:rsidRDefault="009657BA">
            <w:pPr>
              <w:pStyle w:val="ListParagraph"/>
              <w:ind w:left="0"/>
              <w:jc w:val="both"/>
            </w:pPr>
            <w:r w:rsidRPr="009657BA">
              <w:t>9</w:t>
            </w:r>
          </w:p>
        </w:tc>
        <w:tc>
          <w:tcPr>
            <w:tcW w:w="4533" w:type="dxa"/>
            <w:hideMark/>
          </w:tcPr>
          <w:p w:rsidR="009657BA" w:rsidRPr="009657BA" w:rsidRDefault="009657BA">
            <w:pPr>
              <w:widowControl w:val="0"/>
              <w:tabs>
                <w:tab w:val="left" w:pos="993"/>
              </w:tabs>
              <w:autoSpaceDE w:val="0"/>
              <w:autoSpaceDN w:val="0"/>
              <w:rPr>
                <w:lang w:val="id-ID"/>
              </w:rPr>
            </w:pPr>
            <w:r w:rsidRPr="009657BA">
              <w:t>UPTD SDN 015933 Lobu Rappa</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r>
      <w:tr w:rsidR="009657BA" w:rsidRPr="009657BA" w:rsidTr="00E343A0">
        <w:tc>
          <w:tcPr>
            <w:tcW w:w="569" w:type="dxa"/>
            <w:hideMark/>
          </w:tcPr>
          <w:p w:rsidR="009657BA" w:rsidRPr="009657BA" w:rsidRDefault="009657BA">
            <w:pPr>
              <w:pStyle w:val="ListParagraph"/>
              <w:ind w:left="0"/>
              <w:jc w:val="both"/>
            </w:pPr>
            <w:r w:rsidRPr="009657BA">
              <w:t>10</w:t>
            </w:r>
          </w:p>
        </w:tc>
        <w:tc>
          <w:tcPr>
            <w:tcW w:w="4533" w:type="dxa"/>
            <w:hideMark/>
          </w:tcPr>
          <w:p w:rsidR="009657BA" w:rsidRPr="009657BA" w:rsidRDefault="009657BA">
            <w:pPr>
              <w:widowControl w:val="0"/>
              <w:tabs>
                <w:tab w:val="left" w:pos="993"/>
              </w:tabs>
              <w:autoSpaceDE w:val="0"/>
              <w:autoSpaceDN w:val="0"/>
              <w:rPr>
                <w:lang w:val="id-ID"/>
              </w:rPr>
            </w:pPr>
            <w:r w:rsidRPr="009657BA">
              <w:t>UPTD SDN 014671 Sentang</w:t>
            </w:r>
          </w:p>
        </w:tc>
        <w:tc>
          <w:tcPr>
            <w:tcW w:w="1136" w:type="dxa"/>
            <w:hideMark/>
          </w:tcPr>
          <w:p w:rsidR="009657BA" w:rsidRPr="009657BA" w:rsidRDefault="00845244" w:rsidP="009657BA">
            <w:pPr>
              <w:widowControl w:val="0"/>
              <w:autoSpaceDE w:val="0"/>
              <w:autoSpaceDN w:val="0"/>
              <w:rPr>
                <w:lang w:val="id-ID"/>
              </w:rPr>
            </w:pPr>
            <w:r>
              <w:rPr>
                <w:color w:val="000000"/>
              </w:rPr>
              <w:t>Heavy</w:t>
            </w:r>
          </w:p>
        </w:tc>
        <w:tc>
          <w:tcPr>
            <w:tcW w:w="1275" w:type="dxa"/>
            <w:hideMark/>
          </w:tcPr>
          <w:p w:rsidR="009657BA" w:rsidRPr="009657BA" w:rsidRDefault="00845244" w:rsidP="009657BA">
            <w:pPr>
              <w:widowControl w:val="0"/>
              <w:autoSpaceDE w:val="0"/>
              <w:autoSpaceDN w:val="0"/>
              <w:rPr>
                <w:color w:val="000000"/>
                <w:lang w:val="id-ID"/>
              </w:rPr>
            </w:pPr>
            <w:r>
              <w:rPr>
                <w:color w:val="000000"/>
                <w:lang w:val="id-ID"/>
              </w:rPr>
              <w:t>Currently</w:t>
            </w:r>
          </w:p>
        </w:tc>
        <w:tc>
          <w:tcPr>
            <w:tcW w:w="1276" w:type="dxa"/>
            <w:hideMark/>
          </w:tcPr>
          <w:p w:rsidR="009657BA" w:rsidRPr="009657BA" w:rsidRDefault="00845244" w:rsidP="009657BA">
            <w:pPr>
              <w:widowControl w:val="0"/>
              <w:autoSpaceDE w:val="0"/>
              <w:autoSpaceDN w:val="0"/>
              <w:rPr>
                <w:color w:val="000000"/>
                <w:lang w:val="id-ID"/>
              </w:rPr>
            </w:pPr>
            <w:r>
              <w:rPr>
                <w:color w:val="000000"/>
                <w:lang w:val="id-ID"/>
              </w:rPr>
              <w:t>Heavy</w:t>
            </w:r>
          </w:p>
        </w:tc>
      </w:tr>
      <w:tr w:rsidR="009657BA" w:rsidRPr="009657BA" w:rsidTr="00E343A0">
        <w:tc>
          <w:tcPr>
            <w:tcW w:w="569" w:type="dxa"/>
          </w:tcPr>
          <w:p w:rsidR="009657BA" w:rsidRPr="009657BA" w:rsidRDefault="009657BA">
            <w:pPr>
              <w:pStyle w:val="ListParagraph"/>
              <w:ind w:left="0"/>
              <w:jc w:val="both"/>
            </w:pPr>
            <w:r>
              <w:t>-</w:t>
            </w:r>
          </w:p>
        </w:tc>
        <w:tc>
          <w:tcPr>
            <w:tcW w:w="4533" w:type="dxa"/>
          </w:tcPr>
          <w:p w:rsidR="009657BA" w:rsidRPr="009657BA" w:rsidRDefault="009657BA">
            <w:pPr>
              <w:widowControl w:val="0"/>
              <w:tabs>
                <w:tab w:val="left" w:pos="993"/>
              </w:tabs>
              <w:autoSpaceDE w:val="0"/>
              <w:autoSpaceDN w:val="0"/>
            </w:pPr>
            <w:r>
              <w:t>-</w:t>
            </w:r>
          </w:p>
        </w:tc>
        <w:tc>
          <w:tcPr>
            <w:tcW w:w="1136" w:type="dxa"/>
          </w:tcPr>
          <w:p w:rsidR="009657BA" w:rsidRPr="009657BA" w:rsidRDefault="009657BA" w:rsidP="009657BA">
            <w:pPr>
              <w:widowControl w:val="0"/>
              <w:autoSpaceDE w:val="0"/>
              <w:autoSpaceDN w:val="0"/>
              <w:rPr>
                <w:color w:val="000000"/>
              </w:rPr>
            </w:pPr>
            <w:r>
              <w:rPr>
                <w:color w:val="000000"/>
              </w:rPr>
              <w:t>-</w:t>
            </w:r>
          </w:p>
        </w:tc>
        <w:tc>
          <w:tcPr>
            <w:tcW w:w="1275" w:type="dxa"/>
          </w:tcPr>
          <w:p w:rsidR="009657BA" w:rsidRPr="009657BA" w:rsidRDefault="009657BA" w:rsidP="009657BA">
            <w:pPr>
              <w:widowControl w:val="0"/>
              <w:autoSpaceDE w:val="0"/>
              <w:autoSpaceDN w:val="0"/>
              <w:rPr>
                <w:color w:val="000000"/>
              </w:rPr>
            </w:pPr>
            <w:r>
              <w:rPr>
                <w:color w:val="000000"/>
              </w:rPr>
              <w:t>-</w:t>
            </w:r>
          </w:p>
        </w:tc>
        <w:tc>
          <w:tcPr>
            <w:tcW w:w="1276" w:type="dxa"/>
          </w:tcPr>
          <w:p w:rsidR="009657BA" w:rsidRPr="009657BA" w:rsidRDefault="009657BA" w:rsidP="009657BA">
            <w:pPr>
              <w:widowControl w:val="0"/>
              <w:autoSpaceDE w:val="0"/>
              <w:autoSpaceDN w:val="0"/>
              <w:rPr>
                <w:color w:val="000000"/>
              </w:rPr>
            </w:pPr>
            <w:r>
              <w:rPr>
                <w:color w:val="000000"/>
              </w:rPr>
              <w:t>-</w:t>
            </w:r>
          </w:p>
        </w:tc>
      </w:tr>
      <w:tr w:rsidR="009657BA" w:rsidRPr="009657BA" w:rsidTr="00E343A0">
        <w:trPr>
          <w:trHeight w:val="64"/>
        </w:trPr>
        <w:tc>
          <w:tcPr>
            <w:tcW w:w="569" w:type="dxa"/>
            <w:hideMark/>
          </w:tcPr>
          <w:p w:rsidR="009657BA" w:rsidRPr="009657BA" w:rsidRDefault="009657BA">
            <w:pPr>
              <w:pStyle w:val="ListParagraph"/>
              <w:ind w:left="0"/>
              <w:jc w:val="both"/>
            </w:pPr>
            <w:r w:rsidRPr="009657BA">
              <w:t>35</w:t>
            </w:r>
          </w:p>
        </w:tc>
        <w:tc>
          <w:tcPr>
            <w:tcW w:w="4533" w:type="dxa"/>
            <w:hideMark/>
          </w:tcPr>
          <w:p w:rsidR="009657BA" w:rsidRPr="009657BA" w:rsidRDefault="002B2ADA">
            <w:pPr>
              <w:widowControl w:val="0"/>
              <w:tabs>
                <w:tab w:val="left" w:pos="993"/>
              </w:tabs>
              <w:autoSpaceDE w:val="0"/>
              <w:autoSpaceDN w:val="0"/>
              <w:rPr>
                <w:color w:val="000000" w:themeColor="text1"/>
                <w:lang w:val="id-ID"/>
              </w:rPr>
            </w:pPr>
            <w:hyperlink r:id="rId10" w:history="1">
              <w:r w:rsidR="009657BA" w:rsidRPr="009657BA">
                <w:rPr>
                  <w:rStyle w:val="Hyperlink"/>
                  <w:color w:val="000000" w:themeColor="text1"/>
                  <w:u w:val="none"/>
                  <w:lang w:val="id-ID"/>
                </w:rPr>
                <w:t>UPTD SDN 013842 Sei Silau Tua</w:t>
              </w:r>
            </w:hyperlink>
          </w:p>
        </w:tc>
        <w:tc>
          <w:tcPr>
            <w:tcW w:w="1136" w:type="dxa"/>
            <w:hideMark/>
          </w:tcPr>
          <w:p w:rsidR="009657BA" w:rsidRPr="009657BA" w:rsidRDefault="00845244" w:rsidP="009657BA">
            <w:pPr>
              <w:widowControl w:val="0"/>
              <w:autoSpaceDE w:val="0"/>
              <w:autoSpaceDN w:val="0"/>
              <w:rPr>
                <w:color w:val="000000"/>
                <w:lang w:val="id-ID"/>
              </w:rPr>
            </w:pPr>
            <w:r>
              <w:rPr>
                <w:color w:val="000000"/>
              </w:rPr>
              <w:t>Low</w:t>
            </w:r>
          </w:p>
        </w:tc>
        <w:tc>
          <w:tcPr>
            <w:tcW w:w="1275" w:type="dxa"/>
            <w:hideMark/>
          </w:tcPr>
          <w:p w:rsidR="009657BA" w:rsidRPr="009657BA" w:rsidRDefault="00845244" w:rsidP="009657BA">
            <w:pPr>
              <w:widowControl w:val="0"/>
              <w:autoSpaceDE w:val="0"/>
              <w:autoSpaceDN w:val="0"/>
              <w:rPr>
                <w:color w:val="000000"/>
                <w:lang w:val="id-ID"/>
              </w:rPr>
            </w:pPr>
            <w:r>
              <w:rPr>
                <w:color w:val="000000"/>
              </w:rPr>
              <w:t>Low</w:t>
            </w:r>
          </w:p>
        </w:tc>
        <w:tc>
          <w:tcPr>
            <w:tcW w:w="1276" w:type="dxa"/>
            <w:hideMark/>
          </w:tcPr>
          <w:p w:rsidR="009657BA" w:rsidRPr="009657BA" w:rsidRDefault="009657BA" w:rsidP="009657BA">
            <w:pPr>
              <w:widowControl w:val="0"/>
              <w:autoSpaceDE w:val="0"/>
              <w:autoSpaceDN w:val="0"/>
              <w:rPr>
                <w:color w:val="000000"/>
                <w:lang w:val="id-ID"/>
              </w:rPr>
            </w:pPr>
            <w:r w:rsidRPr="009657BA">
              <w:rPr>
                <w:color w:val="000000"/>
              </w:rPr>
              <w:t xml:space="preserve"> </w:t>
            </w:r>
            <w:r w:rsidR="00845244">
              <w:rPr>
                <w:color w:val="000000"/>
              </w:rPr>
              <w:t>Currently</w:t>
            </w:r>
          </w:p>
        </w:tc>
      </w:tr>
    </w:tbl>
    <w:p w:rsidR="00642541" w:rsidRDefault="00642541" w:rsidP="00642541">
      <w:pPr>
        <w:jc w:val="center"/>
        <w:rPr>
          <w:color w:val="000000"/>
        </w:rPr>
      </w:pPr>
    </w:p>
    <w:p w:rsidR="00E343A0" w:rsidRDefault="00E343A0" w:rsidP="00642541">
      <w:pPr>
        <w:jc w:val="center"/>
        <w:rPr>
          <w:color w:val="000000"/>
        </w:rPr>
      </w:pPr>
    </w:p>
    <w:p w:rsidR="00E343A0" w:rsidRDefault="00E343A0" w:rsidP="00642541">
      <w:pPr>
        <w:jc w:val="center"/>
        <w:rPr>
          <w:color w:val="000000"/>
        </w:rPr>
      </w:pPr>
    </w:p>
    <w:p w:rsidR="009657BA" w:rsidRDefault="009657BA" w:rsidP="009657BA">
      <w:pPr>
        <w:jc w:val="center"/>
        <w:rPr>
          <w:color w:val="000000"/>
        </w:rPr>
      </w:pPr>
      <w:r>
        <w:rPr>
          <w:color w:val="000000"/>
        </w:rPr>
        <w:lastRenderedPageBreak/>
        <w:t xml:space="preserve">Table 3.  </w:t>
      </w:r>
      <w:r w:rsidR="00845244" w:rsidRPr="00845244">
        <w:rPr>
          <w:color w:val="000000"/>
        </w:rPr>
        <w:t>Criterion Data Normalization</w:t>
      </w:r>
    </w:p>
    <w:tbl>
      <w:tblPr>
        <w:tblW w:w="8788"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9"/>
        <w:gridCol w:w="4533"/>
        <w:gridCol w:w="1419"/>
        <w:gridCol w:w="1276"/>
        <w:gridCol w:w="991"/>
      </w:tblGrid>
      <w:tr w:rsidR="009657BA" w:rsidRPr="009657BA" w:rsidTr="00E343A0">
        <w:tc>
          <w:tcPr>
            <w:tcW w:w="569" w:type="dxa"/>
            <w:hideMark/>
          </w:tcPr>
          <w:p w:rsidR="009657BA" w:rsidRPr="009657BA" w:rsidRDefault="009657BA" w:rsidP="00680B63">
            <w:pPr>
              <w:pStyle w:val="ListParagraph"/>
              <w:ind w:left="0"/>
              <w:jc w:val="center"/>
            </w:pPr>
            <w:r w:rsidRPr="009657BA">
              <w:t>No</w:t>
            </w:r>
          </w:p>
        </w:tc>
        <w:tc>
          <w:tcPr>
            <w:tcW w:w="4533" w:type="dxa"/>
            <w:hideMark/>
          </w:tcPr>
          <w:p w:rsidR="009657BA" w:rsidRPr="009657BA" w:rsidRDefault="00845244" w:rsidP="00680B63">
            <w:pPr>
              <w:widowControl w:val="0"/>
              <w:autoSpaceDE w:val="0"/>
              <w:autoSpaceDN w:val="0"/>
              <w:rPr>
                <w:color w:val="000000"/>
              </w:rPr>
            </w:pPr>
            <w:r w:rsidRPr="00845244">
              <w:rPr>
                <w:color w:val="000000"/>
              </w:rPr>
              <w:t>Alternative Name</w:t>
            </w:r>
          </w:p>
        </w:tc>
        <w:tc>
          <w:tcPr>
            <w:tcW w:w="1419" w:type="dxa"/>
            <w:hideMark/>
          </w:tcPr>
          <w:p w:rsidR="009657BA" w:rsidRPr="009657BA" w:rsidRDefault="00273999" w:rsidP="00680B63">
            <w:pPr>
              <w:pStyle w:val="ListParagraph"/>
              <w:ind w:left="0"/>
              <w:jc w:val="center"/>
            </w:pPr>
            <w:r>
              <w:t>C</w:t>
            </w:r>
            <w:r w:rsidR="009657BA" w:rsidRPr="009657BA">
              <w:t>1</w:t>
            </w:r>
          </w:p>
        </w:tc>
        <w:tc>
          <w:tcPr>
            <w:tcW w:w="1276" w:type="dxa"/>
            <w:hideMark/>
          </w:tcPr>
          <w:p w:rsidR="009657BA" w:rsidRPr="009657BA" w:rsidRDefault="00273999" w:rsidP="00680B63">
            <w:pPr>
              <w:pStyle w:val="ListParagraph"/>
              <w:ind w:left="0"/>
              <w:jc w:val="center"/>
            </w:pPr>
            <w:r>
              <w:t>C</w:t>
            </w:r>
            <w:r w:rsidR="009657BA" w:rsidRPr="009657BA">
              <w:t>2</w:t>
            </w:r>
          </w:p>
        </w:tc>
        <w:tc>
          <w:tcPr>
            <w:tcW w:w="991" w:type="dxa"/>
            <w:hideMark/>
          </w:tcPr>
          <w:p w:rsidR="009657BA" w:rsidRPr="009657BA" w:rsidRDefault="00273999" w:rsidP="00680B63">
            <w:pPr>
              <w:pStyle w:val="ListParagraph"/>
              <w:ind w:left="0"/>
              <w:jc w:val="center"/>
            </w:pPr>
            <w:r>
              <w:t>C</w:t>
            </w:r>
            <w:r w:rsidR="009657BA" w:rsidRPr="009657BA">
              <w:t>3</w:t>
            </w:r>
          </w:p>
        </w:tc>
      </w:tr>
      <w:tr w:rsidR="009657BA" w:rsidRPr="009657BA" w:rsidTr="00E343A0">
        <w:trPr>
          <w:trHeight w:val="70"/>
        </w:trPr>
        <w:tc>
          <w:tcPr>
            <w:tcW w:w="569" w:type="dxa"/>
            <w:hideMark/>
          </w:tcPr>
          <w:p w:rsidR="009657BA" w:rsidRPr="009657BA" w:rsidRDefault="009657BA" w:rsidP="00680B63">
            <w:pPr>
              <w:pStyle w:val="ListParagraph"/>
              <w:ind w:left="0"/>
              <w:jc w:val="both"/>
            </w:pPr>
            <w:r w:rsidRPr="009657BA">
              <w:t>1</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017127 Sei Nangka</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2</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010043 Perk. Air Batu III/IX</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3</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010076 Pondok Bungur</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2</w:t>
            </w:r>
          </w:p>
        </w:tc>
      </w:tr>
      <w:tr w:rsidR="009657BA" w:rsidRPr="009657BA" w:rsidTr="00E343A0">
        <w:tc>
          <w:tcPr>
            <w:tcW w:w="569" w:type="dxa"/>
            <w:hideMark/>
          </w:tcPr>
          <w:p w:rsidR="009657BA" w:rsidRPr="009657BA" w:rsidRDefault="009657BA" w:rsidP="00680B63">
            <w:pPr>
              <w:pStyle w:val="ListParagraph"/>
              <w:ind w:left="0"/>
              <w:jc w:val="both"/>
            </w:pPr>
            <w:r w:rsidRPr="009657BA">
              <w:t>4</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010110 Desa Ambalutu</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5</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013819 Desa Sei Lama</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6</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013830 Desa P. Mahondang</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7</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014649 Desa P.  Rakyat Tua</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2</w:t>
            </w:r>
          </w:p>
        </w:tc>
      </w:tr>
      <w:tr w:rsidR="009657BA" w:rsidRPr="009657BA" w:rsidTr="00E343A0">
        <w:tc>
          <w:tcPr>
            <w:tcW w:w="569" w:type="dxa"/>
            <w:hideMark/>
          </w:tcPr>
          <w:p w:rsidR="009657BA" w:rsidRPr="009657BA" w:rsidRDefault="009657BA" w:rsidP="00680B63">
            <w:pPr>
              <w:pStyle w:val="ListParagraph"/>
              <w:ind w:left="0"/>
              <w:jc w:val="both"/>
            </w:pPr>
            <w:r w:rsidRPr="009657BA">
              <w:t>8</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014667 Danau Sijabut Gardu</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hideMark/>
          </w:tcPr>
          <w:p w:rsidR="009657BA" w:rsidRPr="009657BA" w:rsidRDefault="009657BA" w:rsidP="00680B63">
            <w:pPr>
              <w:pStyle w:val="ListParagraph"/>
              <w:ind w:left="0"/>
              <w:jc w:val="both"/>
            </w:pPr>
            <w:r w:rsidRPr="009657BA">
              <w:t>9</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015933 Lobu Rappa</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2</w:t>
            </w:r>
          </w:p>
        </w:tc>
      </w:tr>
      <w:tr w:rsidR="009657BA" w:rsidRPr="009657BA" w:rsidTr="00E343A0">
        <w:tc>
          <w:tcPr>
            <w:tcW w:w="569" w:type="dxa"/>
            <w:hideMark/>
          </w:tcPr>
          <w:p w:rsidR="009657BA" w:rsidRPr="009657BA" w:rsidRDefault="009657BA" w:rsidP="00680B63">
            <w:pPr>
              <w:pStyle w:val="ListParagraph"/>
              <w:ind w:left="0"/>
              <w:jc w:val="both"/>
            </w:pPr>
            <w:r w:rsidRPr="009657BA">
              <w:t>10</w:t>
            </w:r>
          </w:p>
        </w:tc>
        <w:tc>
          <w:tcPr>
            <w:tcW w:w="4533" w:type="dxa"/>
            <w:hideMark/>
          </w:tcPr>
          <w:p w:rsidR="009657BA" w:rsidRPr="009657BA" w:rsidRDefault="009657BA" w:rsidP="00680B63">
            <w:pPr>
              <w:widowControl w:val="0"/>
              <w:tabs>
                <w:tab w:val="left" w:pos="993"/>
              </w:tabs>
              <w:autoSpaceDE w:val="0"/>
              <w:autoSpaceDN w:val="0"/>
              <w:rPr>
                <w:lang w:val="id-ID"/>
              </w:rPr>
            </w:pPr>
            <w:r w:rsidRPr="009657BA">
              <w:t>UPTD SDN 014671 Sentang</w:t>
            </w:r>
          </w:p>
        </w:tc>
        <w:tc>
          <w:tcPr>
            <w:tcW w:w="1419" w:type="dxa"/>
            <w:hideMark/>
          </w:tcPr>
          <w:p w:rsidR="009657BA" w:rsidRDefault="009657BA" w:rsidP="009657BA">
            <w:pPr>
              <w:widowControl w:val="0"/>
              <w:autoSpaceDE w:val="0"/>
              <w:autoSpaceDN w:val="0"/>
              <w:jc w:val="center"/>
              <w:rPr>
                <w:color w:val="000000"/>
                <w:lang w:val="id-ID"/>
              </w:rPr>
            </w:pPr>
            <w:r>
              <w:rPr>
                <w:color w:val="000000"/>
                <w:lang w:val="id-ID"/>
              </w:rPr>
              <w:t>3</w:t>
            </w:r>
          </w:p>
        </w:tc>
        <w:tc>
          <w:tcPr>
            <w:tcW w:w="1276" w:type="dxa"/>
            <w:hideMark/>
          </w:tcPr>
          <w:p w:rsidR="009657BA" w:rsidRDefault="009657BA" w:rsidP="009657BA">
            <w:pPr>
              <w:widowControl w:val="0"/>
              <w:autoSpaceDE w:val="0"/>
              <w:autoSpaceDN w:val="0"/>
              <w:jc w:val="center"/>
              <w:rPr>
                <w:color w:val="000000"/>
                <w:lang w:val="id-ID"/>
              </w:rPr>
            </w:pPr>
            <w:r>
              <w:rPr>
                <w:color w:val="000000"/>
                <w:lang w:val="id-ID"/>
              </w:rPr>
              <w:t>2</w:t>
            </w:r>
          </w:p>
        </w:tc>
        <w:tc>
          <w:tcPr>
            <w:tcW w:w="991" w:type="dxa"/>
            <w:hideMark/>
          </w:tcPr>
          <w:p w:rsidR="009657BA" w:rsidRDefault="009657BA" w:rsidP="009657BA">
            <w:pPr>
              <w:widowControl w:val="0"/>
              <w:autoSpaceDE w:val="0"/>
              <w:autoSpaceDN w:val="0"/>
              <w:jc w:val="center"/>
              <w:rPr>
                <w:color w:val="000000"/>
                <w:lang w:val="id-ID"/>
              </w:rPr>
            </w:pPr>
            <w:r>
              <w:rPr>
                <w:color w:val="000000"/>
                <w:lang w:val="id-ID"/>
              </w:rPr>
              <w:t>3</w:t>
            </w:r>
          </w:p>
        </w:tc>
      </w:tr>
      <w:tr w:rsidR="009657BA" w:rsidRPr="009657BA" w:rsidTr="00E343A0">
        <w:tc>
          <w:tcPr>
            <w:tcW w:w="569" w:type="dxa"/>
          </w:tcPr>
          <w:p w:rsidR="009657BA" w:rsidRPr="009657BA" w:rsidRDefault="009657BA" w:rsidP="00680B63">
            <w:pPr>
              <w:pStyle w:val="ListParagraph"/>
              <w:ind w:left="0"/>
              <w:jc w:val="both"/>
            </w:pPr>
            <w:r>
              <w:t>-</w:t>
            </w:r>
          </w:p>
        </w:tc>
        <w:tc>
          <w:tcPr>
            <w:tcW w:w="4533" w:type="dxa"/>
          </w:tcPr>
          <w:p w:rsidR="009657BA" w:rsidRPr="009657BA" w:rsidRDefault="009657BA" w:rsidP="00680B63">
            <w:pPr>
              <w:widowControl w:val="0"/>
              <w:tabs>
                <w:tab w:val="left" w:pos="993"/>
              </w:tabs>
              <w:autoSpaceDE w:val="0"/>
              <w:autoSpaceDN w:val="0"/>
            </w:pPr>
            <w:r>
              <w:t>-</w:t>
            </w:r>
          </w:p>
        </w:tc>
        <w:tc>
          <w:tcPr>
            <w:tcW w:w="1419" w:type="dxa"/>
          </w:tcPr>
          <w:p w:rsidR="009657BA" w:rsidRPr="009657BA" w:rsidRDefault="009657BA" w:rsidP="009657BA">
            <w:pPr>
              <w:widowControl w:val="0"/>
              <w:autoSpaceDE w:val="0"/>
              <w:autoSpaceDN w:val="0"/>
              <w:jc w:val="center"/>
              <w:rPr>
                <w:color w:val="000000"/>
              </w:rPr>
            </w:pPr>
            <w:r>
              <w:rPr>
                <w:color w:val="000000"/>
              </w:rPr>
              <w:t>-</w:t>
            </w:r>
          </w:p>
        </w:tc>
        <w:tc>
          <w:tcPr>
            <w:tcW w:w="1276" w:type="dxa"/>
          </w:tcPr>
          <w:p w:rsidR="009657BA" w:rsidRPr="009657BA" w:rsidRDefault="009657BA" w:rsidP="009657BA">
            <w:pPr>
              <w:widowControl w:val="0"/>
              <w:autoSpaceDE w:val="0"/>
              <w:autoSpaceDN w:val="0"/>
              <w:jc w:val="center"/>
              <w:rPr>
                <w:color w:val="000000"/>
              </w:rPr>
            </w:pPr>
            <w:r>
              <w:rPr>
                <w:color w:val="000000"/>
              </w:rPr>
              <w:t>-</w:t>
            </w:r>
          </w:p>
        </w:tc>
        <w:tc>
          <w:tcPr>
            <w:tcW w:w="991" w:type="dxa"/>
          </w:tcPr>
          <w:p w:rsidR="009657BA" w:rsidRPr="009657BA" w:rsidRDefault="009657BA" w:rsidP="009657BA">
            <w:pPr>
              <w:widowControl w:val="0"/>
              <w:autoSpaceDE w:val="0"/>
              <w:autoSpaceDN w:val="0"/>
              <w:jc w:val="center"/>
              <w:rPr>
                <w:color w:val="000000"/>
              </w:rPr>
            </w:pPr>
            <w:r>
              <w:rPr>
                <w:color w:val="000000"/>
              </w:rPr>
              <w:t>-</w:t>
            </w:r>
          </w:p>
        </w:tc>
      </w:tr>
      <w:tr w:rsidR="009657BA" w:rsidRPr="009657BA" w:rsidTr="00E343A0">
        <w:trPr>
          <w:trHeight w:val="64"/>
        </w:trPr>
        <w:tc>
          <w:tcPr>
            <w:tcW w:w="569" w:type="dxa"/>
            <w:hideMark/>
          </w:tcPr>
          <w:p w:rsidR="009657BA" w:rsidRPr="009657BA" w:rsidRDefault="009657BA" w:rsidP="00680B63">
            <w:pPr>
              <w:pStyle w:val="ListParagraph"/>
              <w:ind w:left="0"/>
              <w:jc w:val="both"/>
            </w:pPr>
            <w:r w:rsidRPr="009657BA">
              <w:t>35</w:t>
            </w:r>
          </w:p>
        </w:tc>
        <w:tc>
          <w:tcPr>
            <w:tcW w:w="4533" w:type="dxa"/>
            <w:hideMark/>
          </w:tcPr>
          <w:p w:rsidR="009657BA" w:rsidRPr="009657BA" w:rsidRDefault="002B2ADA" w:rsidP="00680B63">
            <w:pPr>
              <w:widowControl w:val="0"/>
              <w:tabs>
                <w:tab w:val="left" w:pos="993"/>
              </w:tabs>
              <w:autoSpaceDE w:val="0"/>
              <w:autoSpaceDN w:val="0"/>
              <w:rPr>
                <w:color w:val="000000" w:themeColor="text1"/>
                <w:lang w:val="id-ID"/>
              </w:rPr>
            </w:pPr>
            <w:hyperlink r:id="rId11" w:history="1">
              <w:r w:rsidR="009657BA" w:rsidRPr="009657BA">
                <w:rPr>
                  <w:rStyle w:val="Hyperlink"/>
                  <w:color w:val="000000" w:themeColor="text1"/>
                  <w:u w:val="none"/>
                  <w:lang w:val="id-ID"/>
                </w:rPr>
                <w:t>UPTD SDN 013842 Sei Silau Tua</w:t>
              </w:r>
            </w:hyperlink>
          </w:p>
        </w:tc>
        <w:tc>
          <w:tcPr>
            <w:tcW w:w="1419" w:type="dxa"/>
            <w:hideMark/>
          </w:tcPr>
          <w:p w:rsidR="009657BA" w:rsidRPr="009657BA" w:rsidRDefault="009657BA" w:rsidP="009657BA">
            <w:pPr>
              <w:widowControl w:val="0"/>
              <w:autoSpaceDE w:val="0"/>
              <w:autoSpaceDN w:val="0"/>
              <w:jc w:val="center"/>
              <w:rPr>
                <w:color w:val="000000"/>
                <w:lang w:val="id-ID"/>
              </w:rPr>
            </w:pPr>
            <w:r>
              <w:rPr>
                <w:color w:val="000000"/>
              </w:rPr>
              <w:t>1</w:t>
            </w:r>
          </w:p>
        </w:tc>
        <w:tc>
          <w:tcPr>
            <w:tcW w:w="1276" w:type="dxa"/>
            <w:hideMark/>
          </w:tcPr>
          <w:p w:rsidR="009657BA" w:rsidRPr="009657BA" w:rsidRDefault="009657BA" w:rsidP="009657BA">
            <w:pPr>
              <w:widowControl w:val="0"/>
              <w:autoSpaceDE w:val="0"/>
              <w:autoSpaceDN w:val="0"/>
              <w:jc w:val="center"/>
              <w:rPr>
                <w:color w:val="000000"/>
                <w:lang w:val="id-ID"/>
              </w:rPr>
            </w:pPr>
            <w:r>
              <w:rPr>
                <w:color w:val="000000"/>
              </w:rPr>
              <w:t>1</w:t>
            </w:r>
          </w:p>
        </w:tc>
        <w:tc>
          <w:tcPr>
            <w:tcW w:w="991" w:type="dxa"/>
            <w:hideMark/>
          </w:tcPr>
          <w:p w:rsidR="009657BA" w:rsidRPr="009657BA" w:rsidRDefault="009657BA" w:rsidP="009657BA">
            <w:pPr>
              <w:widowControl w:val="0"/>
              <w:autoSpaceDE w:val="0"/>
              <w:autoSpaceDN w:val="0"/>
              <w:jc w:val="center"/>
              <w:rPr>
                <w:color w:val="000000"/>
                <w:lang w:val="id-ID"/>
              </w:rPr>
            </w:pPr>
            <w:r>
              <w:rPr>
                <w:color w:val="000000"/>
              </w:rPr>
              <w:t>2</w:t>
            </w:r>
          </w:p>
        </w:tc>
      </w:tr>
    </w:tbl>
    <w:p w:rsidR="009657BA" w:rsidRDefault="009657BA" w:rsidP="00642541">
      <w:pPr>
        <w:jc w:val="center"/>
        <w:rPr>
          <w:color w:val="000000"/>
        </w:rPr>
      </w:pPr>
    </w:p>
    <w:p w:rsidR="00680B63" w:rsidRDefault="00680B63" w:rsidP="00642541">
      <w:pPr>
        <w:jc w:val="center"/>
        <w:rPr>
          <w:color w:val="000000"/>
        </w:rPr>
        <w:sectPr w:rsidR="00680B63" w:rsidSect="00642541">
          <w:type w:val="continuous"/>
          <w:pgSz w:w="11907" w:h="16839" w:code="9"/>
          <w:pgMar w:top="2268" w:right="1701" w:bottom="1701" w:left="1701" w:header="720" w:footer="720" w:gutter="0"/>
          <w:cols w:space="454"/>
          <w:docGrid w:linePitch="360"/>
        </w:sectPr>
      </w:pPr>
    </w:p>
    <w:p w:rsidR="00680B63" w:rsidRDefault="00845244" w:rsidP="00680B63">
      <w:pPr>
        <w:tabs>
          <w:tab w:val="num" w:pos="284"/>
        </w:tabs>
        <w:ind w:firstLine="720"/>
        <w:jc w:val="both"/>
        <w:rPr>
          <w:szCs w:val="22"/>
        </w:rPr>
      </w:pPr>
      <w:r w:rsidRPr="00845244">
        <w:rPr>
          <w:bCs/>
          <w:lang w:val="id-ID"/>
        </w:rPr>
        <w:lastRenderedPageBreak/>
        <w:t xml:space="preserve">To determine nominal data, it must be initialized first in the form of numbers by sorting the data based on the frequency of occurrence and initializing the data starting from the highest data with a value of 1, then the next data 2, 3 and so on. To decide on the initial center </w:t>
      </w:r>
      <w:r w:rsidRPr="00845244">
        <w:rPr>
          <w:bCs/>
          <w:lang w:val="id-ID"/>
        </w:rPr>
        <w:lastRenderedPageBreak/>
        <w:t>of the cluster, deciding on the centroid value for the start of the iteration is done randomly. In this case the author made an example for 2 elementary schools, namely, PTD SDN 013819 Sei Lama Village and UPTD SDN 015893 Air Putih. Can be seen in the table</w:t>
      </w:r>
      <w:r w:rsidR="00680B63" w:rsidRPr="00A53121">
        <w:rPr>
          <w:szCs w:val="22"/>
        </w:rPr>
        <w:t>l 5.</w:t>
      </w:r>
    </w:p>
    <w:p w:rsidR="00680B63" w:rsidRDefault="00680B63" w:rsidP="00680B63">
      <w:pPr>
        <w:tabs>
          <w:tab w:val="num" w:pos="284"/>
        </w:tabs>
        <w:ind w:firstLine="720"/>
        <w:jc w:val="both"/>
        <w:rPr>
          <w:szCs w:val="22"/>
        </w:rPr>
        <w:sectPr w:rsidR="00680B63" w:rsidSect="00680B63">
          <w:type w:val="continuous"/>
          <w:pgSz w:w="11907" w:h="16839" w:code="9"/>
          <w:pgMar w:top="2268" w:right="1701" w:bottom="1701" w:left="1701" w:header="720" w:footer="720" w:gutter="0"/>
          <w:cols w:num="2" w:space="454"/>
          <w:docGrid w:linePitch="360"/>
        </w:sectPr>
      </w:pPr>
    </w:p>
    <w:p w:rsidR="009657BA" w:rsidRDefault="009657BA" w:rsidP="00680B63">
      <w:pPr>
        <w:tabs>
          <w:tab w:val="num" w:pos="284"/>
        </w:tabs>
        <w:ind w:firstLine="720"/>
        <w:jc w:val="both"/>
        <w:rPr>
          <w:szCs w:val="22"/>
        </w:rPr>
      </w:pPr>
    </w:p>
    <w:p w:rsidR="00680B63" w:rsidRPr="00273999" w:rsidRDefault="00680B63" w:rsidP="00273999">
      <w:pPr>
        <w:jc w:val="center"/>
        <w:sectPr w:rsidR="00680B63" w:rsidRPr="00273999" w:rsidSect="00680B63">
          <w:type w:val="continuous"/>
          <w:pgSz w:w="11907" w:h="16839" w:code="9"/>
          <w:pgMar w:top="2268" w:right="1701" w:bottom="1701" w:left="1701" w:header="720" w:footer="720" w:gutter="0"/>
          <w:cols w:space="454"/>
          <w:docGrid w:linePitch="360"/>
        </w:sectPr>
      </w:pPr>
      <w:r>
        <w:t>Tabl</w:t>
      </w:r>
      <w:r w:rsidR="00F4647F">
        <w:t>e</w:t>
      </w:r>
      <w:r>
        <w:t xml:space="preserve"> </w:t>
      </w:r>
      <w:r w:rsidR="00273999">
        <w:t xml:space="preserve">4. </w:t>
      </w:r>
      <w:r w:rsidR="00845244" w:rsidRPr="00845244">
        <w:rPr>
          <w:szCs w:val="22"/>
        </w:rPr>
        <w:t>Iteration Centroid Point 1</w:t>
      </w:r>
    </w:p>
    <w:tbl>
      <w:tblPr>
        <w:tblW w:w="8349" w:type="dxa"/>
        <w:jc w:val="center"/>
        <w:tblInd w:w="-6096" w:type="dxa"/>
        <w:tblBorders>
          <w:top w:val="single" w:sz="4" w:space="0" w:color="auto"/>
          <w:bottom w:val="single" w:sz="4" w:space="0" w:color="auto"/>
          <w:insideH w:val="single" w:sz="4" w:space="0" w:color="auto"/>
        </w:tblBorders>
        <w:tblLook w:val="04A0" w:firstRow="1" w:lastRow="0" w:firstColumn="1" w:lastColumn="0" w:noHBand="0" w:noVBand="1"/>
      </w:tblPr>
      <w:tblGrid>
        <w:gridCol w:w="718"/>
        <w:gridCol w:w="3236"/>
        <w:gridCol w:w="1701"/>
        <w:gridCol w:w="1300"/>
        <w:gridCol w:w="1394"/>
      </w:tblGrid>
      <w:tr w:rsidR="00273999" w:rsidRPr="008B7577" w:rsidTr="00E343A0">
        <w:trPr>
          <w:trHeight w:val="70"/>
          <w:jc w:val="center"/>
        </w:trPr>
        <w:tc>
          <w:tcPr>
            <w:tcW w:w="718" w:type="dxa"/>
            <w:shd w:val="clear" w:color="auto" w:fill="auto"/>
            <w:noWrap/>
            <w:vAlign w:val="center"/>
            <w:hideMark/>
          </w:tcPr>
          <w:p w:rsidR="00273999" w:rsidRPr="00E343A0" w:rsidRDefault="00273999" w:rsidP="00680B63">
            <w:pPr>
              <w:rPr>
                <w:color w:val="000000"/>
                <w:sz w:val="22"/>
                <w:szCs w:val="22"/>
              </w:rPr>
            </w:pPr>
            <w:r w:rsidRPr="00E343A0">
              <w:rPr>
                <w:color w:val="000000"/>
                <w:sz w:val="22"/>
                <w:szCs w:val="22"/>
              </w:rPr>
              <w:lastRenderedPageBreak/>
              <w:t>Kode</w:t>
            </w:r>
          </w:p>
        </w:tc>
        <w:tc>
          <w:tcPr>
            <w:tcW w:w="3236" w:type="dxa"/>
            <w:shd w:val="clear" w:color="auto" w:fill="auto"/>
            <w:noWrap/>
            <w:vAlign w:val="center"/>
            <w:hideMark/>
          </w:tcPr>
          <w:p w:rsidR="00273999" w:rsidRPr="00E343A0" w:rsidRDefault="00845244" w:rsidP="00680B63">
            <w:pPr>
              <w:rPr>
                <w:color w:val="000000"/>
                <w:sz w:val="22"/>
                <w:szCs w:val="22"/>
              </w:rPr>
            </w:pPr>
            <w:r w:rsidRPr="00E343A0">
              <w:rPr>
                <w:color w:val="000000"/>
                <w:sz w:val="22"/>
                <w:szCs w:val="22"/>
              </w:rPr>
              <w:t>Name</w:t>
            </w:r>
          </w:p>
        </w:tc>
        <w:tc>
          <w:tcPr>
            <w:tcW w:w="1701" w:type="dxa"/>
            <w:shd w:val="clear" w:color="auto" w:fill="auto"/>
            <w:noWrap/>
            <w:vAlign w:val="center"/>
          </w:tcPr>
          <w:p w:rsidR="00273999" w:rsidRPr="00E343A0" w:rsidRDefault="00273999" w:rsidP="00273999">
            <w:pPr>
              <w:jc w:val="center"/>
              <w:rPr>
                <w:color w:val="000000"/>
                <w:sz w:val="22"/>
                <w:szCs w:val="22"/>
              </w:rPr>
            </w:pPr>
            <w:r w:rsidRPr="00E343A0">
              <w:rPr>
                <w:color w:val="000000"/>
                <w:sz w:val="22"/>
                <w:szCs w:val="22"/>
              </w:rPr>
              <w:t>C1</w:t>
            </w:r>
          </w:p>
        </w:tc>
        <w:tc>
          <w:tcPr>
            <w:tcW w:w="1300" w:type="dxa"/>
            <w:shd w:val="clear" w:color="auto" w:fill="auto"/>
            <w:noWrap/>
            <w:vAlign w:val="center"/>
          </w:tcPr>
          <w:p w:rsidR="00273999" w:rsidRPr="00E343A0" w:rsidRDefault="00273999" w:rsidP="00273999">
            <w:pPr>
              <w:jc w:val="center"/>
              <w:rPr>
                <w:color w:val="000000"/>
                <w:sz w:val="22"/>
                <w:szCs w:val="22"/>
              </w:rPr>
            </w:pPr>
            <w:r w:rsidRPr="00E343A0">
              <w:rPr>
                <w:color w:val="000000"/>
                <w:sz w:val="22"/>
                <w:szCs w:val="22"/>
              </w:rPr>
              <w:t>C2</w:t>
            </w:r>
          </w:p>
        </w:tc>
        <w:tc>
          <w:tcPr>
            <w:tcW w:w="1394" w:type="dxa"/>
            <w:shd w:val="clear" w:color="auto" w:fill="auto"/>
            <w:noWrap/>
            <w:vAlign w:val="center"/>
          </w:tcPr>
          <w:p w:rsidR="00273999" w:rsidRPr="00E343A0" w:rsidRDefault="00273999" w:rsidP="00273999">
            <w:pPr>
              <w:jc w:val="center"/>
              <w:rPr>
                <w:color w:val="000000"/>
                <w:sz w:val="22"/>
                <w:szCs w:val="22"/>
              </w:rPr>
            </w:pPr>
            <w:r w:rsidRPr="00E343A0">
              <w:rPr>
                <w:color w:val="000000"/>
                <w:sz w:val="22"/>
                <w:szCs w:val="22"/>
              </w:rPr>
              <w:t>C3</w:t>
            </w:r>
          </w:p>
        </w:tc>
      </w:tr>
      <w:tr w:rsidR="00273999" w:rsidRPr="008B7577" w:rsidTr="00E343A0">
        <w:trPr>
          <w:trHeight w:val="70"/>
          <w:jc w:val="center"/>
        </w:trPr>
        <w:tc>
          <w:tcPr>
            <w:tcW w:w="718" w:type="dxa"/>
            <w:shd w:val="clear" w:color="auto" w:fill="auto"/>
            <w:noWrap/>
            <w:vAlign w:val="bottom"/>
            <w:hideMark/>
          </w:tcPr>
          <w:p w:rsidR="00273999" w:rsidRPr="008B7577" w:rsidRDefault="00273999" w:rsidP="00273999">
            <w:pPr>
              <w:rPr>
                <w:color w:val="000000"/>
                <w:sz w:val="22"/>
                <w:szCs w:val="22"/>
              </w:rPr>
            </w:pPr>
            <w:r w:rsidRPr="008B7577">
              <w:rPr>
                <w:color w:val="000000"/>
                <w:sz w:val="22"/>
                <w:szCs w:val="22"/>
              </w:rPr>
              <w:t>A0</w:t>
            </w:r>
            <w:r>
              <w:rPr>
                <w:color w:val="000000"/>
                <w:sz w:val="22"/>
                <w:szCs w:val="22"/>
              </w:rPr>
              <w:t>5</w:t>
            </w:r>
          </w:p>
        </w:tc>
        <w:tc>
          <w:tcPr>
            <w:tcW w:w="3236" w:type="dxa"/>
            <w:shd w:val="clear" w:color="auto" w:fill="auto"/>
            <w:noWrap/>
            <w:vAlign w:val="bottom"/>
            <w:hideMark/>
          </w:tcPr>
          <w:p w:rsidR="00273999" w:rsidRPr="008B7577" w:rsidRDefault="00273999" w:rsidP="00680B63">
            <w:pPr>
              <w:rPr>
                <w:color w:val="000000"/>
                <w:sz w:val="22"/>
                <w:szCs w:val="22"/>
              </w:rPr>
            </w:pPr>
            <w:r w:rsidRPr="00773DA3">
              <w:t>SDN 013819 Desa Sei Lama</w:t>
            </w:r>
          </w:p>
        </w:tc>
        <w:tc>
          <w:tcPr>
            <w:tcW w:w="1701" w:type="dxa"/>
            <w:shd w:val="clear" w:color="auto" w:fill="auto"/>
            <w:noWrap/>
            <w:vAlign w:val="bottom"/>
            <w:hideMark/>
          </w:tcPr>
          <w:p w:rsidR="00273999" w:rsidRPr="008B7577" w:rsidRDefault="00845244" w:rsidP="00680B63">
            <w:pPr>
              <w:rPr>
                <w:color w:val="000000"/>
                <w:sz w:val="22"/>
                <w:szCs w:val="22"/>
              </w:rPr>
            </w:pPr>
            <w:r>
              <w:rPr>
                <w:color w:val="000000"/>
                <w:sz w:val="22"/>
                <w:szCs w:val="22"/>
              </w:rPr>
              <w:t>Heavy</w:t>
            </w:r>
          </w:p>
        </w:tc>
        <w:tc>
          <w:tcPr>
            <w:tcW w:w="1300" w:type="dxa"/>
            <w:shd w:val="clear" w:color="auto" w:fill="auto"/>
            <w:noWrap/>
            <w:vAlign w:val="bottom"/>
            <w:hideMark/>
          </w:tcPr>
          <w:p w:rsidR="00273999" w:rsidRPr="008B7577" w:rsidRDefault="00845244" w:rsidP="001C7846">
            <w:pPr>
              <w:rPr>
                <w:color w:val="000000"/>
                <w:sz w:val="22"/>
                <w:szCs w:val="22"/>
              </w:rPr>
            </w:pPr>
            <w:r>
              <w:rPr>
                <w:color w:val="000000"/>
                <w:sz w:val="22"/>
                <w:szCs w:val="22"/>
              </w:rPr>
              <w:t>Heavy</w:t>
            </w:r>
          </w:p>
        </w:tc>
        <w:tc>
          <w:tcPr>
            <w:tcW w:w="1394" w:type="dxa"/>
            <w:shd w:val="clear" w:color="auto" w:fill="auto"/>
            <w:noWrap/>
            <w:vAlign w:val="bottom"/>
            <w:hideMark/>
          </w:tcPr>
          <w:p w:rsidR="00273999" w:rsidRPr="008B7577" w:rsidRDefault="00845244" w:rsidP="001C7846">
            <w:pPr>
              <w:rPr>
                <w:color w:val="000000"/>
                <w:sz w:val="22"/>
                <w:szCs w:val="22"/>
              </w:rPr>
            </w:pPr>
            <w:r>
              <w:rPr>
                <w:color w:val="000000"/>
                <w:sz w:val="22"/>
                <w:szCs w:val="22"/>
              </w:rPr>
              <w:t>Heavy</w:t>
            </w:r>
          </w:p>
        </w:tc>
      </w:tr>
      <w:tr w:rsidR="00273999" w:rsidRPr="008B7577" w:rsidTr="00E343A0">
        <w:trPr>
          <w:trHeight w:val="70"/>
          <w:jc w:val="center"/>
        </w:trPr>
        <w:tc>
          <w:tcPr>
            <w:tcW w:w="718" w:type="dxa"/>
            <w:shd w:val="clear" w:color="auto" w:fill="auto"/>
            <w:noWrap/>
            <w:vAlign w:val="bottom"/>
            <w:hideMark/>
          </w:tcPr>
          <w:p w:rsidR="00273999" w:rsidRPr="008B7577" w:rsidRDefault="00273999" w:rsidP="00273999">
            <w:pPr>
              <w:rPr>
                <w:color w:val="000000"/>
                <w:sz w:val="22"/>
                <w:szCs w:val="22"/>
              </w:rPr>
            </w:pPr>
            <w:r>
              <w:rPr>
                <w:color w:val="000000"/>
                <w:sz w:val="22"/>
                <w:szCs w:val="22"/>
              </w:rPr>
              <w:t>A32</w:t>
            </w:r>
          </w:p>
        </w:tc>
        <w:tc>
          <w:tcPr>
            <w:tcW w:w="3236" w:type="dxa"/>
            <w:shd w:val="clear" w:color="auto" w:fill="auto"/>
            <w:noWrap/>
            <w:vAlign w:val="bottom"/>
            <w:hideMark/>
          </w:tcPr>
          <w:p w:rsidR="00273999" w:rsidRPr="008B7577" w:rsidRDefault="00273999" w:rsidP="00680B63">
            <w:pPr>
              <w:rPr>
                <w:color w:val="000000"/>
                <w:sz w:val="22"/>
                <w:szCs w:val="22"/>
              </w:rPr>
            </w:pPr>
            <w:r w:rsidRPr="00273999">
              <w:rPr>
                <w:color w:val="000000"/>
                <w:sz w:val="22"/>
                <w:szCs w:val="22"/>
              </w:rPr>
              <w:t>SDN 015893 Air Puti</w:t>
            </w:r>
            <w:r>
              <w:rPr>
                <w:color w:val="000000"/>
                <w:sz w:val="22"/>
                <w:szCs w:val="22"/>
              </w:rPr>
              <w:t>h</w:t>
            </w:r>
          </w:p>
        </w:tc>
        <w:tc>
          <w:tcPr>
            <w:tcW w:w="1701" w:type="dxa"/>
            <w:shd w:val="clear" w:color="auto" w:fill="auto"/>
            <w:noWrap/>
            <w:vAlign w:val="bottom"/>
          </w:tcPr>
          <w:p w:rsidR="00273999" w:rsidRPr="008B7577" w:rsidRDefault="00845244" w:rsidP="00680B63">
            <w:pPr>
              <w:rPr>
                <w:color w:val="000000"/>
                <w:sz w:val="22"/>
                <w:szCs w:val="22"/>
              </w:rPr>
            </w:pPr>
            <w:r>
              <w:rPr>
                <w:color w:val="000000"/>
                <w:sz w:val="22"/>
                <w:szCs w:val="22"/>
              </w:rPr>
              <w:t>Low</w:t>
            </w:r>
          </w:p>
        </w:tc>
        <w:tc>
          <w:tcPr>
            <w:tcW w:w="1300" w:type="dxa"/>
            <w:shd w:val="clear" w:color="auto" w:fill="auto"/>
            <w:noWrap/>
            <w:vAlign w:val="bottom"/>
          </w:tcPr>
          <w:p w:rsidR="00273999" w:rsidRPr="008B7577" w:rsidRDefault="00845244" w:rsidP="001C7846">
            <w:pPr>
              <w:rPr>
                <w:color w:val="000000"/>
                <w:sz w:val="22"/>
                <w:szCs w:val="22"/>
              </w:rPr>
            </w:pPr>
            <w:r>
              <w:rPr>
                <w:color w:val="000000"/>
                <w:sz w:val="22"/>
                <w:szCs w:val="22"/>
              </w:rPr>
              <w:t>Low</w:t>
            </w:r>
          </w:p>
        </w:tc>
        <w:tc>
          <w:tcPr>
            <w:tcW w:w="1394" w:type="dxa"/>
            <w:shd w:val="clear" w:color="auto" w:fill="auto"/>
            <w:noWrap/>
            <w:vAlign w:val="bottom"/>
          </w:tcPr>
          <w:p w:rsidR="00273999" w:rsidRPr="008B7577" w:rsidRDefault="00845244" w:rsidP="001C7846">
            <w:pPr>
              <w:rPr>
                <w:color w:val="000000"/>
                <w:sz w:val="22"/>
                <w:szCs w:val="22"/>
              </w:rPr>
            </w:pPr>
            <w:r>
              <w:rPr>
                <w:color w:val="000000"/>
                <w:sz w:val="22"/>
                <w:szCs w:val="22"/>
              </w:rPr>
              <w:t>Low</w:t>
            </w:r>
          </w:p>
        </w:tc>
      </w:tr>
    </w:tbl>
    <w:p w:rsidR="00680B63" w:rsidRDefault="00680B63" w:rsidP="00783DE5">
      <w:pPr>
        <w:ind w:firstLine="720"/>
        <w:jc w:val="both"/>
      </w:pPr>
    </w:p>
    <w:p w:rsidR="00E343A0" w:rsidRDefault="00E343A0" w:rsidP="00783DE5">
      <w:pPr>
        <w:ind w:firstLine="720"/>
        <w:jc w:val="both"/>
        <w:rPr>
          <w:szCs w:val="22"/>
        </w:rPr>
        <w:sectPr w:rsidR="00E343A0" w:rsidSect="00680B63">
          <w:type w:val="continuous"/>
          <w:pgSz w:w="11907" w:h="16839" w:code="9"/>
          <w:pgMar w:top="2268" w:right="1701" w:bottom="1701" w:left="1701" w:header="720" w:footer="720" w:gutter="0"/>
          <w:cols w:space="454"/>
          <w:docGrid w:linePitch="360"/>
        </w:sectPr>
      </w:pPr>
    </w:p>
    <w:p w:rsidR="00680B63" w:rsidRDefault="00F4647F" w:rsidP="00783DE5">
      <w:pPr>
        <w:ind w:firstLine="720"/>
        <w:jc w:val="both"/>
      </w:pPr>
      <w:r w:rsidRPr="00F4647F">
        <w:rPr>
          <w:szCs w:val="22"/>
        </w:rPr>
        <w:lastRenderedPageBreak/>
        <w:t>After deciding on the initial ce</w:t>
      </w:r>
      <w:r w:rsidRPr="00F4647F">
        <w:rPr>
          <w:szCs w:val="22"/>
        </w:rPr>
        <w:t>n</w:t>
      </w:r>
      <w:r w:rsidRPr="00F4647F">
        <w:rPr>
          <w:szCs w:val="22"/>
        </w:rPr>
        <w:t xml:space="preserve">ter of the cluster, deciding on the centroid value for the start of the iteration is done randomly. In this case the author made examples for 2 elementary schools, namely, SDN 013819 Sei Lama Village </w:t>
      </w:r>
      <w:r w:rsidRPr="00F4647F">
        <w:rPr>
          <w:szCs w:val="22"/>
        </w:rPr>
        <w:lastRenderedPageBreak/>
        <w:t>(Data 5), ​​SDN 015893 Air Putih (Data 32). Calculate the distance between the centroid points through the points of each object using the Euclidian Distance fo</w:t>
      </w:r>
      <w:r w:rsidRPr="00F4647F">
        <w:rPr>
          <w:szCs w:val="22"/>
        </w:rPr>
        <w:t>r</w:t>
      </w:r>
      <w:r w:rsidRPr="00F4647F">
        <w:rPr>
          <w:szCs w:val="22"/>
        </w:rPr>
        <w:t>mula, namely;</w:t>
      </w:r>
    </w:p>
    <w:p w:rsidR="00680B63" w:rsidRDefault="00680B63" w:rsidP="00783DE5">
      <w:pPr>
        <w:ind w:firstLine="720"/>
        <w:jc w:val="both"/>
        <w:sectPr w:rsidR="00680B63" w:rsidSect="00E343A0">
          <w:type w:val="continuous"/>
          <w:pgSz w:w="11907" w:h="16839" w:code="9"/>
          <w:pgMar w:top="2268" w:right="1701" w:bottom="1701" w:left="1701" w:header="720" w:footer="720" w:gutter="0"/>
          <w:cols w:num="2" w:space="454"/>
          <w:docGrid w:linePitch="360"/>
        </w:sectPr>
      </w:pPr>
    </w:p>
    <w:p w:rsidR="00680B63" w:rsidRDefault="00680B63" w:rsidP="00783DE5">
      <w:pPr>
        <w:ind w:firstLine="720"/>
        <w:jc w:val="both"/>
      </w:pPr>
    </w:p>
    <w:p w:rsidR="00273999" w:rsidRDefault="002B2ADA" w:rsidP="00273999">
      <w:pPr>
        <w:tabs>
          <w:tab w:val="left" w:pos="284"/>
          <w:tab w:val="right" w:leader="dot" w:pos="3969"/>
        </w:tabs>
        <w:spacing w:before="120" w:after="120"/>
        <w:ind w:left="284" w:hanging="284"/>
        <w:jc w:val="center"/>
        <w:rPr>
          <w:rFonts w:eastAsiaTheme="minorEastAsia"/>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D</m:t>
              </m:r>
            </m:e>
            <m:sub>
              <m:r>
                <w:rPr>
                  <w:rFonts w:ascii="Cambria Math" w:eastAsiaTheme="minorEastAsia" w:hAnsi="Cambria Math"/>
                  <w:sz w:val="22"/>
                  <w:szCs w:val="22"/>
                </w:rPr>
                <m:t>e</m:t>
              </m:r>
            </m:sub>
          </m:sSub>
          <m:r>
            <w:rPr>
              <w:rFonts w:ascii="Cambria Math" w:eastAsiaTheme="minorEastAsia" w:hAnsi="Cambria Math"/>
              <w:sz w:val="22"/>
              <w:szCs w:val="22"/>
            </w:rPr>
            <m:t>=</m:t>
          </m:r>
          <m:rad>
            <m:radPr>
              <m:degHide m:val="1"/>
              <m:ctrlPr>
                <w:rPr>
                  <w:rFonts w:ascii="Cambria Math" w:eastAsiaTheme="minorEastAsia" w:hAnsi="Cambria Math"/>
                  <w:i/>
                  <w:sz w:val="22"/>
                  <w:szCs w:val="22"/>
                </w:rPr>
              </m:ctrlPr>
            </m:radPr>
            <m:deg/>
            <m:e>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xi-si</m:t>
                      </m:r>
                    </m:e>
                  </m:d>
                </m:e>
                <m:sup>
                  <m:r>
                    <w:rPr>
                      <w:rFonts w:ascii="Cambria Math" w:eastAsiaTheme="minorEastAsia" w:hAnsi="Cambria Math"/>
                      <w:sz w:val="22"/>
                      <w:szCs w:val="22"/>
                    </w:rPr>
                    <m:t>2</m:t>
                  </m:r>
                </m:sup>
              </m:sSup>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yi-ti</m:t>
                      </m:r>
                    </m:e>
                  </m:d>
                </m:e>
                <m:sup>
                  <m:r>
                    <w:rPr>
                      <w:rFonts w:ascii="Cambria Math" w:eastAsiaTheme="minorEastAsia" w:hAnsi="Cambria Math"/>
                      <w:sz w:val="22"/>
                      <w:szCs w:val="22"/>
                    </w:rPr>
                    <m:t>2</m:t>
                  </m:r>
                </m:sup>
              </m:sSup>
            </m:e>
          </m:rad>
        </m:oMath>
      </m:oMathPara>
    </w:p>
    <w:p w:rsidR="00273999" w:rsidRDefault="00F4647F" w:rsidP="00F4647F">
      <w:pPr>
        <w:pStyle w:val="Text"/>
        <w:spacing w:line="240" w:lineRule="auto"/>
        <w:ind w:firstLine="720"/>
        <w:rPr>
          <w:szCs w:val="22"/>
        </w:rPr>
      </w:pPr>
      <w:r w:rsidRPr="00F4647F">
        <w:rPr>
          <w:szCs w:val="22"/>
        </w:rPr>
        <w:t>One example is the calculation of Code A01 (SDN 017127 Sei Nangka) to later Code A35 (SDN 013842 Sei Silau Tua):</w:t>
      </w:r>
    </w:p>
    <w:p w:rsidR="00273999" w:rsidRDefault="00273999" w:rsidP="00273999">
      <w:pPr>
        <w:pStyle w:val="Text"/>
        <w:spacing w:line="240" w:lineRule="auto"/>
        <w:ind w:firstLine="0"/>
        <w:rPr>
          <w:szCs w:val="22"/>
        </w:rPr>
      </w:pPr>
    </w:p>
    <w:p w:rsidR="00273999" w:rsidRDefault="00F4647F" w:rsidP="00976C7F">
      <w:pPr>
        <w:pStyle w:val="Text"/>
        <w:spacing w:line="240" w:lineRule="auto"/>
        <w:ind w:firstLine="720"/>
        <w:rPr>
          <w:sz w:val="24"/>
          <w:szCs w:val="24"/>
        </w:rPr>
      </w:pPr>
      <w:r w:rsidRPr="00F4647F">
        <w:rPr>
          <w:sz w:val="24"/>
          <w:szCs w:val="24"/>
          <w:lang w:val="id-ID"/>
        </w:rPr>
        <w:t>Because C1 is looking for a new cluster calculation it becomes:</w:t>
      </w:r>
    </w:p>
    <w:p w:rsidR="00976C7F" w:rsidRDefault="00976C7F" w:rsidP="00976C7F">
      <w:pPr>
        <w:pStyle w:val="Text"/>
        <w:spacing w:line="240" w:lineRule="auto"/>
        <w:ind w:firstLine="720"/>
        <w:rPr>
          <w:sz w:val="24"/>
          <w:szCs w:val="24"/>
        </w:rPr>
      </w:pPr>
    </w:p>
    <w:p w:rsidR="00976C7F" w:rsidRDefault="00976C7F" w:rsidP="00976C7F">
      <w:pPr>
        <w:pStyle w:val="Text"/>
        <w:spacing w:line="240" w:lineRule="auto"/>
        <w:ind w:firstLine="720"/>
        <w:rPr>
          <w:sz w:val="24"/>
          <w:szCs w:val="24"/>
        </w:rPr>
      </w:pPr>
    </w:p>
    <w:p w:rsidR="00976C7F" w:rsidRPr="00976C7F" w:rsidRDefault="00976C7F" w:rsidP="00976C7F">
      <w:pPr>
        <w:pStyle w:val="Text"/>
        <w:spacing w:line="240" w:lineRule="auto"/>
        <w:ind w:firstLine="720"/>
        <w:rPr>
          <w:szCs w:val="22"/>
        </w:rPr>
      </w:pPr>
    </w:p>
    <w:p w:rsidR="00273999" w:rsidRPr="00D94BCF" w:rsidRDefault="00273999" w:rsidP="00273999">
      <w:pPr>
        <w:tabs>
          <w:tab w:val="left" w:pos="567"/>
        </w:tabs>
        <w:spacing w:line="480" w:lineRule="auto"/>
        <w:jc w:val="both"/>
      </w:pPr>
      <w:r>
        <w:lastRenderedPageBreak/>
        <w:t xml:space="preserve">A1= </w:t>
      </w:r>
      <m:oMath>
        <m:rad>
          <m:radPr>
            <m:degHide m:val="1"/>
            <m:ctrlPr>
              <w:rPr>
                <w:rFonts w:ascii="Cambria Math" w:hAnsi="Cambria Math"/>
                <w:i/>
              </w:rPr>
            </m:ctrlPr>
          </m:radPr>
          <m:deg/>
          <m:e>
            <m:r>
              <w:rPr>
                <w:rFonts w:ascii="Cambria Math" w:hAnsi="Cambria Math"/>
              </w:rPr>
              <m:t>(3-</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m:oMathPara>
        <m:oMathParaPr>
          <m:jc m:val="left"/>
        </m:oMathParaPr>
        <m:oMath>
          <m:r>
            <w:rPr>
              <w:rFonts w:ascii="Cambria Math" w:hAnsi="Cambria Math"/>
            </w:rPr>
            <m:t xml:space="preserve">      =1,0000</m:t>
          </m:r>
        </m:oMath>
      </m:oMathPara>
    </w:p>
    <w:p w:rsidR="00273999" w:rsidRPr="00D94BCF" w:rsidRDefault="00273999" w:rsidP="00273999">
      <w:pPr>
        <w:tabs>
          <w:tab w:val="left" w:pos="567"/>
        </w:tabs>
        <w:spacing w:line="480" w:lineRule="auto"/>
        <w:jc w:val="both"/>
      </w:pPr>
      <w:r>
        <w:t xml:space="preserve"> A2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e>
        </m:rad>
      </m:oMath>
    </w:p>
    <w:p w:rsidR="00273999" w:rsidRPr="00B24A6B" w:rsidRDefault="00273999" w:rsidP="00273999">
      <w:pPr>
        <w:tabs>
          <w:tab w:val="left" w:pos="567"/>
        </w:tabs>
        <w:spacing w:line="480" w:lineRule="auto"/>
        <w:jc w:val="both"/>
        <w:rPr>
          <w:i/>
        </w:rPr>
      </w:pPr>
      <m:oMathPara>
        <m:oMathParaPr>
          <m:jc m:val="left"/>
        </m:oMathParaPr>
        <m:oMath>
          <m:r>
            <w:rPr>
              <w:rFonts w:ascii="Cambria Math" w:hAnsi="Cambria Math"/>
            </w:rPr>
            <m:t xml:space="preserve">      =1,0000</m:t>
          </m:r>
        </m:oMath>
      </m:oMathPara>
    </w:p>
    <w:p w:rsidR="00273999" w:rsidRPr="00D94BCF" w:rsidRDefault="00273999" w:rsidP="00273999">
      <w:pPr>
        <w:tabs>
          <w:tab w:val="left" w:pos="567"/>
        </w:tabs>
        <w:spacing w:line="480" w:lineRule="auto"/>
        <w:jc w:val="both"/>
      </w:pPr>
      <w:r>
        <w:t xml:space="preserve">A3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2-3</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m:oMathPara>
        <m:oMathParaPr>
          <m:jc m:val="left"/>
        </m:oMathParaPr>
        <m:oMath>
          <m:r>
            <w:rPr>
              <w:rFonts w:ascii="Cambria Math" w:hAnsi="Cambria Math"/>
            </w:rPr>
            <m:t xml:space="preserve">      =1,4142</m:t>
          </m:r>
        </m:oMath>
      </m:oMathPara>
    </w:p>
    <w:p w:rsidR="00273999" w:rsidRPr="00D94BCF" w:rsidRDefault="00273999" w:rsidP="00273999">
      <w:pPr>
        <w:tabs>
          <w:tab w:val="left" w:pos="567"/>
        </w:tabs>
        <w:spacing w:line="480" w:lineRule="auto"/>
        <w:jc w:val="both"/>
      </w:pPr>
      <w:r>
        <w:lastRenderedPageBreak/>
        <w:t xml:space="preserve">A4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m:oMathPara>
        <m:oMathParaPr>
          <m:jc m:val="left"/>
        </m:oMathParaPr>
        <m:oMath>
          <m:r>
            <w:rPr>
              <w:rFonts w:ascii="Cambria Math" w:hAnsi="Cambria Math"/>
            </w:rPr>
            <m:t xml:space="preserve">      =1,0000</m:t>
          </m:r>
        </m:oMath>
      </m:oMathPara>
    </w:p>
    <w:p w:rsidR="00273999" w:rsidRPr="00D94BCF" w:rsidRDefault="00273999" w:rsidP="00273999">
      <w:pPr>
        <w:tabs>
          <w:tab w:val="left" w:pos="567"/>
        </w:tabs>
        <w:spacing w:line="480" w:lineRule="auto"/>
        <w:jc w:val="both"/>
      </w:pPr>
      <w:r>
        <w:t xml:space="preserve">A5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3-3</m:t>
                    </m:r>
                  </m:e>
                </m:d>
              </m:e>
              <m:sup>
                <m:r>
                  <w:rPr>
                    <w:rFonts w:ascii="Cambria Math" w:hAnsi="Cambria Math"/>
                  </w:rPr>
                  <m:t>2</m:t>
                </m:r>
              </m:sup>
            </m:sSup>
          </m:e>
        </m:rad>
      </m:oMath>
    </w:p>
    <w:p w:rsidR="00273999" w:rsidRDefault="00273999" w:rsidP="00273999">
      <w:pPr>
        <w:pStyle w:val="Text"/>
        <w:spacing w:line="240" w:lineRule="auto"/>
        <w:ind w:firstLine="0"/>
        <w:rPr>
          <w:sz w:val="24"/>
          <w:szCs w:val="24"/>
        </w:rPr>
      </w:pPr>
      <m:oMath>
        <m:r>
          <w:rPr>
            <w:rFonts w:ascii="Cambria Math" w:hAnsi="Cambria Math"/>
            <w:sz w:val="24"/>
            <w:szCs w:val="24"/>
          </w:rPr>
          <m:t xml:space="preserve">      =0,0000</m:t>
        </m:r>
      </m:oMath>
      <w:r>
        <w:rPr>
          <w:i/>
          <w:sz w:val="24"/>
          <w:szCs w:val="24"/>
        </w:rPr>
        <w:t xml:space="preserve"> </w:t>
      </w:r>
      <w:r w:rsidR="00F4647F" w:rsidRPr="00F4647F">
        <w:rPr>
          <w:sz w:val="24"/>
          <w:szCs w:val="24"/>
        </w:rPr>
        <w:t>and so on until</w:t>
      </w:r>
      <w:r>
        <w:rPr>
          <w:sz w:val="24"/>
          <w:szCs w:val="24"/>
        </w:rPr>
        <w:t xml:space="preserve"> A35</w:t>
      </w:r>
    </w:p>
    <w:p w:rsidR="00273999" w:rsidRDefault="00273999" w:rsidP="00273999">
      <w:pPr>
        <w:pStyle w:val="Text"/>
        <w:spacing w:line="240" w:lineRule="auto"/>
        <w:ind w:firstLine="0"/>
        <w:rPr>
          <w:sz w:val="24"/>
          <w:szCs w:val="24"/>
        </w:rPr>
      </w:pPr>
    </w:p>
    <w:p w:rsidR="00273999" w:rsidRDefault="00F4647F" w:rsidP="00976C7F">
      <w:pPr>
        <w:ind w:firstLine="720"/>
        <w:jc w:val="both"/>
      </w:pPr>
      <w:r w:rsidRPr="00F4647F">
        <w:rPr>
          <w:lang w:val="id-ID"/>
        </w:rPr>
        <w:t>Because C2 is looking for a new cluster calculation becomes</w:t>
      </w:r>
      <w:r w:rsidR="00273999" w:rsidRPr="00EC718E">
        <w:rPr>
          <w:lang w:val="id-ID"/>
        </w:rPr>
        <w:t>:</w:t>
      </w:r>
    </w:p>
    <w:p w:rsidR="00976C7F" w:rsidRPr="00976C7F" w:rsidRDefault="00976C7F" w:rsidP="00976C7F">
      <w:pPr>
        <w:ind w:firstLine="720"/>
        <w:jc w:val="both"/>
      </w:pPr>
    </w:p>
    <w:p w:rsidR="00273999" w:rsidRPr="00D94BCF" w:rsidRDefault="00273999" w:rsidP="00273999">
      <w:pPr>
        <w:tabs>
          <w:tab w:val="left" w:pos="567"/>
        </w:tabs>
        <w:spacing w:line="480" w:lineRule="auto"/>
        <w:jc w:val="both"/>
      </w:pPr>
      <w:r>
        <w:t>A</w:t>
      </w:r>
      <w:r w:rsidRPr="00EC718E">
        <w:t>1</w:t>
      </w:r>
      <w:r>
        <w:t xml:space="preserve">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m:oMathPara>
        <m:oMathParaPr>
          <m:jc m:val="left"/>
        </m:oMathParaPr>
        <m:oMath>
          <m:r>
            <w:rPr>
              <w:rFonts w:ascii="Cambria Math" w:hAnsi="Cambria Math"/>
            </w:rPr>
            <m:t xml:space="preserve">      =3,000</m:t>
          </m:r>
        </m:oMath>
      </m:oMathPara>
    </w:p>
    <w:p w:rsidR="00273999" w:rsidRPr="00D94BCF" w:rsidRDefault="00273999" w:rsidP="00273999">
      <w:pPr>
        <w:tabs>
          <w:tab w:val="left" w:pos="567"/>
        </w:tabs>
        <w:spacing w:line="480" w:lineRule="auto"/>
        <w:jc w:val="both"/>
      </w:pPr>
      <w:r>
        <w:t xml:space="preserve">A2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e>
        </m:rad>
      </m:oMath>
    </w:p>
    <w:p w:rsidR="00273999" w:rsidRPr="00B24A6B" w:rsidRDefault="00273999" w:rsidP="00273999">
      <m:oMathPara>
        <m:oMathParaPr>
          <m:jc m:val="left"/>
        </m:oMathParaPr>
        <m:oMath>
          <m:r>
            <m:rPr>
              <m:sty m:val="p"/>
            </m:rPr>
            <w:rPr>
              <w:rFonts w:ascii="Cambria Math" w:hAnsi="Cambria Math"/>
            </w:rPr>
            <m:t xml:space="preserve">      =3,000</m:t>
          </m:r>
        </m:oMath>
      </m:oMathPara>
    </w:p>
    <w:p w:rsidR="00273999" w:rsidRPr="00D94BCF" w:rsidRDefault="00273999" w:rsidP="00273999">
      <w:pPr>
        <w:tabs>
          <w:tab w:val="left" w:pos="567"/>
        </w:tabs>
        <w:spacing w:line="480" w:lineRule="auto"/>
        <w:jc w:val="both"/>
      </w:pPr>
      <w:r>
        <w:t xml:space="preserve">A3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2-1</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m:oMathPara>
        <m:oMathParaPr>
          <m:jc m:val="left"/>
        </m:oMathParaPr>
        <m:oMath>
          <m:r>
            <w:rPr>
              <w:rFonts w:ascii="Cambria Math" w:hAnsi="Cambria Math"/>
            </w:rPr>
            <m:t xml:space="preserve">      =2,45</m:t>
          </m:r>
        </m:oMath>
      </m:oMathPara>
    </w:p>
    <w:p w:rsidR="00273999" w:rsidRDefault="00273999" w:rsidP="00273999">
      <w:pPr>
        <w:tabs>
          <w:tab w:val="left" w:pos="567"/>
        </w:tabs>
        <w:spacing w:line="480" w:lineRule="auto"/>
        <w:jc w:val="both"/>
      </w:pPr>
      <w:r>
        <w:t xml:space="preserve">A4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2-1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e>
        </m:rad>
      </m:oMath>
    </w:p>
    <w:p w:rsidR="00273999" w:rsidRPr="00D94BCF" w:rsidRDefault="00273999" w:rsidP="00273999">
      <w:pPr>
        <w:tabs>
          <w:tab w:val="left" w:pos="567"/>
        </w:tabs>
        <w:spacing w:line="480" w:lineRule="auto"/>
        <w:jc w:val="both"/>
        <w:rPr>
          <w:i/>
          <w:sz w:val="20"/>
          <w:szCs w:val="20"/>
          <w:lang w:val="id-ID"/>
        </w:rPr>
      </w:pPr>
      <w:r>
        <w:lastRenderedPageBreak/>
        <w:t xml:space="preserve">      </w:t>
      </w:r>
      <m:oMath>
        <m:r>
          <w:rPr>
            <w:rFonts w:ascii="Cambria Math" w:hAnsi="Cambria Math"/>
          </w:rPr>
          <m:t>=3,00</m:t>
        </m:r>
      </m:oMath>
    </w:p>
    <w:p w:rsidR="00273999" w:rsidRDefault="00273999" w:rsidP="00273999">
      <w:pPr>
        <w:tabs>
          <w:tab w:val="left" w:pos="567"/>
        </w:tabs>
        <w:spacing w:line="480" w:lineRule="auto"/>
        <w:jc w:val="both"/>
      </w:pPr>
      <w:r>
        <w:t xml:space="preserve">A5 =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3-1</m:t>
                    </m:r>
                  </m:e>
                </m:d>
              </m:e>
              <m:sup>
                <m:r>
                  <w:rPr>
                    <w:rFonts w:ascii="Cambria Math" w:hAnsi="Cambria Math"/>
                  </w:rPr>
                  <m:t>2</m:t>
                </m:r>
              </m:sup>
            </m:sSup>
          </m:e>
        </m:rad>
      </m:oMath>
    </w:p>
    <w:p w:rsidR="00273999" w:rsidRPr="00B24A6B" w:rsidRDefault="00273999" w:rsidP="00273999">
      <w:pPr>
        <w:tabs>
          <w:tab w:val="left" w:pos="567"/>
        </w:tabs>
        <w:spacing w:line="480" w:lineRule="auto"/>
        <w:jc w:val="both"/>
        <w:rPr>
          <w:sz w:val="20"/>
          <w:szCs w:val="20"/>
          <w:lang w:val="id-ID"/>
        </w:rPr>
      </w:pPr>
      <m:oMath>
        <m:r>
          <w:rPr>
            <w:rFonts w:ascii="Cambria Math" w:hAnsi="Cambria Math"/>
          </w:rPr>
          <m:t xml:space="preserve">      =3,46</m:t>
        </m:r>
      </m:oMath>
      <w:r>
        <w:rPr>
          <w:i/>
        </w:rPr>
        <w:t xml:space="preserve"> </w:t>
      </w:r>
      <w:r w:rsidR="00F4647F" w:rsidRPr="00F4647F">
        <w:t>and so on until</w:t>
      </w:r>
      <w:r w:rsidR="00F4647F">
        <w:t xml:space="preserve"> </w:t>
      </w:r>
      <w:r>
        <w:t>A35</w:t>
      </w:r>
    </w:p>
    <w:p w:rsidR="00E343A0" w:rsidRDefault="00F4647F" w:rsidP="00FC79EE">
      <w:pPr>
        <w:pStyle w:val="NormalWeb"/>
        <w:widowControl w:val="0"/>
        <w:spacing w:before="0" w:beforeAutospacing="0" w:after="0" w:afterAutospacing="0"/>
        <w:ind w:firstLine="720"/>
        <w:jc w:val="both"/>
        <w:rPr>
          <w:bCs/>
        </w:rPr>
        <w:sectPr w:rsidR="00E343A0" w:rsidSect="00E343A0">
          <w:type w:val="continuous"/>
          <w:pgSz w:w="11907" w:h="16839" w:code="9"/>
          <w:pgMar w:top="2268" w:right="1701" w:bottom="1701" w:left="1701" w:header="720" w:footer="720" w:gutter="0"/>
          <w:cols w:num="2" w:space="454"/>
          <w:docGrid w:linePitch="360"/>
        </w:sectPr>
      </w:pPr>
      <w:r w:rsidRPr="00F4647F">
        <w:t>Then calculate the distance from data 1 to data 35 to the center of the clu</w:t>
      </w:r>
      <w:r w:rsidRPr="00F4647F">
        <w:t>s</w:t>
      </w:r>
      <w:r w:rsidRPr="00F4647F">
        <w:t>ter. So the result of the distance calcul</w:t>
      </w:r>
      <w:r w:rsidRPr="00F4647F">
        <w:t>a</w:t>
      </w:r>
      <w:r w:rsidRPr="00F4647F">
        <w:t>tion from the first and second iterations is that there are similarities in the clustering results between the two, especially in the names of the elementary schools pr</w:t>
      </w:r>
      <w:r w:rsidRPr="00F4647F">
        <w:t>o</w:t>
      </w:r>
      <w:r w:rsidRPr="00F4647F">
        <w:t>duced. This shows that there is no need for further iteration or repetition. So that in Cluster 1, there are 31 elementary schools that are suitable for rehabilitating school buildings, currently available for Cluster 2, which is not suitable for reh</w:t>
      </w:r>
      <w:r w:rsidRPr="00F4647F">
        <w:t>a</w:t>
      </w:r>
      <w:r w:rsidRPr="00F4647F">
        <w:t>bilitating school buildings, are 4 eleme</w:t>
      </w:r>
      <w:r w:rsidRPr="00F4647F">
        <w:t>n</w:t>
      </w:r>
      <w:r w:rsidRPr="00F4647F">
        <w:t>tary school</w:t>
      </w:r>
      <w:r>
        <w:t>s, which can be seen in table 5</w:t>
      </w:r>
      <w:r w:rsidR="00FC79EE">
        <w:rPr>
          <w:bCs/>
        </w:rPr>
        <w:t>.</w:t>
      </w:r>
    </w:p>
    <w:p w:rsidR="00FC79EE" w:rsidRDefault="00FC79EE" w:rsidP="00FC79EE">
      <w:pPr>
        <w:pStyle w:val="NormalWeb"/>
        <w:widowControl w:val="0"/>
        <w:spacing w:before="0" w:beforeAutospacing="0" w:after="0" w:afterAutospacing="0"/>
        <w:ind w:firstLine="720"/>
        <w:jc w:val="both"/>
        <w:rPr>
          <w:bCs/>
        </w:rPr>
      </w:pPr>
    </w:p>
    <w:p w:rsidR="00FC79EE" w:rsidRPr="00FC79EE" w:rsidRDefault="00F4647F" w:rsidP="00FC79EE">
      <w:pPr>
        <w:tabs>
          <w:tab w:val="left" w:pos="709"/>
        </w:tabs>
        <w:jc w:val="center"/>
        <w:rPr>
          <w:lang w:val="id-ID"/>
        </w:rPr>
      </w:pPr>
      <w:r>
        <w:rPr>
          <w:lang w:val="id-ID"/>
        </w:rPr>
        <w:t>Tab</w:t>
      </w:r>
      <w:r w:rsidR="00FC79EE">
        <w:rPr>
          <w:lang w:val="id-ID"/>
        </w:rPr>
        <w:t>l</w:t>
      </w:r>
      <w:r>
        <w:t>e</w:t>
      </w:r>
      <w:r w:rsidR="00FC79EE">
        <w:rPr>
          <w:lang w:val="id-ID"/>
        </w:rPr>
        <w:t xml:space="preserve"> </w:t>
      </w:r>
      <w:r w:rsidR="00FC79EE">
        <w:t>5.</w:t>
      </w:r>
      <w:r w:rsidR="00FC79EE" w:rsidRPr="00FC79EE">
        <w:rPr>
          <w:lang w:val="id-ID"/>
        </w:rPr>
        <w:t xml:space="preserve"> </w:t>
      </w:r>
      <w:r w:rsidRPr="00F4647F">
        <w:rPr>
          <w:lang w:val="id-ID"/>
        </w:rPr>
        <w:t>Grouping Cluster Members</w:t>
      </w:r>
    </w:p>
    <w:tbl>
      <w:tblPr>
        <w:tblW w:w="8364" w:type="dxa"/>
        <w:tblInd w:w="-34" w:type="dxa"/>
        <w:tblBorders>
          <w:top w:val="single" w:sz="2" w:space="0" w:color="000000" w:themeColor="text1"/>
          <w:bottom w:val="single" w:sz="2" w:space="0" w:color="000000" w:themeColor="text1"/>
          <w:insideH w:val="single" w:sz="2" w:space="0" w:color="000000" w:themeColor="text1"/>
        </w:tblBorders>
        <w:tblLayout w:type="fixed"/>
        <w:tblLook w:val="04A0" w:firstRow="1" w:lastRow="0" w:firstColumn="1" w:lastColumn="0" w:noHBand="0" w:noVBand="1"/>
      </w:tblPr>
      <w:tblGrid>
        <w:gridCol w:w="568"/>
        <w:gridCol w:w="3969"/>
        <w:gridCol w:w="1134"/>
        <w:gridCol w:w="1134"/>
        <w:gridCol w:w="1559"/>
      </w:tblGrid>
      <w:tr w:rsidR="00FC79EE" w:rsidRPr="00FC79EE" w:rsidTr="00E343A0">
        <w:tc>
          <w:tcPr>
            <w:tcW w:w="568" w:type="dxa"/>
          </w:tcPr>
          <w:p w:rsidR="00FC79EE" w:rsidRPr="00FC79EE" w:rsidRDefault="00FC79EE" w:rsidP="001C7846">
            <w:pPr>
              <w:pStyle w:val="ListParagraph"/>
              <w:ind w:left="0"/>
              <w:jc w:val="both"/>
            </w:pPr>
            <w:r w:rsidRPr="00FC79EE">
              <w:t>No</w:t>
            </w:r>
          </w:p>
        </w:tc>
        <w:tc>
          <w:tcPr>
            <w:tcW w:w="3969" w:type="dxa"/>
            <w:vAlign w:val="bottom"/>
          </w:tcPr>
          <w:p w:rsidR="00FC79EE" w:rsidRPr="00FC79EE" w:rsidRDefault="00F4647F" w:rsidP="001C7846">
            <w:pPr>
              <w:rPr>
                <w:color w:val="000000"/>
              </w:rPr>
            </w:pPr>
            <w:r w:rsidRPr="00845244">
              <w:rPr>
                <w:color w:val="000000"/>
              </w:rPr>
              <w:t>Alternative Name</w:t>
            </w:r>
          </w:p>
        </w:tc>
        <w:tc>
          <w:tcPr>
            <w:tcW w:w="1134" w:type="dxa"/>
          </w:tcPr>
          <w:p w:rsidR="00FC79EE" w:rsidRPr="00FC79EE" w:rsidRDefault="00FC79EE" w:rsidP="001C7846">
            <w:pPr>
              <w:pStyle w:val="ListParagraph"/>
              <w:ind w:left="0"/>
              <w:jc w:val="both"/>
              <w:rPr>
                <w:i/>
              </w:rPr>
            </w:pPr>
            <w:r w:rsidRPr="00FC79EE">
              <w:rPr>
                <w:i/>
              </w:rPr>
              <w:t xml:space="preserve">Cluster 1 </w:t>
            </w:r>
          </w:p>
        </w:tc>
        <w:tc>
          <w:tcPr>
            <w:tcW w:w="1134" w:type="dxa"/>
          </w:tcPr>
          <w:p w:rsidR="00FC79EE" w:rsidRPr="00FC79EE" w:rsidRDefault="00FC79EE" w:rsidP="001C7846">
            <w:pPr>
              <w:pStyle w:val="ListParagraph"/>
              <w:ind w:left="0"/>
              <w:jc w:val="both"/>
              <w:rPr>
                <w:i/>
              </w:rPr>
            </w:pPr>
            <w:r w:rsidRPr="00FC79EE">
              <w:rPr>
                <w:i/>
              </w:rPr>
              <w:t>Cluster 2</w:t>
            </w:r>
          </w:p>
        </w:tc>
        <w:tc>
          <w:tcPr>
            <w:tcW w:w="1559" w:type="dxa"/>
          </w:tcPr>
          <w:p w:rsidR="00FC79EE" w:rsidRPr="00FC79EE" w:rsidRDefault="00F4647F" w:rsidP="00F4647F">
            <w:pPr>
              <w:pStyle w:val="ListParagraph"/>
              <w:ind w:left="0"/>
              <w:jc w:val="both"/>
            </w:pPr>
            <w:r>
              <w:t>Information</w:t>
            </w:r>
          </w:p>
        </w:tc>
      </w:tr>
      <w:tr w:rsidR="00F4647F" w:rsidRPr="00FC79EE" w:rsidTr="00E343A0">
        <w:tc>
          <w:tcPr>
            <w:tcW w:w="568" w:type="dxa"/>
          </w:tcPr>
          <w:p w:rsidR="00F4647F" w:rsidRPr="00FC79EE" w:rsidRDefault="00F4647F" w:rsidP="001C7846">
            <w:pPr>
              <w:pStyle w:val="ListParagraph"/>
              <w:ind w:left="0"/>
              <w:jc w:val="both"/>
            </w:pPr>
            <w:r w:rsidRPr="00FC79EE">
              <w:t>1</w:t>
            </w:r>
          </w:p>
        </w:tc>
        <w:tc>
          <w:tcPr>
            <w:tcW w:w="3969" w:type="dxa"/>
          </w:tcPr>
          <w:p w:rsidR="00F4647F" w:rsidRPr="00FC79EE" w:rsidRDefault="00F4647F" w:rsidP="001C7846">
            <w:pPr>
              <w:tabs>
                <w:tab w:val="left" w:pos="993"/>
              </w:tabs>
            </w:pPr>
            <w:r w:rsidRPr="00FC79EE">
              <w:t>SDN 017127 Sei Nangka</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2</w:t>
            </w:r>
          </w:p>
        </w:tc>
        <w:tc>
          <w:tcPr>
            <w:tcW w:w="3969" w:type="dxa"/>
          </w:tcPr>
          <w:p w:rsidR="00F4647F" w:rsidRPr="00FC79EE" w:rsidRDefault="00F4647F" w:rsidP="001C7846">
            <w:pPr>
              <w:tabs>
                <w:tab w:val="left" w:pos="993"/>
              </w:tabs>
            </w:pPr>
            <w:r w:rsidRPr="00FC79EE">
              <w:t>SDN 010043 Perk. Air Batu III/IX</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3</w:t>
            </w:r>
          </w:p>
        </w:tc>
        <w:tc>
          <w:tcPr>
            <w:tcW w:w="3969" w:type="dxa"/>
          </w:tcPr>
          <w:p w:rsidR="00F4647F" w:rsidRPr="00FC79EE" w:rsidRDefault="00F4647F" w:rsidP="001C7846">
            <w:pPr>
              <w:tabs>
                <w:tab w:val="left" w:pos="993"/>
              </w:tabs>
            </w:pPr>
            <w:r w:rsidRPr="00FC79EE">
              <w:t>SDN 010076 Pondok Bungur</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4</w:t>
            </w:r>
          </w:p>
        </w:tc>
        <w:tc>
          <w:tcPr>
            <w:tcW w:w="3969" w:type="dxa"/>
          </w:tcPr>
          <w:p w:rsidR="00F4647F" w:rsidRPr="00FC79EE" w:rsidRDefault="00F4647F" w:rsidP="001C7846">
            <w:pPr>
              <w:tabs>
                <w:tab w:val="left" w:pos="993"/>
              </w:tabs>
            </w:pPr>
            <w:r w:rsidRPr="00FC79EE">
              <w:t>SDN 010110 Desa Ambalutu</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5</w:t>
            </w:r>
          </w:p>
        </w:tc>
        <w:tc>
          <w:tcPr>
            <w:tcW w:w="3969" w:type="dxa"/>
          </w:tcPr>
          <w:p w:rsidR="00F4647F" w:rsidRPr="00FC79EE" w:rsidRDefault="00F4647F" w:rsidP="001C7846">
            <w:pPr>
              <w:tabs>
                <w:tab w:val="left" w:pos="993"/>
              </w:tabs>
            </w:pPr>
            <w:r w:rsidRPr="00FC79EE">
              <w:t>SDN 013819 Desa Sei Lama</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6</w:t>
            </w:r>
          </w:p>
        </w:tc>
        <w:tc>
          <w:tcPr>
            <w:tcW w:w="3969" w:type="dxa"/>
          </w:tcPr>
          <w:p w:rsidR="00F4647F" w:rsidRPr="00FC79EE" w:rsidRDefault="00F4647F" w:rsidP="001C7846">
            <w:pPr>
              <w:tabs>
                <w:tab w:val="left" w:pos="993"/>
              </w:tabs>
            </w:pPr>
            <w:r w:rsidRPr="00FC79EE">
              <w:t>SDN 013830 Desa P. Mahondang</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7</w:t>
            </w:r>
          </w:p>
        </w:tc>
        <w:tc>
          <w:tcPr>
            <w:tcW w:w="3969" w:type="dxa"/>
          </w:tcPr>
          <w:p w:rsidR="00F4647F" w:rsidRPr="00FC79EE" w:rsidRDefault="00F4647F" w:rsidP="001C7846">
            <w:pPr>
              <w:tabs>
                <w:tab w:val="left" w:pos="993"/>
              </w:tabs>
            </w:pPr>
            <w:r w:rsidRPr="00FC79EE">
              <w:t>SDN 014649 Desa P.  Rakyat Tua</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8</w:t>
            </w:r>
          </w:p>
        </w:tc>
        <w:tc>
          <w:tcPr>
            <w:tcW w:w="3969" w:type="dxa"/>
          </w:tcPr>
          <w:p w:rsidR="00F4647F" w:rsidRPr="00FC79EE" w:rsidRDefault="00F4647F" w:rsidP="001C7846">
            <w:pPr>
              <w:tabs>
                <w:tab w:val="left" w:pos="993"/>
              </w:tabs>
            </w:pPr>
            <w:r w:rsidRPr="00FC79EE">
              <w:t>SDN 014667 Danau Sijabut Gardu</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9</w:t>
            </w:r>
          </w:p>
        </w:tc>
        <w:tc>
          <w:tcPr>
            <w:tcW w:w="3969" w:type="dxa"/>
          </w:tcPr>
          <w:p w:rsidR="00F4647F" w:rsidRPr="00FC79EE" w:rsidRDefault="00F4647F" w:rsidP="001C7846">
            <w:pPr>
              <w:tabs>
                <w:tab w:val="left" w:pos="993"/>
              </w:tabs>
            </w:pPr>
            <w:r w:rsidRPr="00FC79EE">
              <w:t>SDN 015933 Lobu Rappa</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4647F" w:rsidRPr="00FC79EE" w:rsidTr="00E343A0">
        <w:tc>
          <w:tcPr>
            <w:tcW w:w="568" w:type="dxa"/>
          </w:tcPr>
          <w:p w:rsidR="00F4647F" w:rsidRPr="00FC79EE" w:rsidRDefault="00F4647F" w:rsidP="001C7846">
            <w:pPr>
              <w:pStyle w:val="ListParagraph"/>
              <w:ind w:left="0"/>
              <w:jc w:val="both"/>
            </w:pPr>
            <w:r w:rsidRPr="00FC79EE">
              <w:t>10</w:t>
            </w:r>
          </w:p>
        </w:tc>
        <w:tc>
          <w:tcPr>
            <w:tcW w:w="3969" w:type="dxa"/>
          </w:tcPr>
          <w:p w:rsidR="00F4647F" w:rsidRPr="00FC79EE" w:rsidRDefault="00F4647F" w:rsidP="001C7846">
            <w:pPr>
              <w:tabs>
                <w:tab w:val="left" w:pos="993"/>
              </w:tabs>
            </w:pPr>
            <w:r w:rsidRPr="00FC79EE">
              <w:t>SDN 014671 Sentang</w:t>
            </w:r>
          </w:p>
        </w:tc>
        <w:tc>
          <w:tcPr>
            <w:tcW w:w="1134" w:type="dxa"/>
            <w:shd w:val="clear" w:color="auto" w:fill="auto"/>
            <w:vAlign w:val="bottom"/>
          </w:tcPr>
          <w:p w:rsidR="00F4647F" w:rsidRPr="00FC79EE" w:rsidRDefault="00F4647F" w:rsidP="001C7846">
            <w:pPr>
              <w:jc w:val="center"/>
              <w:rPr>
                <w:color w:val="000000"/>
              </w:rPr>
            </w:pPr>
            <w:r w:rsidRPr="00FC79EE">
              <w:rPr>
                <w:color w:val="000000"/>
              </w:rPr>
              <w:t>C1</w:t>
            </w:r>
          </w:p>
        </w:tc>
        <w:tc>
          <w:tcPr>
            <w:tcW w:w="1134" w:type="dxa"/>
            <w:shd w:val="clear" w:color="auto" w:fill="auto"/>
          </w:tcPr>
          <w:p w:rsidR="00F4647F" w:rsidRPr="00FC79EE" w:rsidRDefault="00F4647F" w:rsidP="001C7846">
            <w:pPr>
              <w:rPr>
                <w:color w:val="000000"/>
              </w:rPr>
            </w:pPr>
          </w:p>
        </w:tc>
        <w:tc>
          <w:tcPr>
            <w:tcW w:w="1559" w:type="dxa"/>
          </w:tcPr>
          <w:p w:rsidR="00F4647F" w:rsidRDefault="00F4647F" w:rsidP="00F4647F">
            <w:pPr>
              <w:jc w:val="center"/>
            </w:pPr>
            <w:r w:rsidRPr="0046088E">
              <w:t>Worthy</w:t>
            </w:r>
          </w:p>
        </w:tc>
      </w:tr>
      <w:tr w:rsidR="00FC79EE" w:rsidRPr="00FC79EE" w:rsidTr="00E343A0">
        <w:tc>
          <w:tcPr>
            <w:tcW w:w="568" w:type="dxa"/>
          </w:tcPr>
          <w:p w:rsidR="00FC79EE" w:rsidRPr="00FC79EE" w:rsidRDefault="00FC79EE" w:rsidP="001C7846">
            <w:pPr>
              <w:pStyle w:val="ListParagraph"/>
              <w:ind w:left="0"/>
              <w:jc w:val="both"/>
              <w:rPr>
                <w:color w:val="000000" w:themeColor="text1"/>
              </w:rPr>
            </w:pPr>
            <w:r>
              <w:rPr>
                <w:color w:val="000000" w:themeColor="text1"/>
              </w:rPr>
              <w:t>-</w:t>
            </w:r>
          </w:p>
        </w:tc>
        <w:tc>
          <w:tcPr>
            <w:tcW w:w="3969" w:type="dxa"/>
          </w:tcPr>
          <w:p w:rsidR="00FC79EE" w:rsidRPr="00FC79EE" w:rsidRDefault="00FC79EE" w:rsidP="001C7846">
            <w:pPr>
              <w:tabs>
                <w:tab w:val="left" w:pos="993"/>
              </w:tabs>
              <w:rPr>
                <w:color w:val="000000" w:themeColor="text1"/>
              </w:rPr>
            </w:pPr>
            <w:r>
              <w:rPr>
                <w:color w:val="000000" w:themeColor="text1"/>
              </w:rPr>
              <w:t>-</w:t>
            </w:r>
          </w:p>
        </w:tc>
        <w:tc>
          <w:tcPr>
            <w:tcW w:w="1134" w:type="dxa"/>
            <w:shd w:val="clear" w:color="auto" w:fill="FFFFFF" w:themeFill="background1"/>
            <w:vAlign w:val="bottom"/>
          </w:tcPr>
          <w:p w:rsidR="00FC79EE" w:rsidRPr="00FC79EE" w:rsidRDefault="00FC79EE" w:rsidP="001C7846">
            <w:pPr>
              <w:jc w:val="center"/>
              <w:rPr>
                <w:color w:val="000000"/>
              </w:rPr>
            </w:pPr>
            <w:r>
              <w:rPr>
                <w:color w:val="000000"/>
              </w:rPr>
              <w:t>-</w:t>
            </w:r>
          </w:p>
        </w:tc>
        <w:tc>
          <w:tcPr>
            <w:tcW w:w="1134" w:type="dxa"/>
            <w:shd w:val="clear" w:color="auto" w:fill="FFFFFF" w:themeFill="background1"/>
          </w:tcPr>
          <w:p w:rsidR="00FC79EE" w:rsidRPr="00FC79EE" w:rsidRDefault="00FC79EE" w:rsidP="001C7846">
            <w:pPr>
              <w:jc w:val="center"/>
              <w:rPr>
                <w:color w:val="000000"/>
              </w:rPr>
            </w:pPr>
            <w:r>
              <w:rPr>
                <w:color w:val="000000"/>
              </w:rPr>
              <w:t>-</w:t>
            </w:r>
          </w:p>
        </w:tc>
        <w:tc>
          <w:tcPr>
            <w:tcW w:w="1559" w:type="dxa"/>
            <w:shd w:val="clear" w:color="auto" w:fill="FFFFFF" w:themeFill="background1"/>
          </w:tcPr>
          <w:p w:rsidR="00FC79EE" w:rsidRPr="00FC79EE" w:rsidRDefault="00FC79EE" w:rsidP="001C7846">
            <w:pPr>
              <w:jc w:val="center"/>
              <w:rPr>
                <w:color w:val="000000"/>
              </w:rPr>
            </w:pPr>
            <w:r>
              <w:rPr>
                <w:color w:val="000000"/>
              </w:rPr>
              <w:t>-</w:t>
            </w:r>
          </w:p>
        </w:tc>
      </w:tr>
      <w:tr w:rsidR="00FC79EE" w:rsidRPr="00FC79EE" w:rsidTr="00E343A0">
        <w:tc>
          <w:tcPr>
            <w:tcW w:w="568" w:type="dxa"/>
          </w:tcPr>
          <w:p w:rsidR="00FC79EE" w:rsidRPr="00FC79EE" w:rsidRDefault="00FC79EE" w:rsidP="001C7846">
            <w:pPr>
              <w:pStyle w:val="ListParagraph"/>
              <w:ind w:left="0"/>
              <w:jc w:val="both"/>
              <w:rPr>
                <w:color w:val="000000" w:themeColor="text1"/>
              </w:rPr>
            </w:pPr>
            <w:r w:rsidRPr="00FC79EE">
              <w:rPr>
                <w:color w:val="000000" w:themeColor="text1"/>
              </w:rPr>
              <w:t>35</w:t>
            </w:r>
          </w:p>
        </w:tc>
        <w:tc>
          <w:tcPr>
            <w:tcW w:w="3969" w:type="dxa"/>
          </w:tcPr>
          <w:p w:rsidR="00FC79EE" w:rsidRPr="00FC79EE" w:rsidRDefault="002B2ADA" w:rsidP="001C7846">
            <w:pPr>
              <w:tabs>
                <w:tab w:val="left" w:pos="993"/>
              </w:tabs>
              <w:rPr>
                <w:color w:val="000000" w:themeColor="text1"/>
              </w:rPr>
            </w:pPr>
            <w:hyperlink r:id="rId12" w:history="1">
              <w:r w:rsidR="00FC79EE" w:rsidRPr="00FC79EE">
                <w:rPr>
                  <w:rStyle w:val="Hyperlink"/>
                  <w:color w:val="000000" w:themeColor="text1"/>
                  <w:u w:val="none"/>
                </w:rPr>
                <w:t>UPTD SDN 013842 Sei Silau Tua</w:t>
              </w:r>
            </w:hyperlink>
          </w:p>
        </w:tc>
        <w:tc>
          <w:tcPr>
            <w:tcW w:w="1134" w:type="dxa"/>
            <w:shd w:val="clear" w:color="auto" w:fill="FFFFFF" w:themeFill="background1"/>
            <w:vAlign w:val="bottom"/>
          </w:tcPr>
          <w:p w:rsidR="00FC79EE" w:rsidRPr="00FC79EE" w:rsidRDefault="00FC79EE" w:rsidP="001C7846">
            <w:pPr>
              <w:jc w:val="center"/>
              <w:rPr>
                <w:color w:val="000000"/>
              </w:rPr>
            </w:pPr>
          </w:p>
        </w:tc>
        <w:tc>
          <w:tcPr>
            <w:tcW w:w="1134" w:type="dxa"/>
            <w:shd w:val="clear" w:color="auto" w:fill="FFFFFF" w:themeFill="background1"/>
          </w:tcPr>
          <w:p w:rsidR="00FC79EE" w:rsidRPr="00FC79EE" w:rsidRDefault="00FC79EE" w:rsidP="001C7846">
            <w:pPr>
              <w:jc w:val="center"/>
              <w:rPr>
                <w:color w:val="000000"/>
              </w:rPr>
            </w:pPr>
            <w:r w:rsidRPr="00FC79EE">
              <w:rPr>
                <w:color w:val="000000"/>
              </w:rPr>
              <w:t>C2</w:t>
            </w:r>
          </w:p>
        </w:tc>
        <w:tc>
          <w:tcPr>
            <w:tcW w:w="1559" w:type="dxa"/>
            <w:shd w:val="clear" w:color="auto" w:fill="FFFFFF" w:themeFill="background1"/>
          </w:tcPr>
          <w:p w:rsidR="00FC79EE" w:rsidRPr="00FC79EE" w:rsidRDefault="00F4647F" w:rsidP="001C7846">
            <w:pPr>
              <w:jc w:val="center"/>
              <w:rPr>
                <w:color w:val="000000"/>
              </w:rPr>
            </w:pPr>
            <w:r w:rsidRPr="00F4647F">
              <w:rPr>
                <w:color w:val="000000"/>
              </w:rPr>
              <w:t>Not feasible</w:t>
            </w:r>
          </w:p>
        </w:tc>
      </w:tr>
    </w:tbl>
    <w:p w:rsidR="00FC79EE" w:rsidRDefault="00FC79EE" w:rsidP="00FC79EE">
      <w:pPr>
        <w:pStyle w:val="NormalWeb"/>
        <w:widowControl w:val="0"/>
        <w:spacing w:before="0" w:beforeAutospacing="0" w:after="0" w:afterAutospacing="0"/>
        <w:ind w:firstLine="720"/>
        <w:jc w:val="both"/>
        <w:rPr>
          <w:bCs/>
        </w:rPr>
      </w:pPr>
    </w:p>
    <w:p w:rsidR="00E343A0" w:rsidRDefault="00E343A0" w:rsidP="005D0BC2">
      <w:pPr>
        <w:pStyle w:val="NormalWeb"/>
        <w:widowControl w:val="0"/>
        <w:spacing w:before="0" w:beforeAutospacing="0" w:after="0" w:afterAutospacing="0"/>
        <w:ind w:firstLine="720"/>
        <w:jc w:val="both"/>
        <w:sectPr w:rsidR="00E343A0" w:rsidSect="00783DE5">
          <w:type w:val="continuous"/>
          <w:pgSz w:w="11907" w:h="16839" w:code="9"/>
          <w:pgMar w:top="2268" w:right="1701" w:bottom="1701" w:left="1701" w:header="720" w:footer="720" w:gutter="0"/>
          <w:cols w:space="454"/>
          <w:docGrid w:linePitch="360"/>
        </w:sectPr>
      </w:pPr>
    </w:p>
    <w:p w:rsidR="00E343A0" w:rsidRDefault="00F4647F" w:rsidP="005D0BC2">
      <w:pPr>
        <w:pStyle w:val="NormalWeb"/>
        <w:widowControl w:val="0"/>
        <w:spacing w:before="0" w:beforeAutospacing="0" w:after="0" w:afterAutospacing="0"/>
        <w:ind w:firstLine="720"/>
        <w:jc w:val="both"/>
      </w:pPr>
      <w:r w:rsidRPr="00F4647F">
        <w:lastRenderedPageBreak/>
        <w:t>The following is a graph of the K-Means method in clustering the feasibi</w:t>
      </w:r>
      <w:r w:rsidRPr="00F4647F">
        <w:t>l</w:t>
      </w:r>
      <w:r w:rsidRPr="00F4647F">
        <w:t xml:space="preserve">ity of rehabilitating elementary school buildings, there are 31 elementary </w:t>
      </w:r>
      <w:r w:rsidRPr="00F4647F">
        <w:lastRenderedPageBreak/>
        <w:t>schools that are suitable for building r</w:t>
      </w:r>
      <w:r w:rsidRPr="00F4647F">
        <w:t>e</w:t>
      </w:r>
      <w:r w:rsidRPr="00F4647F">
        <w:t>habilitation and 4 are not suitable for r</w:t>
      </w:r>
      <w:r w:rsidRPr="00F4647F">
        <w:t>e</w:t>
      </w:r>
      <w:r w:rsidRPr="00F4647F">
        <w:t>habilitating school build</w:t>
      </w:r>
      <w:r>
        <w:t>ings. Can be seen in pictures 1</w:t>
      </w:r>
      <w:r w:rsidR="005D0BC2">
        <w:t>.</w:t>
      </w:r>
    </w:p>
    <w:p w:rsidR="00E343A0" w:rsidRDefault="00E343A0" w:rsidP="00976C7F">
      <w:pPr>
        <w:pStyle w:val="NormalWeb"/>
        <w:widowControl w:val="0"/>
        <w:spacing w:before="0" w:beforeAutospacing="0" w:after="0" w:afterAutospacing="0"/>
        <w:jc w:val="both"/>
        <w:sectPr w:rsidR="00E343A0" w:rsidSect="00E343A0">
          <w:type w:val="continuous"/>
          <w:pgSz w:w="11907" w:h="16839" w:code="9"/>
          <w:pgMar w:top="2268" w:right="1701" w:bottom="1701" w:left="1701" w:header="720" w:footer="720" w:gutter="0"/>
          <w:cols w:num="2" w:space="454"/>
          <w:docGrid w:linePitch="360"/>
        </w:sectPr>
      </w:pPr>
    </w:p>
    <w:p w:rsidR="005D0BC2" w:rsidRDefault="005D0BC2" w:rsidP="00E343A0">
      <w:pPr>
        <w:pStyle w:val="NormalWeb"/>
        <w:widowControl w:val="0"/>
        <w:spacing w:before="0" w:beforeAutospacing="0" w:after="0" w:afterAutospacing="0"/>
        <w:jc w:val="both"/>
      </w:pPr>
    </w:p>
    <w:p w:rsidR="00E343A0" w:rsidRDefault="00E343A0" w:rsidP="00E343A0">
      <w:pPr>
        <w:pStyle w:val="NormalWeb"/>
        <w:widowControl w:val="0"/>
        <w:spacing w:before="0" w:beforeAutospacing="0" w:after="0" w:afterAutospacing="0"/>
        <w:jc w:val="both"/>
      </w:pPr>
      <w:r>
        <w:rPr>
          <w:noProof/>
        </w:rPr>
        <w:drawing>
          <wp:inline distT="0" distB="0" distL="0" distR="0" wp14:anchorId="612774D0" wp14:editId="41B94294">
            <wp:extent cx="545782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6350" t="9726" r="5821" b="13727"/>
                    <a:stretch/>
                  </pic:blipFill>
                  <pic:spPr bwMode="auto">
                    <a:xfrm>
                      <a:off x="0" y="0"/>
                      <a:ext cx="5457825" cy="2990850"/>
                    </a:xfrm>
                    <a:prstGeom prst="rect">
                      <a:avLst/>
                    </a:prstGeom>
                    <a:ln>
                      <a:noFill/>
                    </a:ln>
                    <a:extLst>
                      <a:ext uri="{53640926-AAD7-44D8-BBD7-CCE9431645EC}">
                        <a14:shadowObscured xmlns:a14="http://schemas.microsoft.com/office/drawing/2010/main"/>
                      </a:ext>
                    </a:extLst>
                  </pic:spPr>
                </pic:pic>
              </a:graphicData>
            </a:graphic>
          </wp:inline>
        </w:drawing>
      </w:r>
    </w:p>
    <w:p w:rsidR="00E343A0" w:rsidRDefault="00E343A0" w:rsidP="00E343A0">
      <w:pPr>
        <w:pStyle w:val="NormalWeb"/>
        <w:widowControl w:val="0"/>
        <w:spacing w:before="0" w:beforeAutospacing="0" w:after="0" w:afterAutospacing="0"/>
        <w:jc w:val="center"/>
      </w:pPr>
      <w:r>
        <w:t xml:space="preserve">Figure 1. </w:t>
      </w:r>
      <w:r w:rsidRPr="00E343A0">
        <w:t>Calculation Results for Rehabilitation and Construction of Elementary School Buildings</w:t>
      </w:r>
    </w:p>
    <w:p w:rsidR="009A0A29" w:rsidRDefault="009A0A29" w:rsidP="009A0A29">
      <w:pPr>
        <w:pStyle w:val="NormalWeb"/>
        <w:widowControl w:val="0"/>
        <w:spacing w:before="0" w:beforeAutospacing="0" w:after="0" w:afterAutospacing="0"/>
        <w:jc w:val="center"/>
      </w:pPr>
    </w:p>
    <w:p w:rsidR="00E343A0" w:rsidRDefault="00E343A0" w:rsidP="009A0A29">
      <w:pPr>
        <w:pStyle w:val="NormalWeb"/>
        <w:widowControl w:val="0"/>
        <w:spacing w:before="0" w:beforeAutospacing="0" w:after="0" w:afterAutospacing="0"/>
        <w:jc w:val="center"/>
      </w:pPr>
    </w:p>
    <w:p w:rsidR="00A77C07" w:rsidRDefault="00A77C07" w:rsidP="00934B74">
      <w:pPr>
        <w:tabs>
          <w:tab w:val="left" w:pos="284"/>
        </w:tabs>
        <w:jc w:val="both"/>
        <w:rPr>
          <w:b/>
        </w:rPr>
        <w:sectPr w:rsidR="00A77C07" w:rsidSect="00783DE5">
          <w:type w:val="continuous"/>
          <w:pgSz w:w="11907" w:h="16839" w:code="9"/>
          <w:pgMar w:top="2268" w:right="1701" w:bottom="1701" w:left="1701" w:header="720" w:footer="720" w:gutter="0"/>
          <w:cols w:space="454"/>
          <w:docGrid w:linePitch="360"/>
        </w:sectPr>
      </w:pPr>
    </w:p>
    <w:p w:rsidR="00D56051" w:rsidRPr="001A550E" w:rsidRDefault="00A77C07" w:rsidP="00336B1F">
      <w:pPr>
        <w:pStyle w:val="ListParagraph"/>
        <w:widowControl w:val="0"/>
        <w:tabs>
          <w:tab w:val="left" w:pos="3396"/>
        </w:tabs>
        <w:ind w:left="0"/>
        <w:jc w:val="both"/>
        <w:rPr>
          <w:b/>
        </w:rPr>
      </w:pPr>
      <w:r>
        <w:rPr>
          <w:b/>
        </w:rPr>
        <w:lastRenderedPageBreak/>
        <w:t>CONCLUSION</w:t>
      </w:r>
    </w:p>
    <w:p w:rsidR="00D56051" w:rsidRPr="001A550E" w:rsidRDefault="00D56051" w:rsidP="00336B1F">
      <w:pPr>
        <w:pStyle w:val="ListParagraph"/>
        <w:widowControl w:val="0"/>
        <w:tabs>
          <w:tab w:val="left" w:pos="3396"/>
        </w:tabs>
        <w:ind w:left="0"/>
        <w:jc w:val="both"/>
      </w:pPr>
    </w:p>
    <w:p w:rsidR="00336B1F" w:rsidRPr="00634ACF" w:rsidRDefault="00E343A0" w:rsidP="00634ACF">
      <w:pPr>
        <w:pStyle w:val="BodyText"/>
        <w:widowControl w:val="0"/>
        <w:tabs>
          <w:tab w:val="clear" w:pos="0"/>
        </w:tabs>
        <w:autoSpaceDE w:val="0"/>
        <w:autoSpaceDN w:val="0"/>
        <w:spacing w:line="240" w:lineRule="auto"/>
        <w:ind w:firstLine="720"/>
        <w:rPr>
          <w:color w:val="000000"/>
          <w:sz w:val="24"/>
        </w:rPr>
      </w:pPr>
      <w:r w:rsidRPr="00E343A0">
        <w:rPr>
          <w:rFonts w:eastAsiaTheme="minorEastAsia" w:cstheme="minorBidi"/>
          <w:sz w:val="24"/>
        </w:rPr>
        <w:t>The clustering data mining system accelerates the grouping of data on the feasibility of rehabilitation and construction of elementary school buildings to rehabilitate elementary school buildings in the Asahan District Education Office. The system shows that data mining clustering increases the accuracy of grouping data on the feasibility of rehabilitation and construction of elementary school buildings. The K-Means clustering algorithm in clustering the feasibility of rehabilitating elementary school buildings, there are 31 elementary schools that are suitable for building rehabilitation and 4 are not suitable for rehabilitating school buildings.</w:t>
      </w:r>
    </w:p>
    <w:p w:rsidR="001565C4" w:rsidRDefault="001565C4" w:rsidP="00336B1F">
      <w:pPr>
        <w:widowControl w:val="0"/>
        <w:ind w:firstLine="709"/>
        <w:jc w:val="both"/>
        <w:rPr>
          <w:color w:val="000000"/>
          <w:szCs w:val="20"/>
        </w:rPr>
      </w:pPr>
    </w:p>
    <w:p w:rsidR="001565C4" w:rsidRDefault="001565C4" w:rsidP="00336B1F">
      <w:pPr>
        <w:widowControl w:val="0"/>
        <w:ind w:firstLine="709"/>
        <w:jc w:val="both"/>
        <w:rPr>
          <w:color w:val="000000"/>
          <w:szCs w:val="20"/>
        </w:rPr>
      </w:pPr>
    </w:p>
    <w:p w:rsidR="00976C7F" w:rsidRDefault="00976C7F" w:rsidP="00336B1F">
      <w:pPr>
        <w:widowControl w:val="0"/>
        <w:ind w:firstLine="709"/>
        <w:jc w:val="both"/>
        <w:rPr>
          <w:color w:val="000000"/>
          <w:szCs w:val="20"/>
        </w:rPr>
      </w:pPr>
    </w:p>
    <w:p w:rsidR="00976C7F" w:rsidRDefault="00976C7F" w:rsidP="00336B1F">
      <w:pPr>
        <w:widowControl w:val="0"/>
        <w:ind w:firstLine="709"/>
        <w:jc w:val="both"/>
        <w:rPr>
          <w:color w:val="000000"/>
          <w:szCs w:val="20"/>
        </w:rPr>
      </w:pPr>
    </w:p>
    <w:p w:rsidR="001565C4" w:rsidRPr="001A550E" w:rsidRDefault="00A77C07" w:rsidP="001565C4">
      <w:pPr>
        <w:pStyle w:val="ListParagraph"/>
        <w:tabs>
          <w:tab w:val="left" w:pos="3396"/>
        </w:tabs>
        <w:ind w:left="0"/>
        <w:jc w:val="both"/>
        <w:rPr>
          <w:b/>
        </w:rPr>
      </w:pPr>
      <w:r>
        <w:rPr>
          <w:b/>
        </w:rPr>
        <w:lastRenderedPageBreak/>
        <w:t>BIBLIOGRAPHY</w:t>
      </w:r>
    </w:p>
    <w:p w:rsidR="00336B1F" w:rsidRDefault="00336B1F" w:rsidP="00336B1F">
      <w:pPr>
        <w:ind w:firstLine="709"/>
        <w:jc w:val="both"/>
      </w:pPr>
    </w:p>
    <w:p w:rsidR="00976C7F" w:rsidRPr="00976C7F" w:rsidRDefault="00875124" w:rsidP="00976C7F">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00976C7F" w:rsidRPr="00976C7F">
        <w:rPr>
          <w:noProof/>
        </w:rPr>
        <w:t>[1]</w:t>
      </w:r>
      <w:r w:rsidR="00976C7F" w:rsidRPr="00976C7F">
        <w:rPr>
          <w:noProof/>
        </w:rPr>
        <w:tab/>
        <w:t xml:space="preserve">S. R. J. Rajagukguk, S. Tumanggor, J. G. Malau, and H. Turnip, “Pentingnya Pemerhatian Sarana dan Prasarana bagi Pendidikan di Sekolah yang Terpencil,” </w:t>
      </w:r>
      <w:r w:rsidR="00976C7F" w:rsidRPr="00976C7F">
        <w:rPr>
          <w:i/>
          <w:iCs/>
          <w:noProof/>
        </w:rPr>
        <w:t>PEDIAQU J. Pendidik. Sos. dan Hum.</w:t>
      </w:r>
      <w:r w:rsidR="00976C7F" w:rsidRPr="00976C7F">
        <w:rPr>
          <w:noProof/>
        </w:rPr>
        <w:t>, vol. 2, no. 1, pp. 204–215, 2023.</w:t>
      </w:r>
    </w:p>
    <w:p w:rsidR="00976C7F" w:rsidRPr="00976C7F" w:rsidRDefault="00976C7F" w:rsidP="00976C7F">
      <w:pPr>
        <w:widowControl w:val="0"/>
        <w:autoSpaceDE w:val="0"/>
        <w:autoSpaceDN w:val="0"/>
        <w:adjustRightInd w:val="0"/>
        <w:ind w:left="640" w:hanging="640"/>
        <w:jc w:val="both"/>
        <w:rPr>
          <w:noProof/>
        </w:rPr>
      </w:pPr>
      <w:r w:rsidRPr="00976C7F">
        <w:rPr>
          <w:noProof/>
        </w:rPr>
        <w:t>[2]</w:t>
      </w:r>
      <w:r w:rsidRPr="00976C7F">
        <w:rPr>
          <w:noProof/>
        </w:rPr>
        <w:tab/>
        <w:t xml:space="preserve">A. F. Hutauruk </w:t>
      </w:r>
      <w:r w:rsidRPr="00976C7F">
        <w:rPr>
          <w:i/>
          <w:iCs/>
          <w:noProof/>
        </w:rPr>
        <w:t>et al.</w:t>
      </w:r>
      <w:r w:rsidRPr="00976C7F">
        <w:rPr>
          <w:noProof/>
        </w:rPr>
        <w:t>, “Media Pembelajaran dan TIK,” 2022.</w:t>
      </w:r>
    </w:p>
    <w:p w:rsidR="00976C7F" w:rsidRPr="00976C7F" w:rsidRDefault="00976C7F" w:rsidP="00976C7F">
      <w:pPr>
        <w:widowControl w:val="0"/>
        <w:autoSpaceDE w:val="0"/>
        <w:autoSpaceDN w:val="0"/>
        <w:adjustRightInd w:val="0"/>
        <w:ind w:left="640" w:hanging="640"/>
        <w:jc w:val="both"/>
        <w:rPr>
          <w:noProof/>
        </w:rPr>
      </w:pPr>
      <w:r w:rsidRPr="00976C7F">
        <w:rPr>
          <w:noProof/>
        </w:rPr>
        <w:t>[3]</w:t>
      </w:r>
      <w:r w:rsidRPr="00976C7F">
        <w:rPr>
          <w:noProof/>
        </w:rPr>
        <w:tab/>
        <w:t>A. Mosepe, “Analisa Tingkat Kerusakan BangunanGedung Sekolah Dasar Di KecamatanPomona Tenggara Kabupaten Poso,” pp. 1–5, 2022.</w:t>
      </w:r>
    </w:p>
    <w:p w:rsidR="00976C7F" w:rsidRPr="00976C7F" w:rsidRDefault="00976C7F" w:rsidP="00976C7F">
      <w:pPr>
        <w:widowControl w:val="0"/>
        <w:autoSpaceDE w:val="0"/>
        <w:autoSpaceDN w:val="0"/>
        <w:adjustRightInd w:val="0"/>
        <w:ind w:left="640" w:hanging="640"/>
        <w:jc w:val="both"/>
        <w:rPr>
          <w:noProof/>
        </w:rPr>
      </w:pPr>
      <w:r w:rsidRPr="00976C7F">
        <w:rPr>
          <w:noProof/>
        </w:rPr>
        <w:t>[4]</w:t>
      </w:r>
      <w:r w:rsidRPr="00976C7F">
        <w:rPr>
          <w:noProof/>
        </w:rPr>
        <w:tab/>
        <w:t>E. P. A. Yahya and F. A. B. Pradipta, “Asesmen dan analisa gedung eksisting (Studi kasus bangunan Johar Shopping Center Semarang).” Universitas Islam Sultan Agung, 2022.</w:t>
      </w:r>
    </w:p>
    <w:p w:rsidR="00976C7F" w:rsidRPr="00976C7F" w:rsidRDefault="00976C7F" w:rsidP="00976C7F">
      <w:pPr>
        <w:widowControl w:val="0"/>
        <w:autoSpaceDE w:val="0"/>
        <w:autoSpaceDN w:val="0"/>
        <w:adjustRightInd w:val="0"/>
        <w:ind w:left="640" w:hanging="640"/>
        <w:jc w:val="both"/>
        <w:rPr>
          <w:noProof/>
        </w:rPr>
      </w:pPr>
      <w:r w:rsidRPr="00976C7F">
        <w:rPr>
          <w:noProof/>
        </w:rPr>
        <w:t>[5]</w:t>
      </w:r>
      <w:r w:rsidRPr="00976C7F">
        <w:rPr>
          <w:noProof/>
        </w:rPr>
        <w:tab/>
        <w:t xml:space="preserve">J. Komputer, “Fakultas ilmu </w:t>
      </w:r>
      <w:r w:rsidRPr="00976C7F">
        <w:rPr>
          <w:noProof/>
        </w:rPr>
        <w:lastRenderedPageBreak/>
        <w:t xml:space="preserve">komputer,” </w:t>
      </w:r>
      <w:r w:rsidRPr="00976C7F">
        <w:rPr>
          <w:i/>
          <w:iCs/>
          <w:noProof/>
        </w:rPr>
        <w:t>J. Sist. Inf. Telemat.</w:t>
      </w:r>
      <w:r w:rsidRPr="00976C7F">
        <w:rPr>
          <w:noProof/>
        </w:rPr>
        <w:t>, vol. 7, no. 1, pp. 1–17, 2013.</w:t>
      </w:r>
    </w:p>
    <w:p w:rsidR="00976C7F" w:rsidRPr="00976C7F" w:rsidRDefault="00976C7F" w:rsidP="00976C7F">
      <w:pPr>
        <w:widowControl w:val="0"/>
        <w:autoSpaceDE w:val="0"/>
        <w:autoSpaceDN w:val="0"/>
        <w:adjustRightInd w:val="0"/>
        <w:ind w:left="640" w:hanging="640"/>
        <w:jc w:val="both"/>
        <w:rPr>
          <w:noProof/>
        </w:rPr>
      </w:pPr>
      <w:r w:rsidRPr="00976C7F">
        <w:rPr>
          <w:noProof/>
        </w:rPr>
        <w:t>[6]</w:t>
      </w:r>
      <w:r w:rsidRPr="00976C7F">
        <w:rPr>
          <w:noProof/>
        </w:rPr>
        <w:tab/>
        <w:t xml:space="preserve">P. K. Heatubun and M. Fansyuri, “Analisa Data Mining Untuk Prediksi Penjualan Produk Menggunakan Algoritma FP-Growth Berbasis Web Studi Kasus Online Shop Muslim Galeri,” </w:t>
      </w:r>
      <w:r w:rsidRPr="00976C7F">
        <w:rPr>
          <w:i/>
          <w:iCs/>
          <w:noProof/>
        </w:rPr>
        <w:t>BINER J. Ilmu Komputer, Tek. dan Multimed.</w:t>
      </w:r>
      <w:r w:rsidRPr="00976C7F">
        <w:rPr>
          <w:noProof/>
        </w:rPr>
        <w:t>, vol. 1, no. 6, pp. 1376–1382, 2024.</w:t>
      </w:r>
    </w:p>
    <w:p w:rsidR="00976C7F" w:rsidRPr="00976C7F" w:rsidRDefault="00976C7F" w:rsidP="00976C7F">
      <w:pPr>
        <w:widowControl w:val="0"/>
        <w:autoSpaceDE w:val="0"/>
        <w:autoSpaceDN w:val="0"/>
        <w:adjustRightInd w:val="0"/>
        <w:ind w:left="640" w:hanging="640"/>
        <w:jc w:val="both"/>
        <w:rPr>
          <w:noProof/>
        </w:rPr>
      </w:pPr>
      <w:r w:rsidRPr="00976C7F">
        <w:rPr>
          <w:noProof/>
        </w:rPr>
        <w:t>[7]</w:t>
      </w:r>
      <w:r w:rsidRPr="00976C7F">
        <w:rPr>
          <w:noProof/>
        </w:rPr>
        <w:tab/>
        <w:t xml:space="preserve">D. S. Angreni and M. Susanti, “Implementasi Data Mining Untuk Rekomendasi Kenaikan Pangkat Pegawai Negeri Sipil Menggunakan Algoritma Naïve Bayes Pada Biro Administrasi Pimpinan Sekretariat Daerah Provinsi Sulawesi Tengah,” </w:t>
      </w:r>
      <w:r w:rsidRPr="00976C7F">
        <w:rPr>
          <w:i/>
          <w:iCs/>
          <w:noProof/>
        </w:rPr>
        <w:t>Innov. J. Soc. Sci. Res.</w:t>
      </w:r>
      <w:r w:rsidRPr="00976C7F">
        <w:rPr>
          <w:noProof/>
        </w:rPr>
        <w:t>, vol. 4, no. 1, pp. 9661–9674, 2024.</w:t>
      </w:r>
    </w:p>
    <w:p w:rsidR="00976C7F" w:rsidRPr="00976C7F" w:rsidRDefault="00976C7F" w:rsidP="00976C7F">
      <w:pPr>
        <w:widowControl w:val="0"/>
        <w:autoSpaceDE w:val="0"/>
        <w:autoSpaceDN w:val="0"/>
        <w:adjustRightInd w:val="0"/>
        <w:ind w:left="640" w:hanging="640"/>
        <w:jc w:val="both"/>
        <w:rPr>
          <w:noProof/>
        </w:rPr>
      </w:pPr>
      <w:r w:rsidRPr="00976C7F">
        <w:rPr>
          <w:noProof/>
        </w:rPr>
        <w:t>[8]</w:t>
      </w:r>
      <w:r w:rsidRPr="00976C7F">
        <w:rPr>
          <w:noProof/>
        </w:rPr>
        <w:tab/>
        <w:t xml:space="preserve">A. A. Zulyani, A. S. Y. Irawan, and A. Jamaludin, “Penerapan Data Mining Menggunakan Algoritma K-Means Untuk Menentukan Tingkat Vaksinasi Pada Kecamatan Tambun Selatan,” </w:t>
      </w:r>
      <w:r w:rsidRPr="00976C7F">
        <w:rPr>
          <w:i/>
          <w:iCs/>
          <w:noProof/>
        </w:rPr>
        <w:t>Innov. J. Soc. Sci. Res.</w:t>
      </w:r>
      <w:r w:rsidRPr="00976C7F">
        <w:rPr>
          <w:noProof/>
        </w:rPr>
        <w:t>, vol. 3, no. 3, pp. 7037–7050, 2023.</w:t>
      </w:r>
    </w:p>
    <w:p w:rsidR="00976C7F" w:rsidRPr="00976C7F" w:rsidRDefault="00976C7F" w:rsidP="00976C7F">
      <w:pPr>
        <w:widowControl w:val="0"/>
        <w:autoSpaceDE w:val="0"/>
        <w:autoSpaceDN w:val="0"/>
        <w:adjustRightInd w:val="0"/>
        <w:ind w:left="640" w:hanging="640"/>
        <w:jc w:val="both"/>
        <w:rPr>
          <w:noProof/>
        </w:rPr>
      </w:pPr>
      <w:r w:rsidRPr="00976C7F">
        <w:rPr>
          <w:noProof/>
        </w:rPr>
        <w:t>[9]</w:t>
      </w:r>
      <w:r w:rsidRPr="00976C7F">
        <w:rPr>
          <w:noProof/>
        </w:rPr>
        <w:tab/>
        <w:t>J. Informasi, S. Oktarian, and S. Defit, “Klasterisasi Penentuan Minat Siswa dalam Pemilihan Sekolah Menggunakan Metode Algoritma K-Means Clustering,” vol. 2, 2020, doi: 10.37034/jidt.v2i3.65.</w:t>
      </w:r>
    </w:p>
    <w:p w:rsidR="00976C7F" w:rsidRPr="00976C7F" w:rsidRDefault="00976C7F" w:rsidP="00976C7F">
      <w:pPr>
        <w:widowControl w:val="0"/>
        <w:autoSpaceDE w:val="0"/>
        <w:autoSpaceDN w:val="0"/>
        <w:adjustRightInd w:val="0"/>
        <w:ind w:left="640" w:hanging="640"/>
        <w:jc w:val="both"/>
        <w:rPr>
          <w:noProof/>
        </w:rPr>
      </w:pPr>
      <w:r w:rsidRPr="00976C7F">
        <w:rPr>
          <w:noProof/>
        </w:rPr>
        <w:t>[10]</w:t>
      </w:r>
      <w:r w:rsidRPr="00976C7F">
        <w:rPr>
          <w:noProof/>
        </w:rPr>
        <w:tab/>
        <w:t xml:space="preserve">D. N. Alfiansyah, V. R. S. Nastiti, and N. Hayatin, “Penerapan Metode K-Means pada Data Penduduk Miskin Per Kecamatan Kabupaten Blitar,” </w:t>
      </w:r>
      <w:r w:rsidRPr="00976C7F">
        <w:rPr>
          <w:i/>
          <w:iCs/>
          <w:noProof/>
        </w:rPr>
        <w:t>J. Repos.</w:t>
      </w:r>
      <w:r w:rsidRPr="00976C7F">
        <w:rPr>
          <w:noProof/>
        </w:rPr>
        <w:t>, vol. 4, no. 1, pp. 49–58, 2022.</w:t>
      </w:r>
    </w:p>
    <w:p w:rsidR="00976C7F" w:rsidRPr="00976C7F" w:rsidRDefault="00976C7F" w:rsidP="00976C7F">
      <w:pPr>
        <w:widowControl w:val="0"/>
        <w:autoSpaceDE w:val="0"/>
        <w:autoSpaceDN w:val="0"/>
        <w:adjustRightInd w:val="0"/>
        <w:ind w:left="640" w:hanging="640"/>
        <w:jc w:val="both"/>
        <w:rPr>
          <w:noProof/>
        </w:rPr>
      </w:pPr>
      <w:r w:rsidRPr="00976C7F">
        <w:rPr>
          <w:noProof/>
        </w:rPr>
        <w:t>[11]</w:t>
      </w:r>
      <w:r w:rsidRPr="00976C7F">
        <w:rPr>
          <w:noProof/>
        </w:rPr>
        <w:tab/>
        <w:t xml:space="preserve">W. Lestari, “Clustering Data Mahasiswa Menggunakan Algoritma K-Means Untuk Menunjang Strategi Promosi </w:t>
      </w:r>
      <w:r w:rsidRPr="00976C7F">
        <w:rPr>
          <w:noProof/>
        </w:rPr>
        <w:lastRenderedPageBreak/>
        <w:t xml:space="preserve">(Studi Kasus: STMIK Bina Bangsa Kendari),” </w:t>
      </w:r>
      <w:r w:rsidRPr="00976C7F">
        <w:rPr>
          <w:i/>
          <w:iCs/>
          <w:noProof/>
        </w:rPr>
        <w:t>J. Sist. Inf. dan Sist. Komput.</w:t>
      </w:r>
      <w:r w:rsidRPr="00976C7F">
        <w:rPr>
          <w:noProof/>
        </w:rPr>
        <w:t>, vol. 4, no. 2, pp. 35–48, 2019.</w:t>
      </w:r>
    </w:p>
    <w:p w:rsidR="00976C7F" w:rsidRPr="00976C7F" w:rsidRDefault="00976C7F" w:rsidP="00976C7F">
      <w:pPr>
        <w:widowControl w:val="0"/>
        <w:autoSpaceDE w:val="0"/>
        <w:autoSpaceDN w:val="0"/>
        <w:adjustRightInd w:val="0"/>
        <w:ind w:left="640" w:hanging="640"/>
        <w:jc w:val="both"/>
        <w:rPr>
          <w:noProof/>
        </w:rPr>
      </w:pPr>
      <w:r w:rsidRPr="00976C7F">
        <w:rPr>
          <w:noProof/>
        </w:rPr>
        <w:t>[12]</w:t>
      </w:r>
      <w:r w:rsidRPr="00976C7F">
        <w:rPr>
          <w:noProof/>
        </w:rPr>
        <w:tab/>
        <w:t xml:space="preserve">N. I. Royanti and B. Ismanto, “Pengelompokkan Keaktifan Peminjaman Buku Di Perpustakaan Stmik Widya Pratama Dengan Metode K-Means,” </w:t>
      </w:r>
      <w:r w:rsidRPr="00976C7F">
        <w:rPr>
          <w:i/>
          <w:iCs/>
          <w:noProof/>
        </w:rPr>
        <w:t>J. Chem. Inf. Model.</w:t>
      </w:r>
      <w:r w:rsidRPr="00976C7F">
        <w:rPr>
          <w:noProof/>
        </w:rPr>
        <w:t>, vol. 15, no. 1, pp. 81–84, 2020.</w:t>
      </w:r>
    </w:p>
    <w:p w:rsidR="00976C7F" w:rsidRPr="00976C7F" w:rsidRDefault="00976C7F" w:rsidP="00976C7F">
      <w:pPr>
        <w:widowControl w:val="0"/>
        <w:autoSpaceDE w:val="0"/>
        <w:autoSpaceDN w:val="0"/>
        <w:adjustRightInd w:val="0"/>
        <w:ind w:left="640" w:hanging="640"/>
        <w:jc w:val="both"/>
        <w:rPr>
          <w:noProof/>
        </w:rPr>
      </w:pPr>
      <w:r w:rsidRPr="00976C7F">
        <w:rPr>
          <w:noProof/>
        </w:rPr>
        <w:t>[13]</w:t>
      </w:r>
      <w:r w:rsidRPr="00976C7F">
        <w:rPr>
          <w:noProof/>
        </w:rPr>
        <w:tab/>
        <w:t xml:space="preserve">T. A. Munandar, “Penerapan Algoritma Clustering Untuk Pengelompokan Tingkat Kemiskinan Provinsi Banten,” </w:t>
      </w:r>
      <w:r w:rsidRPr="00976C7F">
        <w:rPr>
          <w:i/>
          <w:iCs/>
          <w:noProof/>
        </w:rPr>
        <w:t>JSiI (Jurnal Sist. Informasi)</w:t>
      </w:r>
      <w:r w:rsidRPr="00976C7F">
        <w:rPr>
          <w:noProof/>
        </w:rPr>
        <w:t>, vol. 9, no. 2, pp. 109–114, 2022.</w:t>
      </w:r>
    </w:p>
    <w:p w:rsidR="00976C7F" w:rsidRPr="00976C7F" w:rsidRDefault="00976C7F" w:rsidP="00976C7F">
      <w:pPr>
        <w:widowControl w:val="0"/>
        <w:autoSpaceDE w:val="0"/>
        <w:autoSpaceDN w:val="0"/>
        <w:adjustRightInd w:val="0"/>
        <w:ind w:left="640" w:hanging="640"/>
        <w:jc w:val="both"/>
        <w:rPr>
          <w:noProof/>
        </w:rPr>
      </w:pPr>
      <w:r w:rsidRPr="00976C7F">
        <w:rPr>
          <w:noProof/>
        </w:rPr>
        <w:t>[14]</w:t>
      </w:r>
      <w:r w:rsidRPr="00976C7F">
        <w:rPr>
          <w:noProof/>
        </w:rPr>
        <w:tab/>
        <w:t xml:space="preserve">M. Triandini, S. Defit, and G. W. Nurcahyo, “Data Mining dalam Mengukur Tingkat Keaktifan Siswa dalam Mengikuti Proses Belajar pada SMP IT Andalas Cendekia,” </w:t>
      </w:r>
      <w:r w:rsidRPr="00976C7F">
        <w:rPr>
          <w:i/>
          <w:iCs/>
          <w:noProof/>
        </w:rPr>
        <w:t>J. Inf. dan Teknol.</w:t>
      </w:r>
      <w:r w:rsidRPr="00976C7F">
        <w:rPr>
          <w:noProof/>
        </w:rPr>
        <w:t>, vol. 3, pp. 167–173, 2021, doi: 10.37034/jidt.v3i3.120.</w:t>
      </w:r>
    </w:p>
    <w:p w:rsidR="00976C7F" w:rsidRPr="00976C7F" w:rsidRDefault="00976C7F" w:rsidP="00976C7F">
      <w:pPr>
        <w:widowControl w:val="0"/>
        <w:autoSpaceDE w:val="0"/>
        <w:autoSpaceDN w:val="0"/>
        <w:adjustRightInd w:val="0"/>
        <w:ind w:left="640" w:hanging="640"/>
        <w:jc w:val="both"/>
        <w:rPr>
          <w:noProof/>
        </w:rPr>
      </w:pPr>
      <w:r w:rsidRPr="00976C7F">
        <w:rPr>
          <w:noProof/>
        </w:rPr>
        <w:t>[15]</w:t>
      </w:r>
      <w:r w:rsidRPr="00976C7F">
        <w:rPr>
          <w:noProof/>
        </w:rPr>
        <w:tab/>
        <w:t xml:space="preserve">S. N. Arofah and F. Marisa, “Penerapan Data Mining untuk Mengetahui Minat Siswa pada Pelajaran Matematika menggunakan Metode K-Means Clustering,” </w:t>
      </w:r>
      <w:r w:rsidRPr="00976C7F">
        <w:rPr>
          <w:i/>
          <w:iCs/>
          <w:noProof/>
        </w:rPr>
        <w:t>JOINTECS (Journal Inf. Technol. Comput. Sci.</w:t>
      </w:r>
      <w:r w:rsidRPr="00976C7F">
        <w:rPr>
          <w:noProof/>
        </w:rPr>
        <w:t>, vol. 3, no. 2, pp. 693–702, 2018, doi: 10.31328/jointecs.v3i2.787.</w:t>
      </w:r>
    </w:p>
    <w:p w:rsidR="00976C7F" w:rsidRPr="00976C7F" w:rsidRDefault="00976C7F" w:rsidP="00976C7F">
      <w:pPr>
        <w:widowControl w:val="0"/>
        <w:autoSpaceDE w:val="0"/>
        <w:autoSpaceDN w:val="0"/>
        <w:adjustRightInd w:val="0"/>
        <w:ind w:left="640" w:hanging="640"/>
        <w:jc w:val="both"/>
        <w:rPr>
          <w:noProof/>
        </w:rPr>
      </w:pPr>
      <w:r w:rsidRPr="00976C7F">
        <w:rPr>
          <w:noProof/>
        </w:rPr>
        <w:t>[16]</w:t>
      </w:r>
      <w:r w:rsidRPr="00976C7F">
        <w:rPr>
          <w:noProof/>
        </w:rPr>
        <w:tab/>
        <w:t xml:space="preserve">W. Handoko and A. Nasution, “Implementation of Data Mining By Using K-Means To Classify Marriage Age,” </w:t>
      </w:r>
      <w:r w:rsidRPr="00976C7F">
        <w:rPr>
          <w:i/>
          <w:iCs/>
          <w:noProof/>
        </w:rPr>
        <w:t>JURTEKSI (Jurnal Teknol. dan Sist. Informasi)</w:t>
      </w:r>
      <w:r w:rsidRPr="00976C7F">
        <w:rPr>
          <w:noProof/>
        </w:rPr>
        <w:t>, vol. 9, no. 2, pp. 161–166, 2023, doi: 10.33330/jurteksi.v9i2.2045.</w:t>
      </w:r>
    </w:p>
    <w:p w:rsidR="00976C7F" w:rsidRPr="00976C7F" w:rsidRDefault="00976C7F" w:rsidP="00976C7F">
      <w:pPr>
        <w:widowControl w:val="0"/>
        <w:autoSpaceDE w:val="0"/>
        <w:autoSpaceDN w:val="0"/>
        <w:adjustRightInd w:val="0"/>
        <w:ind w:left="640" w:hanging="640"/>
        <w:jc w:val="both"/>
        <w:rPr>
          <w:noProof/>
        </w:rPr>
      </w:pPr>
      <w:r w:rsidRPr="00976C7F">
        <w:rPr>
          <w:noProof/>
        </w:rPr>
        <w:t>[17]</w:t>
      </w:r>
      <w:r w:rsidRPr="00976C7F">
        <w:rPr>
          <w:noProof/>
        </w:rPr>
        <w:tab/>
        <w:t xml:space="preserve">R. Supardi and I. Kanedi, “Implementasi Metode Algoritma K-Means Clustering pada Toko Eidelweis,” </w:t>
      </w:r>
      <w:r w:rsidRPr="00976C7F">
        <w:rPr>
          <w:i/>
          <w:iCs/>
          <w:noProof/>
        </w:rPr>
        <w:t>J. Teknol. Inf.</w:t>
      </w:r>
      <w:r w:rsidRPr="00976C7F">
        <w:rPr>
          <w:noProof/>
        </w:rPr>
        <w:t xml:space="preserve">, vol. 4, </w:t>
      </w:r>
      <w:r w:rsidRPr="00976C7F">
        <w:rPr>
          <w:noProof/>
        </w:rPr>
        <w:lastRenderedPageBreak/>
        <w:t>no. 2, pp. 270–277, 2020, doi: 10.36294/jurti.v4i2.1444.</w:t>
      </w:r>
    </w:p>
    <w:p w:rsidR="00976C7F" w:rsidRPr="00976C7F" w:rsidRDefault="00976C7F" w:rsidP="00976C7F">
      <w:pPr>
        <w:widowControl w:val="0"/>
        <w:autoSpaceDE w:val="0"/>
        <w:autoSpaceDN w:val="0"/>
        <w:adjustRightInd w:val="0"/>
        <w:ind w:left="640" w:hanging="640"/>
        <w:jc w:val="both"/>
        <w:rPr>
          <w:noProof/>
        </w:rPr>
      </w:pPr>
      <w:r w:rsidRPr="00976C7F">
        <w:rPr>
          <w:noProof/>
        </w:rPr>
        <w:t>[18]</w:t>
      </w:r>
      <w:r w:rsidRPr="00976C7F">
        <w:rPr>
          <w:noProof/>
        </w:rPr>
        <w:tab/>
        <w:t xml:space="preserve">R. Harum, F. Fathurrohman, and A. R. Rinaldi, “Pemodelan Pola Penjualan Sepatu Impor Melalui Pendekatan Algoritma K-Means,” </w:t>
      </w:r>
      <w:r w:rsidRPr="00976C7F">
        <w:rPr>
          <w:i/>
          <w:iCs/>
          <w:noProof/>
        </w:rPr>
        <w:t>JATI (Jurnal Mhs. Tek. Inform.</w:t>
      </w:r>
      <w:r w:rsidRPr="00976C7F">
        <w:rPr>
          <w:noProof/>
        </w:rPr>
        <w:t xml:space="preserve">, </w:t>
      </w:r>
      <w:r w:rsidRPr="00976C7F">
        <w:rPr>
          <w:noProof/>
        </w:rPr>
        <w:lastRenderedPageBreak/>
        <w:t>vol. 8, no. 3, pp. 4223–4230, 2024.</w:t>
      </w:r>
    </w:p>
    <w:p w:rsidR="00976C7F" w:rsidRPr="00976C7F" w:rsidRDefault="00976C7F" w:rsidP="00976C7F">
      <w:pPr>
        <w:widowControl w:val="0"/>
        <w:autoSpaceDE w:val="0"/>
        <w:autoSpaceDN w:val="0"/>
        <w:adjustRightInd w:val="0"/>
        <w:ind w:left="640" w:hanging="640"/>
        <w:jc w:val="both"/>
        <w:rPr>
          <w:noProof/>
        </w:rPr>
      </w:pPr>
      <w:r w:rsidRPr="00976C7F">
        <w:rPr>
          <w:noProof/>
        </w:rPr>
        <w:t>[19]</w:t>
      </w:r>
      <w:r w:rsidRPr="00976C7F">
        <w:rPr>
          <w:noProof/>
        </w:rPr>
        <w:tab/>
        <w:t>“Implementasi metode k-means clustering untuk pengelompokan kelas berdasarkan pemahaman siswa pada bimbingan belajar matematika sachio banyuwangi skripsi,” 2022.</w:t>
      </w:r>
    </w:p>
    <w:p w:rsidR="00875124" w:rsidRPr="00336B1F" w:rsidRDefault="00875124" w:rsidP="00976C7F">
      <w:pPr>
        <w:widowControl w:val="0"/>
        <w:autoSpaceDE w:val="0"/>
        <w:autoSpaceDN w:val="0"/>
        <w:adjustRightInd w:val="0"/>
        <w:ind w:left="640" w:hanging="640"/>
        <w:jc w:val="both"/>
        <w:sectPr w:rsidR="00875124" w:rsidRPr="00336B1F" w:rsidSect="00976E11">
          <w:type w:val="continuous"/>
          <w:pgSz w:w="11907" w:h="16839" w:code="9"/>
          <w:pgMar w:top="2268" w:right="1701" w:bottom="1701" w:left="1701" w:header="720" w:footer="720" w:gutter="0"/>
          <w:cols w:num="2" w:space="454"/>
          <w:docGrid w:linePitch="360"/>
        </w:sectPr>
      </w:pPr>
      <w:r>
        <w:fldChar w:fldCharType="end"/>
      </w:r>
    </w:p>
    <w:p w:rsidR="00FC5D2B" w:rsidRPr="009C012B" w:rsidRDefault="00FC5D2B" w:rsidP="00976C7F">
      <w:pPr>
        <w:pStyle w:val="ListParagraph"/>
        <w:tabs>
          <w:tab w:val="left" w:pos="3396"/>
        </w:tabs>
        <w:ind w:left="0"/>
        <w:jc w:val="both"/>
        <w:rPr>
          <w:b/>
        </w:rPr>
      </w:pPr>
    </w:p>
    <w:sectPr w:rsidR="00FC5D2B" w:rsidRPr="009C012B" w:rsidSect="009C012B">
      <w:headerReference w:type="default" r:id="rId14"/>
      <w:footerReference w:type="default" r:id="rId15"/>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63" w:rsidRDefault="00680B63" w:rsidP="00D47E83">
      <w:r>
        <w:separator/>
      </w:r>
    </w:p>
  </w:endnote>
  <w:endnote w:type="continuationSeparator" w:id="0">
    <w:p w:rsidR="00680B63" w:rsidRDefault="00680B63"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63" w:rsidRDefault="00680B63">
    <w:pPr>
      <w:pStyle w:val="Footer"/>
      <w:jc w:val="center"/>
    </w:pPr>
    <w:r>
      <w:fldChar w:fldCharType="begin"/>
    </w:r>
    <w:r>
      <w:instrText xml:space="preserve"> PAGE   \* MERGEFORMAT </w:instrText>
    </w:r>
    <w:r>
      <w:fldChar w:fldCharType="separate"/>
    </w:r>
    <w:r w:rsidR="002B2ADA">
      <w:rPr>
        <w:noProof/>
      </w:rPr>
      <w:t>401</w:t>
    </w:r>
    <w:r>
      <w:rPr>
        <w:noProof/>
      </w:rPr>
      <w:fldChar w:fldCharType="end"/>
    </w:r>
  </w:p>
  <w:p w:rsidR="00680B63" w:rsidRDefault="00680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63" w:rsidRDefault="00680B63">
    <w:pPr>
      <w:pStyle w:val="Footer"/>
      <w:jc w:val="center"/>
    </w:pPr>
    <w:r>
      <w:fldChar w:fldCharType="begin"/>
    </w:r>
    <w:r>
      <w:instrText xml:space="preserve"> PAGE   \* MERGEFORMAT </w:instrText>
    </w:r>
    <w:r>
      <w:fldChar w:fldCharType="separate"/>
    </w:r>
    <w:r w:rsidR="00E343A0">
      <w:rPr>
        <w:noProof/>
      </w:rPr>
      <w:t>410</w:t>
    </w:r>
    <w:r>
      <w:rPr>
        <w:noProof/>
      </w:rPr>
      <w:fldChar w:fldCharType="end"/>
    </w:r>
  </w:p>
  <w:p w:rsidR="00680B63" w:rsidRDefault="00680B63">
    <w:pPr>
      <w:pStyle w:val="Footer"/>
    </w:pPr>
  </w:p>
  <w:p w:rsidR="00680B63" w:rsidRDefault="00680B63"/>
  <w:p w:rsidR="00680B63" w:rsidRDefault="00680B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63" w:rsidRDefault="00680B63" w:rsidP="00D47E83">
      <w:r>
        <w:separator/>
      </w:r>
    </w:p>
  </w:footnote>
  <w:footnote w:type="continuationSeparator" w:id="0">
    <w:p w:rsidR="00680B63" w:rsidRDefault="00680B63"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63" w:rsidRPr="00EF06A4" w:rsidRDefault="00680B63"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680B63" w:rsidRPr="00EF06A4" w:rsidRDefault="00680B63"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rsidR="00680B63" w:rsidRDefault="00680B63" w:rsidP="002959D2">
    <w:pPr>
      <w:pStyle w:val="Header"/>
    </w:pPr>
  </w:p>
  <w:p w:rsidR="00680B63" w:rsidRPr="00EF06A4" w:rsidRDefault="00680B63" w:rsidP="002959D2">
    <w:pPr>
      <w:pStyle w:val="Header"/>
      <w:rPr>
        <w:lang w:val="id-ID"/>
      </w:rPr>
    </w:pPr>
  </w:p>
  <w:p w:rsidR="00680B63" w:rsidRDefault="00680B63"/>
  <w:p w:rsidR="00680B63" w:rsidRDefault="00680B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hybridMultilevel"/>
    <w:tmpl w:val="97D0A992"/>
    <w:lvl w:ilvl="0" w:tplc="CB2AB858">
      <w:start w:val="1"/>
      <w:numFmt w:val="lowerLetter"/>
      <w:lvlText w:val="%1."/>
      <w:lvlJc w:val="left"/>
      <w:pPr>
        <w:ind w:left="1571" w:hanging="360"/>
      </w:pPr>
      <w:rPr>
        <w:i w:val="0"/>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3D77B6C"/>
    <w:multiLevelType w:val="hybridMultilevel"/>
    <w:tmpl w:val="09A684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436151"/>
    <w:multiLevelType w:val="hybridMultilevel"/>
    <w:tmpl w:val="5F20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64146"/>
    <w:multiLevelType w:val="multilevel"/>
    <w:tmpl w:val="91E8016E"/>
    <w:lvl w:ilvl="0">
      <w:start w:val="1"/>
      <w:numFmt w:val="decimal"/>
      <w:lvlText w:val="%1."/>
      <w:lvlJc w:val="left"/>
      <w:pPr>
        <w:ind w:left="1080" w:hanging="360"/>
      </w:pPr>
    </w:lvl>
    <w:lvl w:ilvl="1">
      <w:start w:val="4"/>
      <w:numFmt w:val="decimal"/>
      <w:isLgl/>
      <w:lvlText w:val="%1.%2"/>
      <w:lvlJc w:val="left"/>
      <w:pPr>
        <w:ind w:left="1200" w:hanging="480"/>
      </w:pPr>
    </w:lvl>
    <w:lvl w:ilvl="2">
      <w:start w:val="2"/>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470C6378"/>
    <w:multiLevelType w:val="hybridMultilevel"/>
    <w:tmpl w:val="3A928184"/>
    <w:lvl w:ilvl="0" w:tplc="0409000F">
      <w:start w:val="1"/>
      <w:numFmt w:val="decimal"/>
      <w:lvlText w:val="%1."/>
      <w:lvlJc w:val="left"/>
      <w:pPr>
        <w:tabs>
          <w:tab w:val="num" w:pos="720"/>
        </w:tabs>
        <w:ind w:left="720" w:hanging="360"/>
      </w:pPr>
      <w:rPr>
        <w:rFonts w:hint="default"/>
      </w:rPr>
    </w:lvl>
    <w:lvl w:ilvl="1" w:tplc="81922E6E" w:tentative="1">
      <w:start w:val="1"/>
      <w:numFmt w:val="bullet"/>
      <w:lvlText w:val="•"/>
      <w:lvlJc w:val="left"/>
      <w:pPr>
        <w:tabs>
          <w:tab w:val="num" w:pos="1440"/>
        </w:tabs>
        <w:ind w:left="1440" w:hanging="360"/>
      </w:pPr>
      <w:rPr>
        <w:rFonts w:ascii="Times New Roman" w:hAnsi="Times New Roman" w:hint="default"/>
      </w:rPr>
    </w:lvl>
    <w:lvl w:ilvl="2" w:tplc="C27A4930" w:tentative="1">
      <w:start w:val="1"/>
      <w:numFmt w:val="bullet"/>
      <w:lvlText w:val="•"/>
      <w:lvlJc w:val="left"/>
      <w:pPr>
        <w:tabs>
          <w:tab w:val="num" w:pos="2160"/>
        </w:tabs>
        <w:ind w:left="2160" w:hanging="360"/>
      </w:pPr>
      <w:rPr>
        <w:rFonts w:ascii="Times New Roman" w:hAnsi="Times New Roman" w:hint="default"/>
      </w:rPr>
    </w:lvl>
    <w:lvl w:ilvl="3" w:tplc="41167EB4" w:tentative="1">
      <w:start w:val="1"/>
      <w:numFmt w:val="bullet"/>
      <w:lvlText w:val="•"/>
      <w:lvlJc w:val="left"/>
      <w:pPr>
        <w:tabs>
          <w:tab w:val="num" w:pos="2880"/>
        </w:tabs>
        <w:ind w:left="2880" w:hanging="360"/>
      </w:pPr>
      <w:rPr>
        <w:rFonts w:ascii="Times New Roman" w:hAnsi="Times New Roman" w:hint="default"/>
      </w:rPr>
    </w:lvl>
    <w:lvl w:ilvl="4" w:tplc="2E524770" w:tentative="1">
      <w:start w:val="1"/>
      <w:numFmt w:val="bullet"/>
      <w:lvlText w:val="•"/>
      <w:lvlJc w:val="left"/>
      <w:pPr>
        <w:tabs>
          <w:tab w:val="num" w:pos="3600"/>
        </w:tabs>
        <w:ind w:left="3600" w:hanging="360"/>
      </w:pPr>
      <w:rPr>
        <w:rFonts w:ascii="Times New Roman" w:hAnsi="Times New Roman" w:hint="default"/>
      </w:rPr>
    </w:lvl>
    <w:lvl w:ilvl="5" w:tplc="1C80BA28" w:tentative="1">
      <w:start w:val="1"/>
      <w:numFmt w:val="bullet"/>
      <w:lvlText w:val="•"/>
      <w:lvlJc w:val="left"/>
      <w:pPr>
        <w:tabs>
          <w:tab w:val="num" w:pos="4320"/>
        </w:tabs>
        <w:ind w:left="4320" w:hanging="360"/>
      </w:pPr>
      <w:rPr>
        <w:rFonts w:ascii="Times New Roman" w:hAnsi="Times New Roman" w:hint="default"/>
      </w:rPr>
    </w:lvl>
    <w:lvl w:ilvl="6" w:tplc="1862B6FE" w:tentative="1">
      <w:start w:val="1"/>
      <w:numFmt w:val="bullet"/>
      <w:lvlText w:val="•"/>
      <w:lvlJc w:val="left"/>
      <w:pPr>
        <w:tabs>
          <w:tab w:val="num" w:pos="5040"/>
        </w:tabs>
        <w:ind w:left="5040" w:hanging="360"/>
      </w:pPr>
      <w:rPr>
        <w:rFonts w:ascii="Times New Roman" w:hAnsi="Times New Roman" w:hint="default"/>
      </w:rPr>
    </w:lvl>
    <w:lvl w:ilvl="7" w:tplc="D5D4A04C" w:tentative="1">
      <w:start w:val="1"/>
      <w:numFmt w:val="bullet"/>
      <w:lvlText w:val="•"/>
      <w:lvlJc w:val="left"/>
      <w:pPr>
        <w:tabs>
          <w:tab w:val="num" w:pos="5760"/>
        </w:tabs>
        <w:ind w:left="5760" w:hanging="360"/>
      </w:pPr>
      <w:rPr>
        <w:rFonts w:ascii="Times New Roman" w:hAnsi="Times New Roman" w:hint="default"/>
      </w:rPr>
    </w:lvl>
    <w:lvl w:ilvl="8" w:tplc="13DC377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C493155"/>
    <w:multiLevelType w:val="hybridMultilevel"/>
    <w:tmpl w:val="6DF2738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2B24BC"/>
    <w:multiLevelType w:val="multilevel"/>
    <w:tmpl w:val="F38848B8"/>
    <w:lvl w:ilvl="0">
      <w:start w:val="1"/>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autoHyphenation/>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23F7"/>
    <w:rsid w:val="00061B37"/>
    <w:rsid w:val="00065303"/>
    <w:rsid w:val="000662FE"/>
    <w:rsid w:val="0006709B"/>
    <w:rsid w:val="00070849"/>
    <w:rsid w:val="00080A40"/>
    <w:rsid w:val="000A2970"/>
    <w:rsid w:val="000B1B5A"/>
    <w:rsid w:val="000C016C"/>
    <w:rsid w:val="000C2FB0"/>
    <w:rsid w:val="000C67B9"/>
    <w:rsid w:val="0010093E"/>
    <w:rsid w:val="001340A9"/>
    <w:rsid w:val="001401B1"/>
    <w:rsid w:val="00151AC0"/>
    <w:rsid w:val="001565C4"/>
    <w:rsid w:val="00174162"/>
    <w:rsid w:val="00181DDB"/>
    <w:rsid w:val="00184D2A"/>
    <w:rsid w:val="001A2559"/>
    <w:rsid w:val="001A467C"/>
    <w:rsid w:val="001A550E"/>
    <w:rsid w:val="001B5430"/>
    <w:rsid w:val="001F5BB8"/>
    <w:rsid w:val="001F62D3"/>
    <w:rsid w:val="00215804"/>
    <w:rsid w:val="00220AC8"/>
    <w:rsid w:val="00241276"/>
    <w:rsid w:val="00253AF6"/>
    <w:rsid w:val="00255D95"/>
    <w:rsid w:val="002566E3"/>
    <w:rsid w:val="00273999"/>
    <w:rsid w:val="002959D2"/>
    <w:rsid w:val="002B2ADA"/>
    <w:rsid w:val="002C7818"/>
    <w:rsid w:val="002D5523"/>
    <w:rsid w:val="002E0091"/>
    <w:rsid w:val="00303E40"/>
    <w:rsid w:val="00321DB8"/>
    <w:rsid w:val="00336B1F"/>
    <w:rsid w:val="003433C5"/>
    <w:rsid w:val="00385005"/>
    <w:rsid w:val="00395E34"/>
    <w:rsid w:val="003F4244"/>
    <w:rsid w:val="004301CF"/>
    <w:rsid w:val="0043597C"/>
    <w:rsid w:val="004553B3"/>
    <w:rsid w:val="00470201"/>
    <w:rsid w:val="00473710"/>
    <w:rsid w:val="004920C2"/>
    <w:rsid w:val="004C2A08"/>
    <w:rsid w:val="004D691F"/>
    <w:rsid w:val="004E0EAD"/>
    <w:rsid w:val="004E2F29"/>
    <w:rsid w:val="00507FB9"/>
    <w:rsid w:val="00511E9E"/>
    <w:rsid w:val="00516601"/>
    <w:rsid w:val="00524CC8"/>
    <w:rsid w:val="0053479D"/>
    <w:rsid w:val="005600AE"/>
    <w:rsid w:val="00561141"/>
    <w:rsid w:val="0057091F"/>
    <w:rsid w:val="0058351F"/>
    <w:rsid w:val="0058672F"/>
    <w:rsid w:val="005C43FF"/>
    <w:rsid w:val="005D0BC2"/>
    <w:rsid w:val="00614F46"/>
    <w:rsid w:val="00620D8E"/>
    <w:rsid w:val="00627B70"/>
    <w:rsid w:val="00631B93"/>
    <w:rsid w:val="00634ACF"/>
    <w:rsid w:val="00642541"/>
    <w:rsid w:val="00644D53"/>
    <w:rsid w:val="00660633"/>
    <w:rsid w:val="006716D7"/>
    <w:rsid w:val="00674619"/>
    <w:rsid w:val="00680B63"/>
    <w:rsid w:val="00697745"/>
    <w:rsid w:val="006B11FF"/>
    <w:rsid w:val="006B3859"/>
    <w:rsid w:val="006C68A9"/>
    <w:rsid w:val="006F660A"/>
    <w:rsid w:val="00706EDD"/>
    <w:rsid w:val="00712D75"/>
    <w:rsid w:val="00722D3C"/>
    <w:rsid w:val="00733B89"/>
    <w:rsid w:val="007547A2"/>
    <w:rsid w:val="00757009"/>
    <w:rsid w:val="007647A3"/>
    <w:rsid w:val="0077284E"/>
    <w:rsid w:val="00782711"/>
    <w:rsid w:val="00783DE5"/>
    <w:rsid w:val="007A1CFC"/>
    <w:rsid w:val="007B03D0"/>
    <w:rsid w:val="007C357B"/>
    <w:rsid w:val="007C3F59"/>
    <w:rsid w:val="007D1270"/>
    <w:rsid w:val="00817B43"/>
    <w:rsid w:val="0082012E"/>
    <w:rsid w:val="00845244"/>
    <w:rsid w:val="00871C44"/>
    <w:rsid w:val="00875124"/>
    <w:rsid w:val="0088127F"/>
    <w:rsid w:val="008C58C1"/>
    <w:rsid w:val="008C686E"/>
    <w:rsid w:val="008F6FC1"/>
    <w:rsid w:val="00914F2D"/>
    <w:rsid w:val="00934B74"/>
    <w:rsid w:val="009446EE"/>
    <w:rsid w:val="00947842"/>
    <w:rsid w:val="00953A29"/>
    <w:rsid w:val="0096179D"/>
    <w:rsid w:val="009657BA"/>
    <w:rsid w:val="00976C7F"/>
    <w:rsid w:val="00976E11"/>
    <w:rsid w:val="009A0A29"/>
    <w:rsid w:val="009C012B"/>
    <w:rsid w:val="009C4F3F"/>
    <w:rsid w:val="009C52E3"/>
    <w:rsid w:val="009D60FD"/>
    <w:rsid w:val="009E5875"/>
    <w:rsid w:val="00A03ADB"/>
    <w:rsid w:val="00A06DDE"/>
    <w:rsid w:val="00A11E5D"/>
    <w:rsid w:val="00A1526E"/>
    <w:rsid w:val="00A157C7"/>
    <w:rsid w:val="00A7092D"/>
    <w:rsid w:val="00A7151F"/>
    <w:rsid w:val="00A77C07"/>
    <w:rsid w:val="00A77E31"/>
    <w:rsid w:val="00A81291"/>
    <w:rsid w:val="00A823A3"/>
    <w:rsid w:val="00A830A9"/>
    <w:rsid w:val="00AA34CC"/>
    <w:rsid w:val="00AB0223"/>
    <w:rsid w:val="00B05A1A"/>
    <w:rsid w:val="00B160C2"/>
    <w:rsid w:val="00B439AF"/>
    <w:rsid w:val="00B51858"/>
    <w:rsid w:val="00B53986"/>
    <w:rsid w:val="00B60465"/>
    <w:rsid w:val="00B66C33"/>
    <w:rsid w:val="00B87410"/>
    <w:rsid w:val="00BA3413"/>
    <w:rsid w:val="00BB5DAF"/>
    <w:rsid w:val="00BD530C"/>
    <w:rsid w:val="00BF0F47"/>
    <w:rsid w:val="00C11429"/>
    <w:rsid w:val="00C20E3E"/>
    <w:rsid w:val="00C71667"/>
    <w:rsid w:val="00C8167C"/>
    <w:rsid w:val="00C821A1"/>
    <w:rsid w:val="00C86DF2"/>
    <w:rsid w:val="00CA5E9F"/>
    <w:rsid w:val="00CF65B6"/>
    <w:rsid w:val="00D05459"/>
    <w:rsid w:val="00D07FA4"/>
    <w:rsid w:val="00D249BC"/>
    <w:rsid w:val="00D41B57"/>
    <w:rsid w:val="00D47E83"/>
    <w:rsid w:val="00D56051"/>
    <w:rsid w:val="00D6222B"/>
    <w:rsid w:val="00D95598"/>
    <w:rsid w:val="00DB6759"/>
    <w:rsid w:val="00DC72A8"/>
    <w:rsid w:val="00DE178F"/>
    <w:rsid w:val="00DE70FB"/>
    <w:rsid w:val="00DF2065"/>
    <w:rsid w:val="00E34096"/>
    <w:rsid w:val="00E343A0"/>
    <w:rsid w:val="00E74D48"/>
    <w:rsid w:val="00E76B12"/>
    <w:rsid w:val="00EA3156"/>
    <w:rsid w:val="00EB0FFB"/>
    <w:rsid w:val="00EB613A"/>
    <w:rsid w:val="00ED7C5B"/>
    <w:rsid w:val="00EE48DA"/>
    <w:rsid w:val="00EF06A4"/>
    <w:rsid w:val="00F01578"/>
    <w:rsid w:val="00F0189D"/>
    <w:rsid w:val="00F22AF6"/>
    <w:rsid w:val="00F26BEC"/>
    <w:rsid w:val="00F4647F"/>
    <w:rsid w:val="00F519CC"/>
    <w:rsid w:val="00F522D5"/>
    <w:rsid w:val="00F6566D"/>
    <w:rsid w:val="00F81B97"/>
    <w:rsid w:val="00FB50DC"/>
    <w:rsid w:val="00FC4C1B"/>
    <w:rsid w:val="00FC5D2B"/>
    <w:rsid w:val="00FC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fontstyle01">
    <w:name w:val="fontstyle01"/>
    <w:rsid w:val="002D5523"/>
    <w:rPr>
      <w:rFonts w:ascii="TimesNewRomanPSMT" w:hAnsi="TimesNewRomanPSMT" w:hint="default"/>
      <w:b w:val="0"/>
      <w:bCs w:val="0"/>
      <w:i w:val="0"/>
      <w:iCs w:val="0"/>
      <w:color w:val="333333"/>
      <w:sz w:val="22"/>
      <w:szCs w:val="22"/>
    </w:rPr>
  </w:style>
  <w:style w:type="paragraph" w:customStyle="1" w:styleId="Text">
    <w:name w:val="Text"/>
    <w:basedOn w:val="Normal"/>
    <w:rsid w:val="00273999"/>
    <w:pPr>
      <w:widowControl w:val="0"/>
      <w:suppressAutoHyphens/>
      <w:spacing w:line="252" w:lineRule="auto"/>
      <w:ind w:firstLine="202"/>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fontstyle01">
    <w:name w:val="fontstyle01"/>
    <w:rsid w:val="002D5523"/>
    <w:rPr>
      <w:rFonts w:ascii="TimesNewRomanPSMT" w:hAnsi="TimesNewRomanPSMT" w:hint="default"/>
      <w:b w:val="0"/>
      <w:bCs w:val="0"/>
      <w:i w:val="0"/>
      <w:iCs w:val="0"/>
      <w:color w:val="333333"/>
      <w:sz w:val="22"/>
      <w:szCs w:val="22"/>
    </w:rPr>
  </w:style>
  <w:style w:type="paragraph" w:customStyle="1" w:styleId="Text">
    <w:name w:val="Text"/>
    <w:basedOn w:val="Normal"/>
    <w:rsid w:val="00273999"/>
    <w:pPr>
      <w:widowControl w:val="0"/>
      <w:suppressAutoHyphens/>
      <w:spacing w:line="252" w:lineRule="auto"/>
      <w:ind w:firstLine="202"/>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1057">
      <w:bodyDiv w:val="1"/>
      <w:marLeft w:val="0"/>
      <w:marRight w:val="0"/>
      <w:marTop w:val="0"/>
      <w:marBottom w:val="0"/>
      <w:divBdr>
        <w:top w:val="none" w:sz="0" w:space="0" w:color="auto"/>
        <w:left w:val="none" w:sz="0" w:space="0" w:color="auto"/>
        <w:bottom w:val="none" w:sz="0" w:space="0" w:color="auto"/>
        <w:right w:val="none" w:sz="0" w:space="0" w:color="auto"/>
      </w:divBdr>
      <w:divsChild>
        <w:div w:id="978727190">
          <w:marLeft w:val="0"/>
          <w:marRight w:val="0"/>
          <w:marTop w:val="0"/>
          <w:marBottom w:val="0"/>
          <w:divBdr>
            <w:top w:val="none" w:sz="0" w:space="0" w:color="auto"/>
            <w:left w:val="none" w:sz="0" w:space="0" w:color="auto"/>
            <w:bottom w:val="none" w:sz="0" w:space="0" w:color="auto"/>
            <w:right w:val="none" w:sz="0" w:space="0" w:color="auto"/>
          </w:divBdr>
        </w:div>
        <w:div w:id="624197429">
          <w:marLeft w:val="0"/>
          <w:marRight w:val="0"/>
          <w:marTop w:val="0"/>
          <w:marBottom w:val="0"/>
          <w:divBdr>
            <w:top w:val="none" w:sz="0" w:space="0" w:color="auto"/>
            <w:left w:val="none" w:sz="0" w:space="0" w:color="auto"/>
            <w:bottom w:val="none" w:sz="0" w:space="0" w:color="auto"/>
            <w:right w:val="none" w:sz="0" w:space="0" w:color="auto"/>
          </w:divBdr>
        </w:div>
        <w:div w:id="1425809478">
          <w:marLeft w:val="0"/>
          <w:marRight w:val="0"/>
          <w:marTop w:val="0"/>
          <w:marBottom w:val="0"/>
          <w:divBdr>
            <w:top w:val="none" w:sz="0" w:space="0" w:color="auto"/>
            <w:left w:val="none" w:sz="0" w:space="0" w:color="auto"/>
            <w:bottom w:val="none" w:sz="0" w:space="0" w:color="auto"/>
            <w:right w:val="none" w:sz="0" w:space="0" w:color="auto"/>
          </w:divBdr>
        </w:div>
        <w:div w:id="794493526">
          <w:marLeft w:val="0"/>
          <w:marRight w:val="0"/>
          <w:marTop w:val="0"/>
          <w:marBottom w:val="0"/>
          <w:divBdr>
            <w:top w:val="none" w:sz="0" w:space="0" w:color="auto"/>
            <w:left w:val="none" w:sz="0" w:space="0" w:color="auto"/>
            <w:bottom w:val="none" w:sz="0" w:space="0" w:color="auto"/>
            <w:right w:val="none" w:sz="0" w:space="0" w:color="auto"/>
          </w:divBdr>
        </w:div>
        <w:div w:id="911112961">
          <w:marLeft w:val="0"/>
          <w:marRight w:val="0"/>
          <w:marTop w:val="0"/>
          <w:marBottom w:val="0"/>
          <w:divBdr>
            <w:top w:val="none" w:sz="0" w:space="0" w:color="auto"/>
            <w:left w:val="none" w:sz="0" w:space="0" w:color="auto"/>
            <w:bottom w:val="none" w:sz="0" w:space="0" w:color="auto"/>
            <w:right w:val="none" w:sz="0" w:space="0" w:color="auto"/>
          </w:divBdr>
        </w:div>
        <w:div w:id="206262148">
          <w:marLeft w:val="0"/>
          <w:marRight w:val="0"/>
          <w:marTop w:val="0"/>
          <w:marBottom w:val="0"/>
          <w:divBdr>
            <w:top w:val="none" w:sz="0" w:space="0" w:color="auto"/>
            <w:left w:val="none" w:sz="0" w:space="0" w:color="auto"/>
            <w:bottom w:val="none" w:sz="0" w:space="0" w:color="auto"/>
            <w:right w:val="none" w:sz="0" w:space="0" w:color="auto"/>
          </w:divBdr>
        </w:div>
      </w:divsChild>
    </w:div>
    <w:div w:id="203521863">
      <w:bodyDiv w:val="1"/>
      <w:marLeft w:val="0"/>
      <w:marRight w:val="0"/>
      <w:marTop w:val="0"/>
      <w:marBottom w:val="0"/>
      <w:divBdr>
        <w:top w:val="none" w:sz="0" w:space="0" w:color="auto"/>
        <w:left w:val="none" w:sz="0" w:space="0" w:color="auto"/>
        <w:bottom w:val="none" w:sz="0" w:space="0" w:color="auto"/>
        <w:right w:val="none" w:sz="0" w:space="0" w:color="auto"/>
      </w:divBdr>
    </w:div>
    <w:div w:id="332412844">
      <w:bodyDiv w:val="1"/>
      <w:marLeft w:val="0"/>
      <w:marRight w:val="0"/>
      <w:marTop w:val="0"/>
      <w:marBottom w:val="0"/>
      <w:divBdr>
        <w:top w:val="none" w:sz="0" w:space="0" w:color="auto"/>
        <w:left w:val="none" w:sz="0" w:space="0" w:color="auto"/>
        <w:bottom w:val="none" w:sz="0" w:space="0" w:color="auto"/>
        <w:right w:val="none" w:sz="0" w:space="0" w:color="auto"/>
      </w:divBdr>
    </w:div>
    <w:div w:id="337274885">
      <w:bodyDiv w:val="1"/>
      <w:marLeft w:val="0"/>
      <w:marRight w:val="0"/>
      <w:marTop w:val="0"/>
      <w:marBottom w:val="0"/>
      <w:divBdr>
        <w:top w:val="none" w:sz="0" w:space="0" w:color="auto"/>
        <w:left w:val="none" w:sz="0" w:space="0" w:color="auto"/>
        <w:bottom w:val="none" w:sz="0" w:space="0" w:color="auto"/>
        <w:right w:val="none" w:sz="0" w:space="0" w:color="auto"/>
      </w:divBdr>
    </w:div>
    <w:div w:id="360013630">
      <w:bodyDiv w:val="1"/>
      <w:marLeft w:val="0"/>
      <w:marRight w:val="0"/>
      <w:marTop w:val="0"/>
      <w:marBottom w:val="0"/>
      <w:divBdr>
        <w:top w:val="none" w:sz="0" w:space="0" w:color="auto"/>
        <w:left w:val="none" w:sz="0" w:space="0" w:color="auto"/>
        <w:bottom w:val="none" w:sz="0" w:space="0" w:color="auto"/>
        <w:right w:val="none" w:sz="0" w:space="0" w:color="auto"/>
      </w:divBdr>
    </w:div>
    <w:div w:id="377440988">
      <w:bodyDiv w:val="1"/>
      <w:marLeft w:val="0"/>
      <w:marRight w:val="0"/>
      <w:marTop w:val="0"/>
      <w:marBottom w:val="0"/>
      <w:divBdr>
        <w:top w:val="none" w:sz="0" w:space="0" w:color="auto"/>
        <w:left w:val="none" w:sz="0" w:space="0" w:color="auto"/>
        <w:bottom w:val="none" w:sz="0" w:space="0" w:color="auto"/>
        <w:right w:val="none" w:sz="0" w:space="0" w:color="auto"/>
      </w:divBdr>
    </w:div>
    <w:div w:id="385837410">
      <w:bodyDiv w:val="1"/>
      <w:marLeft w:val="0"/>
      <w:marRight w:val="0"/>
      <w:marTop w:val="0"/>
      <w:marBottom w:val="0"/>
      <w:divBdr>
        <w:top w:val="none" w:sz="0" w:space="0" w:color="auto"/>
        <w:left w:val="none" w:sz="0" w:space="0" w:color="auto"/>
        <w:bottom w:val="none" w:sz="0" w:space="0" w:color="auto"/>
        <w:right w:val="none" w:sz="0" w:space="0" w:color="auto"/>
      </w:divBdr>
      <w:divsChild>
        <w:div w:id="1214737726">
          <w:marLeft w:val="0"/>
          <w:marRight w:val="0"/>
          <w:marTop w:val="0"/>
          <w:marBottom w:val="0"/>
          <w:divBdr>
            <w:top w:val="none" w:sz="0" w:space="0" w:color="auto"/>
            <w:left w:val="none" w:sz="0" w:space="0" w:color="auto"/>
            <w:bottom w:val="none" w:sz="0" w:space="0" w:color="auto"/>
            <w:right w:val="none" w:sz="0" w:space="0" w:color="auto"/>
          </w:divBdr>
        </w:div>
        <w:div w:id="320933973">
          <w:marLeft w:val="0"/>
          <w:marRight w:val="0"/>
          <w:marTop w:val="0"/>
          <w:marBottom w:val="0"/>
          <w:divBdr>
            <w:top w:val="none" w:sz="0" w:space="0" w:color="auto"/>
            <w:left w:val="none" w:sz="0" w:space="0" w:color="auto"/>
            <w:bottom w:val="none" w:sz="0" w:space="0" w:color="auto"/>
            <w:right w:val="none" w:sz="0" w:space="0" w:color="auto"/>
          </w:divBdr>
        </w:div>
        <w:div w:id="446510040">
          <w:marLeft w:val="0"/>
          <w:marRight w:val="0"/>
          <w:marTop w:val="0"/>
          <w:marBottom w:val="0"/>
          <w:divBdr>
            <w:top w:val="none" w:sz="0" w:space="0" w:color="auto"/>
            <w:left w:val="none" w:sz="0" w:space="0" w:color="auto"/>
            <w:bottom w:val="none" w:sz="0" w:space="0" w:color="auto"/>
            <w:right w:val="none" w:sz="0" w:space="0" w:color="auto"/>
          </w:divBdr>
        </w:div>
        <w:div w:id="1980530340">
          <w:marLeft w:val="0"/>
          <w:marRight w:val="0"/>
          <w:marTop w:val="0"/>
          <w:marBottom w:val="0"/>
          <w:divBdr>
            <w:top w:val="none" w:sz="0" w:space="0" w:color="auto"/>
            <w:left w:val="none" w:sz="0" w:space="0" w:color="auto"/>
            <w:bottom w:val="none" w:sz="0" w:space="0" w:color="auto"/>
            <w:right w:val="none" w:sz="0" w:space="0" w:color="auto"/>
          </w:divBdr>
        </w:div>
        <w:div w:id="328211624">
          <w:marLeft w:val="0"/>
          <w:marRight w:val="0"/>
          <w:marTop w:val="0"/>
          <w:marBottom w:val="0"/>
          <w:divBdr>
            <w:top w:val="none" w:sz="0" w:space="0" w:color="auto"/>
            <w:left w:val="none" w:sz="0" w:space="0" w:color="auto"/>
            <w:bottom w:val="none" w:sz="0" w:space="0" w:color="auto"/>
            <w:right w:val="none" w:sz="0" w:space="0" w:color="auto"/>
          </w:divBdr>
        </w:div>
        <w:div w:id="2058891084">
          <w:marLeft w:val="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79227313">
      <w:bodyDiv w:val="1"/>
      <w:marLeft w:val="0"/>
      <w:marRight w:val="0"/>
      <w:marTop w:val="0"/>
      <w:marBottom w:val="0"/>
      <w:divBdr>
        <w:top w:val="none" w:sz="0" w:space="0" w:color="auto"/>
        <w:left w:val="none" w:sz="0" w:space="0" w:color="auto"/>
        <w:bottom w:val="none" w:sz="0" w:space="0" w:color="auto"/>
        <w:right w:val="none" w:sz="0" w:space="0" w:color="auto"/>
      </w:divBdr>
    </w:div>
    <w:div w:id="539785833">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605429642">
      <w:bodyDiv w:val="1"/>
      <w:marLeft w:val="0"/>
      <w:marRight w:val="0"/>
      <w:marTop w:val="0"/>
      <w:marBottom w:val="0"/>
      <w:divBdr>
        <w:top w:val="none" w:sz="0" w:space="0" w:color="auto"/>
        <w:left w:val="none" w:sz="0" w:space="0" w:color="auto"/>
        <w:bottom w:val="none" w:sz="0" w:space="0" w:color="auto"/>
        <w:right w:val="none" w:sz="0" w:space="0" w:color="auto"/>
      </w:divBdr>
    </w:div>
    <w:div w:id="724527031">
      <w:bodyDiv w:val="1"/>
      <w:marLeft w:val="0"/>
      <w:marRight w:val="0"/>
      <w:marTop w:val="0"/>
      <w:marBottom w:val="0"/>
      <w:divBdr>
        <w:top w:val="none" w:sz="0" w:space="0" w:color="auto"/>
        <w:left w:val="none" w:sz="0" w:space="0" w:color="auto"/>
        <w:bottom w:val="none" w:sz="0" w:space="0" w:color="auto"/>
        <w:right w:val="none" w:sz="0" w:space="0" w:color="auto"/>
      </w:divBdr>
      <w:divsChild>
        <w:div w:id="1725834778">
          <w:marLeft w:val="0"/>
          <w:marRight w:val="0"/>
          <w:marTop w:val="0"/>
          <w:marBottom w:val="0"/>
          <w:divBdr>
            <w:top w:val="none" w:sz="0" w:space="0" w:color="auto"/>
            <w:left w:val="none" w:sz="0" w:space="0" w:color="auto"/>
            <w:bottom w:val="none" w:sz="0" w:space="0" w:color="auto"/>
            <w:right w:val="none" w:sz="0" w:space="0" w:color="auto"/>
          </w:divBdr>
          <w:divsChild>
            <w:div w:id="266038773">
              <w:marLeft w:val="0"/>
              <w:marRight w:val="0"/>
              <w:marTop w:val="0"/>
              <w:marBottom w:val="0"/>
              <w:divBdr>
                <w:top w:val="none" w:sz="0" w:space="0" w:color="auto"/>
                <w:left w:val="none" w:sz="0" w:space="0" w:color="auto"/>
                <w:bottom w:val="none" w:sz="0" w:space="0" w:color="auto"/>
                <w:right w:val="none" w:sz="0" w:space="0" w:color="auto"/>
              </w:divBdr>
              <w:divsChild>
                <w:div w:id="307444290">
                  <w:marLeft w:val="0"/>
                  <w:marRight w:val="0"/>
                  <w:marTop w:val="0"/>
                  <w:marBottom w:val="0"/>
                  <w:divBdr>
                    <w:top w:val="none" w:sz="0" w:space="0" w:color="auto"/>
                    <w:left w:val="none" w:sz="0" w:space="0" w:color="auto"/>
                    <w:bottom w:val="none" w:sz="0" w:space="0" w:color="auto"/>
                    <w:right w:val="none" w:sz="0" w:space="0" w:color="auto"/>
                  </w:divBdr>
                  <w:divsChild>
                    <w:div w:id="1134367455">
                      <w:marLeft w:val="0"/>
                      <w:marRight w:val="0"/>
                      <w:marTop w:val="0"/>
                      <w:marBottom w:val="0"/>
                      <w:divBdr>
                        <w:top w:val="none" w:sz="0" w:space="0" w:color="auto"/>
                        <w:left w:val="none" w:sz="0" w:space="0" w:color="auto"/>
                        <w:bottom w:val="none" w:sz="0" w:space="0" w:color="auto"/>
                        <w:right w:val="none" w:sz="0" w:space="0" w:color="auto"/>
                      </w:divBdr>
                      <w:divsChild>
                        <w:div w:id="1906143585">
                          <w:marLeft w:val="0"/>
                          <w:marRight w:val="0"/>
                          <w:marTop w:val="0"/>
                          <w:marBottom w:val="0"/>
                          <w:divBdr>
                            <w:top w:val="none" w:sz="0" w:space="0" w:color="auto"/>
                            <w:left w:val="none" w:sz="0" w:space="0" w:color="auto"/>
                            <w:bottom w:val="none" w:sz="0" w:space="0" w:color="auto"/>
                            <w:right w:val="none" w:sz="0" w:space="0" w:color="auto"/>
                          </w:divBdr>
                          <w:divsChild>
                            <w:div w:id="307171812">
                              <w:marLeft w:val="0"/>
                              <w:marRight w:val="0"/>
                              <w:marTop w:val="0"/>
                              <w:marBottom w:val="0"/>
                              <w:divBdr>
                                <w:top w:val="none" w:sz="0" w:space="0" w:color="auto"/>
                                <w:left w:val="none" w:sz="0" w:space="0" w:color="auto"/>
                                <w:bottom w:val="none" w:sz="0" w:space="0" w:color="auto"/>
                                <w:right w:val="none" w:sz="0" w:space="0" w:color="auto"/>
                              </w:divBdr>
                              <w:divsChild>
                                <w:div w:id="163327547">
                                  <w:marLeft w:val="0"/>
                                  <w:marRight w:val="0"/>
                                  <w:marTop w:val="0"/>
                                  <w:marBottom w:val="0"/>
                                  <w:divBdr>
                                    <w:top w:val="none" w:sz="0" w:space="0" w:color="auto"/>
                                    <w:left w:val="none" w:sz="0" w:space="0" w:color="auto"/>
                                    <w:bottom w:val="none" w:sz="0" w:space="0" w:color="auto"/>
                                    <w:right w:val="none" w:sz="0" w:space="0" w:color="auto"/>
                                  </w:divBdr>
                                  <w:divsChild>
                                    <w:div w:id="13851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28796292">
      <w:bodyDiv w:val="1"/>
      <w:marLeft w:val="0"/>
      <w:marRight w:val="0"/>
      <w:marTop w:val="0"/>
      <w:marBottom w:val="0"/>
      <w:divBdr>
        <w:top w:val="none" w:sz="0" w:space="0" w:color="auto"/>
        <w:left w:val="none" w:sz="0" w:space="0" w:color="auto"/>
        <w:bottom w:val="none" w:sz="0" w:space="0" w:color="auto"/>
        <w:right w:val="none" w:sz="0" w:space="0" w:color="auto"/>
      </w:divBdr>
    </w:div>
    <w:div w:id="1059985445">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27040322">
      <w:bodyDiv w:val="1"/>
      <w:marLeft w:val="0"/>
      <w:marRight w:val="0"/>
      <w:marTop w:val="0"/>
      <w:marBottom w:val="0"/>
      <w:divBdr>
        <w:top w:val="none" w:sz="0" w:space="0" w:color="auto"/>
        <w:left w:val="none" w:sz="0" w:space="0" w:color="auto"/>
        <w:bottom w:val="none" w:sz="0" w:space="0" w:color="auto"/>
        <w:right w:val="none" w:sz="0" w:space="0" w:color="auto"/>
      </w:divBdr>
    </w:div>
    <w:div w:id="1268663016">
      <w:bodyDiv w:val="1"/>
      <w:marLeft w:val="0"/>
      <w:marRight w:val="0"/>
      <w:marTop w:val="0"/>
      <w:marBottom w:val="0"/>
      <w:divBdr>
        <w:top w:val="none" w:sz="0" w:space="0" w:color="auto"/>
        <w:left w:val="none" w:sz="0" w:space="0" w:color="auto"/>
        <w:bottom w:val="none" w:sz="0" w:space="0" w:color="auto"/>
        <w:right w:val="none" w:sz="0" w:space="0" w:color="auto"/>
      </w:divBdr>
      <w:divsChild>
        <w:div w:id="592015377">
          <w:marLeft w:val="0"/>
          <w:marRight w:val="0"/>
          <w:marTop w:val="0"/>
          <w:marBottom w:val="0"/>
          <w:divBdr>
            <w:top w:val="none" w:sz="0" w:space="0" w:color="auto"/>
            <w:left w:val="none" w:sz="0" w:space="0" w:color="auto"/>
            <w:bottom w:val="none" w:sz="0" w:space="0" w:color="auto"/>
            <w:right w:val="none" w:sz="0" w:space="0" w:color="auto"/>
          </w:divBdr>
        </w:div>
        <w:div w:id="1384870983">
          <w:marLeft w:val="0"/>
          <w:marRight w:val="0"/>
          <w:marTop w:val="0"/>
          <w:marBottom w:val="0"/>
          <w:divBdr>
            <w:top w:val="none" w:sz="0" w:space="0" w:color="auto"/>
            <w:left w:val="none" w:sz="0" w:space="0" w:color="auto"/>
            <w:bottom w:val="none" w:sz="0" w:space="0" w:color="auto"/>
            <w:right w:val="none" w:sz="0" w:space="0" w:color="auto"/>
          </w:divBdr>
        </w:div>
        <w:div w:id="1619143462">
          <w:marLeft w:val="0"/>
          <w:marRight w:val="0"/>
          <w:marTop w:val="0"/>
          <w:marBottom w:val="0"/>
          <w:divBdr>
            <w:top w:val="none" w:sz="0" w:space="0" w:color="auto"/>
            <w:left w:val="none" w:sz="0" w:space="0" w:color="auto"/>
            <w:bottom w:val="none" w:sz="0" w:space="0" w:color="auto"/>
            <w:right w:val="none" w:sz="0" w:space="0" w:color="auto"/>
          </w:divBdr>
        </w:div>
        <w:div w:id="1812282769">
          <w:marLeft w:val="0"/>
          <w:marRight w:val="0"/>
          <w:marTop w:val="0"/>
          <w:marBottom w:val="0"/>
          <w:divBdr>
            <w:top w:val="none" w:sz="0" w:space="0" w:color="auto"/>
            <w:left w:val="none" w:sz="0" w:space="0" w:color="auto"/>
            <w:bottom w:val="none" w:sz="0" w:space="0" w:color="auto"/>
            <w:right w:val="none" w:sz="0" w:space="0" w:color="auto"/>
          </w:divBdr>
        </w:div>
        <w:div w:id="1968387691">
          <w:marLeft w:val="0"/>
          <w:marRight w:val="0"/>
          <w:marTop w:val="0"/>
          <w:marBottom w:val="0"/>
          <w:divBdr>
            <w:top w:val="none" w:sz="0" w:space="0" w:color="auto"/>
            <w:left w:val="none" w:sz="0" w:space="0" w:color="auto"/>
            <w:bottom w:val="none" w:sz="0" w:space="0" w:color="auto"/>
            <w:right w:val="none" w:sz="0" w:space="0" w:color="auto"/>
          </w:divBdr>
        </w:div>
        <w:div w:id="1224562359">
          <w:marLeft w:val="0"/>
          <w:marRight w:val="0"/>
          <w:marTop w:val="0"/>
          <w:marBottom w:val="0"/>
          <w:divBdr>
            <w:top w:val="none" w:sz="0" w:space="0" w:color="auto"/>
            <w:left w:val="none" w:sz="0" w:space="0" w:color="auto"/>
            <w:bottom w:val="none" w:sz="0" w:space="0" w:color="auto"/>
            <w:right w:val="none" w:sz="0" w:space="0" w:color="auto"/>
          </w:divBdr>
        </w:div>
      </w:divsChild>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409615566">
      <w:bodyDiv w:val="1"/>
      <w:marLeft w:val="0"/>
      <w:marRight w:val="0"/>
      <w:marTop w:val="0"/>
      <w:marBottom w:val="0"/>
      <w:divBdr>
        <w:top w:val="none" w:sz="0" w:space="0" w:color="auto"/>
        <w:left w:val="none" w:sz="0" w:space="0" w:color="auto"/>
        <w:bottom w:val="none" w:sz="0" w:space="0" w:color="auto"/>
        <w:right w:val="none" w:sz="0" w:space="0" w:color="auto"/>
      </w:divBdr>
    </w:div>
    <w:div w:id="144083478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0880635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05006128">
      <w:bodyDiv w:val="1"/>
      <w:marLeft w:val="0"/>
      <w:marRight w:val="0"/>
      <w:marTop w:val="0"/>
      <w:marBottom w:val="0"/>
      <w:divBdr>
        <w:top w:val="none" w:sz="0" w:space="0" w:color="auto"/>
        <w:left w:val="none" w:sz="0" w:space="0" w:color="auto"/>
        <w:bottom w:val="none" w:sz="0" w:space="0" w:color="auto"/>
        <w:right w:val="none" w:sz="0" w:space="0" w:color="auto"/>
      </w:divBdr>
    </w:div>
    <w:div w:id="1844467152">
      <w:bodyDiv w:val="1"/>
      <w:marLeft w:val="0"/>
      <w:marRight w:val="0"/>
      <w:marTop w:val="0"/>
      <w:marBottom w:val="0"/>
      <w:divBdr>
        <w:top w:val="none" w:sz="0" w:space="0" w:color="auto"/>
        <w:left w:val="none" w:sz="0" w:space="0" w:color="auto"/>
        <w:bottom w:val="none" w:sz="0" w:space="0" w:color="auto"/>
        <w:right w:val="none" w:sz="0" w:space="0" w:color="auto"/>
      </w:divBdr>
    </w:div>
    <w:div w:id="1952741232">
      <w:bodyDiv w:val="1"/>
      <w:marLeft w:val="0"/>
      <w:marRight w:val="0"/>
      <w:marTop w:val="0"/>
      <w:marBottom w:val="0"/>
      <w:divBdr>
        <w:top w:val="none" w:sz="0" w:space="0" w:color="auto"/>
        <w:left w:val="none" w:sz="0" w:space="0" w:color="auto"/>
        <w:bottom w:val="none" w:sz="0" w:space="0" w:color="auto"/>
        <w:right w:val="none" w:sz="0" w:space="0" w:color="auto"/>
      </w:divBdr>
    </w:div>
    <w:div w:id="21463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po.dikdasmen.go.id/sekolah/535AD53045AC469DE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po.dikdasmen.go.id/sekolah/535AD53045AC469DEA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apo.dikdasmen.go.id/sekolah/535AD53045AC469DEAD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EA59-AA15-45A1-B112-3BD2E568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8451</Words>
  <Characters>48174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Client-33</cp:lastModifiedBy>
  <cp:revision>6</cp:revision>
  <cp:lastPrinted>2018-04-04T02:25:00Z</cp:lastPrinted>
  <dcterms:created xsi:type="dcterms:W3CDTF">2025-02-15T09:06:00Z</dcterms:created>
  <dcterms:modified xsi:type="dcterms:W3CDTF">2025-02-15T09:38:00Z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8d9ffc29-f1a0-3823-b2be-a67ee0e43f05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