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373" w:rsidRDefault="00AF2373"/>
    <w:p w:rsidR="00AF2373" w:rsidRDefault="00F831A0">
      <w:pPr>
        <w:widowControl w:val="0"/>
        <w:tabs>
          <w:tab w:val="left" w:pos="1305"/>
          <w:tab w:val="center" w:pos="4442"/>
        </w:tabs>
        <w:contextualSpacing/>
        <w:jc w:val="center"/>
      </w:pPr>
      <w:r>
        <w:rPr>
          <w:b/>
          <w:spacing w:val="5"/>
          <w:kern w:val="2"/>
          <w:sz w:val="30"/>
          <w:szCs w:val="30"/>
        </w:rPr>
        <w:t>DECISION SUPPORT SYSTEM FOR FISH SEED SELECTION USING THE WEIGHT SUM MODEL (WSM) METHOD</w:t>
      </w:r>
    </w:p>
    <w:p w:rsidR="00AF2373" w:rsidRDefault="00AF2373" w:rsidP="00C602B8">
      <w:pPr>
        <w:tabs>
          <w:tab w:val="left" w:pos="709"/>
        </w:tabs>
        <w:rPr>
          <w:b/>
          <w:color w:val="FF0000"/>
          <w:sz w:val="22"/>
          <w:szCs w:val="22"/>
        </w:rPr>
      </w:pPr>
    </w:p>
    <w:p w:rsidR="00AF2373" w:rsidRDefault="00F831A0">
      <w:pPr>
        <w:tabs>
          <w:tab w:val="left" w:pos="709"/>
        </w:tabs>
        <w:jc w:val="center"/>
        <w:rPr>
          <w:b/>
          <w:sz w:val="22"/>
          <w:szCs w:val="22"/>
          <w:vertAlign w:val="superscript"/>
        </w:rPr>
      </w:pPr>
      <w:r>
        <w:rPr>
          <w:b/>
          <w:sz w:val="22"/>
          <w:szCs w:val="22"/>
        </w:rPr>
        <w:t>Luki Hernando</w:t>
      </w:r>
      <w:r w:rsidRPr="00C602B8">
        <w:rPr>
          <w:b/>
          <w:sz w:val="22"/>
          <w:szCs w:val="22"/>
          <w:vertAlign w:val="superscript"/>
        </w:rPr>
        <w:t>1</w:t>
      </w:r>
      <w:r>
        <w:rPr>
          <w:b/>
          <w:sz w:val="22"/>
          <w:szCs w:val="22"/>
        </w:rPr>
        <w:t>*, Sadiq Ardo Wibowo</w:t>
      </w:r>
      <w:r w:rsidRPr="00C602B8">
        <w:rPr>
          <w:b/>
          <w:sz w:val="22"/>
          <w:szCs w:val="22"/>
          <w:vertAlign w:val="superscript"/>
        </w:rPr>
        <w:t>2</w:t>
      </w:r>
      <w:r>
        <w:rPr>
          <w:b/>
          <w:sz w:val="22"/>
          <w:szCs w:val="22"/>
        </w:rPr>
        <w:t>,</w:t>
      </w:r>
      <w:r w:rsidR="00C602B8">
        <w:rPr>
          <w:b/>
          <w:sz w:val="22"/>
          <w:szCs w:val="22"/>
        </w:rPr>
        <w:t xml:space="preserve"> </w:t>
      </w:r>
      <w:r>
        <w:rPr>
          <w:rFonts w:eastAsia="Calibri"/>
          <w:b/>
          <w:bCs/>
          <w:sz w:val="20"/>
          <w:szCs w:val="22"/>
        </w:rPr>
        <w:t>Firstnanda Rachellia Pramiesty</w:t>
      </w:r>
      <w:r>
        <w:rPr>
          <w:b/>
          <w:sz w:val="22"/>
          <w:szCs w:val="22"/>
          <w:vertAlign w:val="superscript"/>
          <w:lang w:val="id-ID"/>
        </w:rPr>
        <w:t>3</w:t>
      </w:r>
      <w:r>
        <w:rPr>
          <w:b/>
          <w:sz w:val="22"/>
          <w:szCs w:val="22"/>
          <w:lang w:val="id-ID"/>
        </w:rPr>
        <w:t>, Renvil</w:t>
      </w:r>
      <w:r w:rsidRPr="00C602B8">
        <w:rPr>
          <w:b/>
          <w:sz w:val="22"/>
          <w:szCs w:val="22"/>
          <w:vertAlign w:val="superscript"/>
          <w:lang w:val="id-ID"/>
        </w:rPr>
        <w:t>4</w:t>
      </w:r>
      <w:r>
        <w:rPr>
          <w:b/>
          <w:sz w:val="22"/>
          <w:szCs w:val="22"/>
          <w:lang w:val="id-ID"/>
        </w:rPr>
        <w:t>, Alhamidi</w:t>
      </w:r>
      <w:r w:rsidRPr="00C602B8">
        <w:rPr>
          <w:b/>
          <w:sz w:val="22"/>
          <w:szCs w:val="22"/>
          <w:vertAlign w:val="superscript"/>
          <w:lang w:val="id-ID"/>
        </w:rPr>
        <w:t>5</w:t>
      </w:r>
    </w:p>
    <w:p w:rsidR="00AF2373" w:rsidRDefault="00F831A0">
      <w:pPr>
        <w:tabs>
          <w:tab w:val="left" w:pos="709"/>
        </w:tabs>
        <w:jc w:val="center"/>
        <w:rPr>
          <w:sz w:val="22"/>
          <w:szCs w:val="22"/>
          <w:lang w:val="id-ID"/>
        </w:rPr>
      </w:pPr>
      <w:r>
        <w:rPr>
          <w:sz w:val="22"/>
          <w:szCs w:val="22"/>
          <w:vertAlign w:val="superscript"/>
          <w:lang w:val="id-ID"/>
        </w:rPr>
        <w:t>1,4,5</w:t>
      </w:r>
      <w:r>
        <w:rPr>
          <w:sz w:val="22"/>
          <w:szCs w:val="22"/>
        </w:rPr>
        <w:t>Faculty of Information Technology, Batam Institute of Technology</w:t>
      </w:r>
    </w:p>
    <w:p w:rsidR="00AF2373" w:rsidRDefault="00F831A0">
      <w:pPr>
        <w:tabs>
          <w:tab w:val="left" w:pos="709"/>
        </w:tabs>
        <w:jc w:val="center"/>
        <w:rPr>
          <w:sz w:val="22"/>
          <w:szCs w:val="22"/>
          <w:lang w:val="id-ID"/>
        </w:rPr>
      </w:pPr>
      <w:r>
        <w:rPr>
          <w:sz w:val="22"/>
          <w:szCs w:val="22"/>
          <w:vertAlign w:val="superscript"/>
        </w:rPr>
        <w:t>2,3</w:t>
      </w:r>
      <w:r>
        <w:rPr>
          <w:sz w:val="22"/>
          <w:szCs w:val="22"/>
        </w:rPr>
        <w:t>Fac</w:t>
      </w:r>
      <w:r>
        <w:rPr>
          <w:sz w:val="22"/>
          <w:szCs w:val="22"/>
        </w:rPr>
        <w:t>ulty of Industrial Technology, Batam Institute of Technology</w:t>
      </w:r>
    </w:p>
    <w:p w:rsidR="00AF2373" w:rsidRDefault="00F831A0">
      <w:pPr>
        <w:tabs>
          <w:tab w:val="left" w:pos="709"/>
        </w:tabs>
        <w:jc w:val="center"/>
        <w:rPr>
          <w:sz w:val="22"/>
          <w:szCs w:val="22"/>
        </w:rPr>
      </w:pPr>
      <w:r>
        <w:rPr>
          <w:i/>
          <w:sz w:val="22"/>
          <w:szCs w:val="22"/>
          <w:lang w:val="id-ID"/>
        </w:rPr>
        <w:t>e-mail</w:t>
      </w:r>
      <w:r>
        <w:rPr>
          <w:sz w:val="22"/>
          <w:szCs w:val="22"/>
          <w:lang w:val="id-ID"/>
        </w:rPr>
        <w:t>:</w:t>
      </w:r>
      <w:hyperlink r:id="rId7">
        <w:r>
          <w:rPr>
            <w:rStyle w:val="Hyperlink"/>
            <w:sz w:val="22"/>
            <w:szCs w:val="22"/>
          </w:rPr>
          <w:t>luki@iteba.ac.id</w:t>
        </w:r>
      </w:hyperlink>
    </w:p>
    <w:p w:rsidR="00AF2373" w:rsidRPr="00C602B8" w:rsidRDefault="00F831A0" w:rsidP="00C602B8">
      <w:pPr>
        <w:tabs>
          <w:tab w:val="left" w:pos="709"/>
        </w:tabs>
        <w:rPr>
          <w:sz w:val="22"/>
          <w:szCs w:val="22"/>
          <w:lang w:val="id-ID"/>
        </w:rPr>
      </w:pPr>
      <w:r>
        <w:rPr>
          <w:i/>
          <w:sz w:val="22"/>
          <w:szCs w:val="22"/>
          <w:lang w:val="id-ID"/>
        </w:rPr>
        <w:t xml:space="preserve"> </w:t>
      </w:r>
    </w:p>
    <w:p w:rsidR="00AF2373" w:rsidRDefault="00F831A0">
      <w:pPr>
        <w:jc w:val="both"/>
        <w:rPr>
          <w:sz w:val="22"/>
          <w:szCs w:val="22"/>
          <w:lang w:val="id-ID"/>
        </w:rPr>
      </w:pPr>
      <w:r>
        <w:rPr>
          <w:rStyle w:val="hps"/>
          <w:b/>
          <w:sz w:val="22"/>
          <w:szCs w:val="22"/>
          <w:lang w:val="en"/>
        </w:rPr>
        <w:t>Abstract:</w:t>
      </w:r>
      <w:r>
        <w:rPr>
          <w:rStyle w:val="hps"/>
          <w:sz w:val="22"/>
          <w:szCs w:val="22"/>
          <w:lang w:val="en"/>
        </w:rPr>
        <w:t xml:space="preserve"> </w:t>
      </w:r>
      <w:r>
        <w:rPr>
          <w:i/>
          <w:sz w:val="22"/>
          <w:szCs w:val="22"/>
        </w:rPr>
        <w:t xml:space="preserve">Decision Support Systems (DSS) have become essential tools across various domains, including the realm of </w:t>
      </w:r>
      <w:r>
        <w:rPr>
          <w:i/>
          <w:sz w:val="22"/>
          <w:szCs w:val="22"/>
        </w:rPr>
        <w:t>selecting fish fry. Choosing the right fish fry is a pivotal step in achieving a successful aquaculture endeavor. In this context, the Weight Sum Model (WSM) method emerges as an effective approach for decision-making. This research aims to develop a Decis</w:t>
      </w:r>
      <w:r>
        <w:rPr>
          <w:i/>
          <w:sz w:val="22"/>
          <w:szCs w:val="22"/>
        </w:rPr>
        <w:t xml:space="preserve">ion Support System for fish fry selection using the Weight Sum Model (WSM) methodology, facilitating a systematic evaluation of pertinent criteria for optimal fry selection. The initial phase of this study involved the identification of key criteria to be </w:t>
      </w:r>
      <w:r>
        <w:rPr>
          <w:i/>
          <w:sz w:val="22"/>
          <w:szCs w:val="22"/>
        </w:rPr>
        <w:t>evaluated during the fish fry selection process. Each fish fry is assessed based on these criteria, using appropriate scales of measurement. Within the WSM framework, the assigned values ​​for each criterion are multiplied by their respective weights, afte</w:t>
      </w:r>
      <w:r>
        <w:rPr>
          <w:i/>
          <w:sz w:val="22"/>
          <w:szCs w:val="22"/>
        </w:rPr>
        <w:t>rward summed up for each fish fry under consideration. The fish fry with the highest cumulative score is deemed the most suitable choice, aligned with the predetermined evaluation criteria. This Decision Support System serves to aid aqua culturists and fis</w:t>
      </w:r>
      <w:r>
        <w:rPr>
          <w:i/>
          <w:sz w:val="22"/>
          <w:szCs w:val="22"/>
        </w:rPr>
        <w:t>h farmers in making well-informed decisions grounded in data-driven insights. By assisting in the selection of fish fry that aligns with specific requirements, the system contributes to enhancing the decision-making process within the aquaculture industry.</w:t>
      </w:r>
      <w:r>
        <w:rPr>
          <w:i/>
          <w:sz w:val="22"/>
          <w:szCs w:val="22"/>
        </w:rPr>
        <w:t xml:space="preserve"> This Decision Support System serves to aid aqua culturists and fish farmers in making well-informed decisions grounded in data-driven insights. By assisting in the selection of fish fry that aligns with specific requirements, the system contributes to enh</w:t>
      </w:r>
      <w:r>
        <w:rPr>
          <w:i/>
          <w:sz w:val="22"/>
          <w:szCs w:val="22"/>
        </w:rPr>
        <w:t>ancing the decision-making process within the aquaculture industry. This Decision Support System serves to aid aqua culturists and fish farmers in making well-informed decisions grounded in data-driven insights. By assisting in the selection of fish fry th</w:t>
      </w:r>
      <w:r>
        <w:rPr>
          <w:i/>
          <w:sz w:val="22"/>
          <w:szCs w:val="22"/>
        </w:rPr>
        <w:t>at aligns with specific requirements, the system contributes to enhancing the decision-making process within the aquaculture industry.</w:t>
      </w:r>
    </w:p>
    <w:p w:rsidR="00C602B8" w:rsidRDefault="00C602B8" w:rsidP="00C602B8">
      <w:pPr>
        <w:ind w:left="709" w:hanging="709"/>
        <w:jc w:val="both"/>
        <w:rPr>
          <w:sz w:val="22"/>
          <w:szCs w:val="22"/>
          <w:lang w:val="en"/>
        </w:rPr>
      </w:pPr>
    </w:p>
    <w:p w:rsidR="00AF2373" w:rsidRDefault="00F831A0" w:rsidP="00C602B8">
      <w:pPr>
        <w:ind w:left="709" w:hanging="709"/>
        <w:jc w:val="both"/>
        <w:rPr>
          <w:sz w:val="22"/>
          <w:szCs w:val="22"/>
        </w:rPr>
      </w:pPr>
      <w:r>
        <w:rPr>
          <w:rStyle w:val="hps"/>
          <w:b/>
          <w:sz w:val="22"/>
          <w:szCs w:val="22"/>
          <w:lang w:val="en"/>
        </w:rPr>
        <w:t>Keyword</w:t>
      </w:r>
      <w:r>
        <w:rPr>
          <w:b/>
          <w:sz w:val="22"/>
          <w:szCs w:val="22"/>
          <w:lang w:val="id-ID"/>
        </w:rPr>
        <w:t>s:</w:t>
      </w:r>
      <w:r w:rsidR="00C602B8" w:rsidRPr="00C602B8">
        <w:rPr>
          <w:sz w:val="22"/>
          <w:szCs w:val="22"/>
        </w:rPr>
        <w:t xml:space="preserve"> </w:t>
      </w:r>
      <w:r w:rsidR="00C602B8" w:rsidRPr="00C602B8">
        <w:rPr>
          <w:i/>
          <w:sz w:val="22"/>
          <w:szCs w:val="22"/>
        </w:rPr>
        <w:t>Decision Support Systems, Fish Seeds, Criteria, Weight Sum Model (WSM), Fish Cultivation</w:t>
      </w:r>
      <w:r w:rsidR="00C602B8">
        <w:rPr>
          <w:sz w:val="22"/>
          <w:szCs w:val="22"/>
        </w:rPr>
        <w:t>.</w:t>
      </w:r>
    </w:p>
    <w:p w:rsidR="00AF2373" w:rsidRDefault="00AF2373">
      <w:pPr>
        <w:tabs>
          <w:tab w:val="left" w:pos="709"/>
        </w:tabs>
        <w:rPr>
          <w:sz w:val="22"/>
          <w:szCs w:val="22"/>
        </w:rPr>
      </w:pPr>
    </w:p>
    <w:p w:rsidR="00C602B8" w:rsidRPr="00F3590F" w:rsidRDefault="00F831A0" w:rsidP="00C602B8">
      <w:pPr>
        <w:jc w:val="both"/>
        <w:rPr>
          <w:sz w:val="22"/>
          <w:szCs w:val="22"/>
          <w:lang w:bidi="th-TH"/>
        </w:rPr>
      </w:pPr>
      <w:r>
        <w:rPr>
          <w:b/>
          <w:sz w:val="22"/>
          <w:szCs w:val="22"/>
        </w:rPr>
        <w:t>Abstract:</w:t>
      </w:r>
      <w:r w:rsidR="00C602B8">
        <w:rPr>
          <w:b/>
          <w:sz w:val="22"/>
          <w:szCs w:val="22"/>
        </w:rPr>
        <w:t xml:space="preserve"> </w:t>
      </w:r>
      <w:r w:rsidR="00C602B8" w:rsidRPr="00F3590F">
        <w:rPr>
          <w:iCs/>
          <w:sz w:val="22"/>
          <w:szCs w:val="22"/>
        </w:rPr>
        <w:t>Sistem pendukung keputusan (SPK) telah menjadi alat penting dalam berbagai bidang, termasuk dalam pemilihan bibit ikan. Memilih bibit ikan yang tepat merupakan langkah krusial dalam budidaya ikan yang sukses. Dalam konteks ini, metode Weight Sum Model (WSM) dapat digunakan sebagai pendekatan dalam pengambilan keputusan. Penelitian ini bertujuan untuk mengembangkan Sistem Pendukung Keputusan untuk pemilihan bibit ikan menggunakan metode Weight Sum Model (WSM). Metode ini memungkinkan penilaian yang sistematis terhadap berbagai kriteria yang relevan dalam memilih bibit ikan. Langkah pertama dalam penelitian ini adalah mengidentifikasi kriteria-kriteria yang akan dievaluasi dalam pemilihan bibit ikan. Setiap bibit ikan dinilai berdasarkan setiap kriteria menggunakan skala yang sesuai. Dalam metode WSM, nilai-nilai diberikan pada setiap kriteria akan dikalikan dengan bobot kriteria terkait, dan hasilnya dijumlahkan untuk setiap bibit ikan. Bibit ikan yang memiliki jumlah tertinggi akan dianggap sebagai pilihan terbaik berdasarkan evaluasi kriteria yang telah ditentukan. Sistem Pendukung Keputusan ini dapat membantu para petani budidaya ikan dalam mengambil keputusan yang lebih informatif dan berdasarkan data dalam memilih bibit ikan yang sesuai dengan kebutuhan</w:t>
      </w:r>
      <w:r w:rsidR="00C602B8" w:rsidRPr="00F3590F">
        <w:rPr>
          <w:sz w:val="22"/>
          <w:szCs w:val="22"/>
          <w:lang w:bidi="th-TH"/>
        </w:rPr>
        <w:t>.</w:t>
      </w:r>
    </w:p>
    <w:p w:rsidR="00C602B8" w:rsidRPr="00F3590F" w:rsidRDefault="00C602B8" w:rsidP="00C602B8">
      <w:pPr>
        <w:jc w:val="both"/>
        <w:rPr>
          <w:sz w:val="22"/>
          <w:szCs w:val="22"/>
          <w:lang w:val="en-GB"/>
        </w:rPr>
      </w:pPr>
    </w:p>
    <w:p w:rsidR="00AF2373" w:rsidRDefault="00C602B8" w:rsidP="00C602B8">
      <w:pPr>
        <w:jc w:val="both"/>
        <w:rPr>
          <w:sz w:val="22"/>
          <w:szCs w:val="22"/>
          <w:lang w:val="en-GB" w:bidi="th-TH"/>
        </w:rPr>
      </w:pPr>
      <w:r w:rsidRPr="00F3590F">
        <w:rPr>
          <w:b/>
          <w:sz w:val="22"/>
          <w:szCs w:val="22"/>
        </w:rPr>
        <w:t>Kata kunci:</w:t>
      </w:r>
      <w:r w:rsidRPr="00F3590F">
        <w:rPr>
          <w:sz w:val="22"/>
          <w:szCs w:val="22"/>
        </w:rPr>
        <w:t xml:space="preserve"> </w:t>
      </w:r>
      <w:r w:rsidRPr="00F3590F">
        <w:rPr>
          <w:iCs/>
          <w:sz w:val="22"/>
          <w:szCs w:val="22"/>
        </w:rPr>
        <w:t>Sistem Pendukung Keputusan, Bibit Ikan, Kriteria, Weight Sum Model (WSM), Budidaya Ikan</w:t>
      </w:r>
      <w:r>
        <w:rPr>
          <w:iCs/>
          <w:sz w:val="22"/>
          <w:szCs w:val="22"/>
        </w:rPr>
        <w:t>.</w:t>
      </w:r>
      <w:r>
        <w:rPr>
          <w:sz w:val="22"/>
          <w:szCs w:val="22"/>
          <w:lang w:val="en-GB" w:bidi="th-TH"/>
        </w:rPr>
        <w:t xml:space="preserve"> </w:t>
      </w:r>
    </w:p>
    <w:p w:rsidR="00AF2373" w:rsidRDefault="00AF2373"/>
    <w:p w:rsidR="00C602B8" w:rsidRDefault="00C602B8">
      <w:pPr>
        <w:sectPr w:rsidR="00C602B8">
          <w:footerReference w:type="default" r:id="rId8"/>
          <w:pgSz w:w="11906" w:h="16838"/>
          <w:pgMar w:top="2268" w:right="1701" w:bottom="1701" w:left="1701" w:header="0" w:footer="720" w:gutter="0"/>
          <w:pgNumType w:start="1"/>
          <w:cols w:space="720"/>
          <w:formProt w:val="0"/>
          <w:docGrid w:linePitch="360"/>
        </w:sectPr>
      </w:pPr>
    </w:p>
    <w:p w:rsidR="00AF2373" w:rsidRDefault="00F831A0">
      <w:pPr>
        <w:autoSpaceDE w:val="0"/>
        <w:jc w:val="both"/>
        <w:rPr>
          <w:b/>
          <w:lang w:val="id-ID"/>
        </w:rPr>
      </w:pPr>
      <w:r>
        <w:rPr>
          <w:b/>
        </w:rPr>
        <w:t>INTRODUCTION</w:t>
      </w:r>
    </w:p>
    <w:p w:rsidR="00AF2373" w:rsidRDefault="00F831A0">
      <w:pPr>
        <w:ind w:firstLine="540"/>
        <w:contextualSpacing/>
        <w:jc w:val="both"/>
      </w:pPr>
      <w:r>
        <w:t>In an increasingly advanced era like today, technology is progressing very rapidly. Especially in the field of information systems which is in line with the increasing need for information that is fast, accurate, well integrated and structured</w:t>
      </w:r>
      <w:r>
        <w:fldChar w:fldCharType="begin"/>
      </w:r>
      <w:r>
        <w:rPr>
          <w:lang w:eastAsia="en-US"/>
        </w:rPr>
        <w:instrText>ADDIN CSL_CIT</w:instrText>
      </w:r>
      <w:r>
        <w:rPr>
          <w:lang w:eastAsia="en-US"/>
        </w:rPr>
        <w:instrText>ATION {"citationItems":[{"id":"ITEM-1","itemData":{"ISSN":"2964-2132","abstract":"Rumah Yatim, North Sumatra branch, has an important task in managing donations collected from donors and distributing them to eligible recipients. However, the use of Microso</w:instrText>
      </w:r>
      <w:r>
        <w:rPr>
          <w:lang w:eastAsia="en-US"/>
        </w:rPr>
        <w:instrText>ft Excel in donation data management has several drawbacks, such as version disparities that can affect the layout of reports, time-consuming creation of new tables, manual calculation errors, and non-compliant report formats. Therefore, researchers sugges</w:instrText>
      </w:r>
      <w:r>
        <w:rPr>
          <w:lang w:eastAsia="en-US"/>
        </w:rPr>
        <w:instrText>t utilizing a web-based information system as a solution to these issues, employing a qualitative approach and the waterfall method in system development. The research findings indicate that the developed system can be used according to the existing needs.</w:instrText>
      </w:r>
      <w:r>
        <w:rPr>
          <w:lang w:eastAsia="en-US"/>
        </w:rPr>
        <w:instrText xml:space="preserve"> Additionally, this study introduces new innovations compared to previous research, encompassing comprehensive data management that goes beyond monetary donations to include goods and food items, warehouse data, online donor services, online presentation o</w:instrText>
      </w:r>
      <w:r>
        <w:rPr>
          <w:lang w:eastAsia="en-US"/>
        </w:rPr>
        <w:instrText>f donation management information, and individual recipient information. These innovations aim to achieve transparency in donation management. Abstrak Rumah Yatim cabang Sumatera Utara memiliki tugas penting dalam mengelola donasi yang telah dikumpulkan da</w:instrText>
      </w:r>
      <w:r>
        <w:rPr>
          <w:lang w:eastAsia="en-US"/>
        </w:rPr>
        <w:instrText>ri para donatur dan mendistribusikannya kepada masyarakat yang berhak menerima. Namun, penggunaan Microsoft Excel dalam manajemen data donasi memiliki beberapa kekurangan, seperti adanya perbedaan versi yang dapat mempengaruhi tata letak laporan, pembuatan</w:instrText>
      </w:r>
      <w:r>
        <w:rPr>
          <w:lang w:eastAsia="en-US"/>
        </w:rPr>
        <w:instrText xml:space="preserve"> tabel baru yang memakan waktu, kesalahan dalam perhitungan manual, serta format laporan yang tidak sesuai dengan ketentuan. Oleh karena itu, peneliti menyarankan penggunaan sistem informasi berbasis web sebagai solusi atas permasalahan tersebut, dengan me</w:instrText>
      </w:r>
      <w:r>
        <w:rPr>
          <w:lang w:eastAsia="en-US"/>
        </w:rPr>
        <w:instrText>nggunakan pendekatan kualitatif dan metode waterfall dalam pengembangan sistemnya. Hasil penelitian menunjukkan bahwa sistem yang dikembangkan dapat digunakan sesuai dengan kebutuhan yang ada. Penelitian ini juga memiliki inovasi baru dibandingkan dengan p</w:instrText>
      </w:r>
      <w:r>
        <w:rPr>
          <w:lang w:eastAsia="en-US"/>
        </w:rPr>
        <w:instrText xml:space="preserve">enelitian sebelumnya, yaitu meliputi manajemen data yang komprehensif yang tidak hanya mencakup pengelolaan donasi berupa uang, tetapi juga barang dan bahan pangan, informasi data gudang, layanan donatur secara daring, penyajian informasi manajemen donasi </w:instrText>
      </w:r>
      <w:r>
        <w:rPr>
          <w:lang w:eastAsia="en-US"/>
        </w:rPr>
        <w:instrText>secara daring, serta informasi individu penerima bantuan. Inovasi tersebut bertujuan untuk mencapai transparansi pengelolaan donasi.","author":[{"dropping-particle":"","family":"Zulpan Batubara","given":"Muhammad","non-dropping-particle":"","parse-names":f</w:instrText>
      </w:r>
      <w:r>
        <w:rPr>
          <w:lang w:eastAsia="en-US"/>
        </w:rPr>
        <w:instrText>alse,"suffix":""},{"dropping-particle":"","family":"Irwan","given":"Muhammad","non-dropping-particle":"","parse-names":false,"suffix":""},{"dropping-particle":"","family":"Nasution","given":"Padli","non-dropping-particle":"","parse-names":false,"suffix":""</w:instrText>
      </w:r>
      <w:r>
        <w:rPr>
          <w:lang w:eastAsia="en-US"/>
        </w:rPr>
        <w:instrText>}],"container-title":"Jurnal Teknologi Dan Sistem Informasi Bisnis-JTEKSIS","id":"ITEM-1","issue":"3","issued":{"date-parts":[["2023"]]},"page":"164","title":"Sistem Informasi Online Pengelolaan Dana Sosial Pada Rumah Yatim Sumatera Utara","type":"article-</w:instrText>
      </w:r>
      <w:r>
        <w:rPr>
          <w:lang w:eastAsia="en-US"/>
        </w:rPr>
        <w:instrText>journal","volume":"5"},"uris":["http://www.mendeley.com/documents/?uuid=4948a233-750f-47a0-8e18-d814cf455424"]}],"mendeley":{"formattedCitation":"[1]","plainTextFormattedCitation":"[1]","previouslyFormattedCitation":"[1]"},"properties":{"noteIndex":0},"sch</w:instrText>
      </w:r>
      <w:r>
        <w:rPr>
          <w:lang w:eastAsia="en-US"/>
        </w:rPr>
        <w:instrText>ema":"https://github.com/citation-style-language/schema/raw/master/csl-citation.json"}</w:instrText>
      </w:r>
      <w:r>
        <w:rPr>
          <w:lang w:eastAsia="en-US"/>
        </w:rPr>
        <w:fldChar w:fldCharType="separate"/>
      </w:r>
      <w:r>
        <w:rPr>
          <w:lang w:eastAsia="en-US"/>
        </w:rPr>
        <w:t>[1]</w:t>
      </w:r>
      <w:r>
        <w:rPr>
          <w:lang w:eastAsia="en-US"/>
        </w:rPr>
        <w:fldChar w:fldCharType="end"/>
      </w:r>
      <w:r>
        <w:t xml:space="preserve">. The application of information technology is widely used in processing power into accurate information. The development of information systems is very helpful in </w:t>
      </w:r>
      <w:r>
        <w:t>everyday life so that it can facilitate the delivery and receipt of information because each information system has a role to provide information to the user by processing existing data so as to produce detailed and accurate information.</w:t>
      </w:r>
      <w:r>
        <w:fldChar w:fldCharType="begin"/>
      </w:r>
      <w:r>
        <w:rPr>
          <w:lang w:eastAsia="en-US"/>
        </w:rPr>
        <w:instrText xml:space="preserve">ADDIN CSL_CITATION </w:instrText>
      </w:r>
      <w:r>
        <w:rPr>
          <w:lang w:eastAsia="en-US"/>
        </w:rPr>
        <w:instrText>{"citationItems":[{"id":"ITEM-1","itemData":{"DOI":"10.47233/jteksis.v2i1.84","abstract":"Research by the author at Cooperative Center District aims to determine the presence of data processing system finance especially in terms of savings and loans, insta</w:instrText>
      </w:r>
      <w:r>
        <w:rPr>
          <w:lang w:eastAsia="en-US"/>
        </w:rPr>
        <w:instrText>llment loans and data processing cooperative members that was running at Cooperative Center District. Therefore, by implementing a new system that can optimize data processing system of finance in the savings and loans unit and can improve employee perform</w:instrText>
      </w:r>
      <w:r>
        <w:rPr>
          <w:lang w:eastAsia="en-US"/>
        </w:rPr>
        <w:instrText>ances and improve the quality of higher cooperative. The research was conducted by collecting data, direct observation, and laboratory research in designing computer programs and the preparation of reports. The importance of the conclusion, with this new s</w:instrText>
      </w:r>
      <w:r>
        <w:rPr>
          <w:lang w:eastAsia="en-US"/>
        </w:rPr>
        <w:instrText>ystem will be able to assist the employee in performing data processing of finance in the savings and loans unit Cooperative Center and can provide information and reports quickly and as required.\r  ","author":[{"dropping-particle":"","family":"Hernando",</w:instrText>
      </w:r>
      <w:r>
        <w:rPr>
          <w:lang w:eastAsia="en-US"/>
        </w:rPr>
        <w:instrText>"given":"Luki","non-dropping-particle":"","parse-names":false,"suffix":""}],"container-title":"Jurnal Teknologi Dan Sistem Informasi Bisnis","id":"ITEM-1","issue":"1","issued":{"date-parts":[["2020"]]},"page":"22-32","title":"Perancangan Sistem Informasi K</w:instrText>
      </w:r>
      <w:r>
        <w:rPr>
          <w:lang w:eastAsia="en-US"/>
        </w:rPr>
        <w:instrText>euangan Pada Unit Koperasi Simpan Pinjam","type":"article-journal","volume":"2"},"uris":["http://www.mendeley.com/documents/?uuid=3d759790-d815-41fe-9686-c962c45d5044"]}],"mendeley":{"formattedCitation":"[2]","plainTextFormattedCitation":"[2]","previouslyF</w:instrText>
      </w:r>
      <w:r>
        <w:rPr>
          <w:lang w:eastAsia="en-US"/>
        </w:rPr>
        <w:instrText>ormattedCitation":"[2]"},"properties":{"noteIndex":0},"schema":"https://github.com/citation-style-language/schema/raw/master/csl-citation.json"}</w:instrText>
      </w:r>
      <w:r>
        <w:rPr>
          <w:lang w:eastAsia="en-US"/>
        </w:rPr>
        <w:fldChar w:fldCharType="separate"/>
      </w:r>
      <w:r>
        <w:rPr>
          <w:lang w:eastAsia="en-US"/>
        </w:rPr>
        <w:t>[2]</w:t>
      </w:r>
      <w:r>
        <w:rPr>
          <w:lang w:eastAsia="en-US"/>
        </w:rPr>
        <w:fldChar w:fldCharType="end"/>
      </w:r>
      <w:r>
        <w:t>.</w:t>
      </w:r>
    </w:p>
    <w:p w:rsidR="00AF2373" w:rsidRDefault="00F831A0">
      <w:pPr>
        <w:ind w:firstLine="540"/>
        <w:contextualSpacing/>
        <w:jc w:val="both"/>
      </w:pPr>
      <w:r>
        <w:t>Fish seeds refer to individual fish that are used as an initial or initial stage in fish cultivation. Fi</w:t>
      </w:r>
      <w:r>
        <w:t xml:space="preserve">sh seeds can come from artificial sorting and hatching or from natural catches. Selection of good fish seeds is very important in aquaculture activities, because the right seeds will affect the growth, health and productivity of the fish being cultivated. </w:t>
      </w:r>
      <w:r>
        <w:t>However, the process of selecting fingerlings can be complicated because many factors must be considered, such as fish species, environmental conditions, source of seeds, and quality of seeds.</w:t>
      </w:r>
      <w:r>
        <w:fldChar w:fldCharType="begin"/>
      </w:r>
      <w:r>
        <w:rPr>
          <w:lang w:eastAsia="en-US"/>
        </w:rPr>
        <w:instrText>ADDIN CSL_CITATION {"citationItems":[{"id":"ITEM-1","itemData":{</w:instrText>
      </w:r>
      <w:r>
        <w:rPr>
          <w:lang w:eastAsia="en-US"/>
        </w:rPr>
        <w:instrText>"author":[{"dropping-particle":"","family":"Hudaidah","given":"Siti","non-dropping-particle":"","parse-names":false,"suffix":""},{"dropping-particle":"","family":"Hasani","given":"Qadar","non-dropping-particle":"","parse-names":false,"suffix":""},{"droppin</w:instrText>
      </w:r>
      <w:r>
        <w:rPr>
          <w:lang w:eastAsia="en-US"/>
        </w:rPr>
        <w:instrText>g-particle":"","family":"Yusup","given":"Maulid Wahid","non-dropping-particle":"","parse-names":false,"suffix":""}],"id":"ITEM-1","issued":{"date-parts":[["2017"]]},"number-of-pages":"17-22","title":"Pemberdayaan Masyarakat Melalui Pengembangan Budidaya Ik</w:instrText>
      </w:r>
      <w:r>
        <w:rPr>
          <w:lang w:eastAsia="en-US"/>
        </w:rPr>
        <w:instrText>an Lele","type":"book"},"uris":["http://www.mendeley.com/documents/?uuid=7be214a5-5a4b-45ae-a59a-6e03751966d7","http://www.mendeley.com/documents/?uuid=37886b8d-0b9e-4961-b93a-8b858f7a70d5","http://www.mendeley.com/documents/?uuid=f002824f-49e0-4073-a399-d</w:instrText>
      </w:r>
      <w:r>
        <w:rPr>
          <w:lang w:eastAsia="en-US"/>
        </w:rPr>
        <w:instrText>7a202e2da61"]}],"mendeley":{"formattedCitation":"[3]","plainTextFormattedCitation":"[3]","previouslyFormattedCitation":"[3]"},"properties":{"noteIndex":0},"schema":"https://github.com/citation-style-language/schema/raw/master/csl-citation.json"}</w:instrText>
      </w:r>
      <w:r>
        <w:rPr>
          <w:lang w:eastAsia="en-US"/>
        </w:rPr>
        <w:fldChar w:fldCharType="separate"/>
      </w:r>
      <w:r>
        <w:rPr>
          <w:lang w:eastAsia="en-US"/>
        </w:rPr>
        <w:t>[3]</w:t>
      </w:r>
      <w:r>
        <w:rPr>
          <w:lang w:eastAsia="en-US"/>
        </w:rPr>
        <w:fldChar w:fldCharType="end"/>
      </w:r>
      <w:r>
        <w:t>.</w:t>
      </w:r>
    </w:p>
    <w:p w:rsidR="00AF2373" w:rsidRDefault="00F831A0">
      <w:pPr>
        <w:ind w:firstLine="540"/>
        <w:jc w:val="both"/>
      </w:pPr>
      <w:r>
        <w:t>The</w:t>
      </w:r>
      <w:r>
        <w:t xml:space="preserve"> number of factors that must be considered in determining the selection of fish seeds requires a scientific approach to a decision support system. This system was built to make it easier for fishermen to make decisions by utilizing data, models and analyti</w:t>
      </w:r>
      <w:r>
        <w:t>cal methods.</w:t>
      </w:r>
      <w:r>
        <w:rPr>
          <w:rFonts w:ascii="Segoe UI" w:hAnsi="Segoe UI" w:cs="Segoe UI"/>
          <w:color w:val="374151"/>
          <w:shd w:val="clear" w:color="auto" w:fill="F7F7F8"/>
        </w:rPr>
        <w:t xml:space="preserve"> </w:t>
      </w:r>
      <w:r>
        <w:t>Providing appropriate and timely information to decision makers in order to make better and more informed decisions</w:t>
      </w:r>
      <w:r>
        <w:fldChar w:fldCharType="begin"/>
      </w:r>
      <w:r>
        <w:rPr>
          <w:lang w:eastAsia="en-US"/>
        </w:rPr>
        <w:instrText xml:space="preserve">ADDIN CSL_CITATION {"citationItems":[{"id":"ITEM-1","itemData":{"DOI":"10.47065/bulletincsr.v2i1.122","abstract":"The selection </w:instrText>
      </w:r>
      <w:r>
        <w:rPr>
          <w:lang w:eastAsia="en-US"/>
        </w:rPr>
        <w:instrText>of workshop heads requires an interactive computer-based system that helps decision makers to use data and various models in solving structured problems. One of the selections for the Head of the Workshop is the Decision Support System. Decision Support Sy</w:instrText>
      </w:r>
      <w:r>
        <w:rPr>
          <w:lang w:eastAsia="en-US"/>
        </w:rPr>
        <w:instrText>stem is an interactive information system that provides information, modeling and manipulating data. There are many methods used in making decisions in every important data in the form of the number of units per year, the number of services per year, the n</w:instrText>
      </w:r>
      <w:r>
        <w:rPr>
          <w:lang w:eastAsia="en-US"/>
        </w:rPr>
        <w:instrText>umber of sales of spare parts per year, years of service and discipline, one of which is the AHP and WSM method. AHP is a functional hierarchy with human perceptual input, WSM is a general model, it has been used for different applications such as robotics</w:instrText>
      </w:r>
      <w:r>
        <w:rPr>
          <w:lang w:eastAsia="en-US"/>
        </w:rPr>
        <w:instrText>, processors, and others. The AHP method is used to find the criteria for selecting the best workshop head and the WSM method is used to find the final result of the selection of the workshop head. The results show that the best workshop heads will get rew</w:instrText>
      </w:r>
      <w:r>
        <w:rPr>
          <w:lang w:eastAsia="en-US"/>
        </w:rPr>
        <w:instrText xml:space="preserve">ards in the form of traveling abroad with their families. Thus, the results of the designed system will assist the Company in conducting the selection process for the best workshop heads. however, the calculation only produces the largest value which will </w:instrText>
      </w:r>
      <w:r>
        <w:rPr>
          <w:lang w:eastAsia="en-US"/>
        </w:rPr>
        <w:instrText>be selected as the best alternative","author":[{"dropping-particle":"","family":"Ramadina Pertiwi","given":"","non-dropping-particle":"","parse-names":false,"suffix":""},{"dropping-particle":"","family":"Natalia Silalahi","given":"","non-dropping-particle"</w:instrText>
      </w:r>
      <w:r>
        <w:rPr>
          <w:lang w:eastAsia="en-US"/>
        </w:rPr>
        <w:instrText>:"","parse-names":false,"suffix":""},{"dropping-particle":"","family":"Fince Tinus Waruwu","given":"","non-dropping-particle":"","parse-names":false,"suffix":""}],"container-title":"Bulletin of Computer Science Research","id":"ITEM-1","issue":"1","issued":</w:instrText>
      </w:r>
      <w:r>
        <w:rPr>
          <w:lang w:eastAsia="en-US"/>
        </w:rPr>
        <w:instrText>{"date-parts":[["2021"]]},"page":"1-5","title":"Sistem Pendukung Keputusan Dalam Menentukan Kepala Bengkel Terbaik Menggunakan Metode AHP dan WSM","type":"article-journal","volume":"2"},"uris":["http://www.mendeley.com/documents/?uuid=78396921-6c75-4cc6-92</w:instrText>
      </w:r>
      <w:r>
        <w:rPr>
          <w:lang w:eastAsia="en-US"/>
        </w:rPr>
        <w:instrText>b3-bc09a93eeaa7","http://www.mendeley.com/documents/?uuid=c83d9324-86d5-47db-a717-d678a73d9ca7","http://www.mendeley.com/documents/?uuid=6519e4aa-1273-4553-8134-040fa7232a87"]}],"mendeley":{"formattedCitation":"[4]","plainTextFormattedCitation":"[4]","prev</w:instrText>
      </w:r>
      <w:r>
        <w:rPr>
          <w:lang w:eastAsia="en-US"/>
        </w:rPr>
        <w:instrText>iouslyFormattedCitation":"[4]"},"properties":{"noteIndex":0},"schema":"https://github.com/citation-style-language/schema/raw/master/csl-citation.json"}</w:instrText>
      </w:r>
      <w:r>
        <w:rPr>
          <w:lang w:eastAsia="en-US"/>
        </w:rPr>
        <w:fldChar w:fldCharType="separate"/>
      </w:r>
      <w:r>
        <w:rPr>
          <w:lang w:eastAsia="en-US"/>
        </w:rPr>
        <w:t>[4]</w:t>
      </w:r>
      <w:r>
        <w:rPr>
          <w:lang w:eastAsia="en-US"/>
        </w:rPr>
        <w:fldChar w:fldCharType="end"/>
      </w:r>
      <w:r>
        <w:t>.</w:t>
      </w:r>
    </w:p>
    <w:p w:rsidR="00AF2373" w:rsidRDefault="00F831A0">
      <w:pPr>
        <w:ind w:firstLine="540"/>
        <w:contextualSpacing/>
        <w:jc w:val="both"/>
      </w:pPr>
      <w:r>
        <w:t xml:space="preserve">In this research, the Weight Sum Model (WSM) is used as an approach in decision making. WSM is a </w:t>
      </w:r>
      <w:r>
        <w:t>popular method in Decision Support Systems (DSS) because it is relatively simple and easy to understand</w:t>
      </w:r>
      <w:r>
        <w:fldChar w:fldCharType="begin"/>
      </w:r>
      <w:r>
        <w:rPr>
          <w:lang w:eastAsia="en-US"/>
        </w:rPr>
        <w:instrText>ADDIN CSL_CITATION {"citationItems":[{"id":"ITEM-1","itemData":{"abstract":"… menggunakan metode yang sangat tepat yaitu Weighted Sum … Metode AHP-TOPSIS</w:instrText>
      </w:r>
      <w:r>
        <w:rPr>
          <w:lang w:eastAsia="en-US"/>
        </w:rPr>
        <w:instrText>[3], Metode Weighted Product(WP)[4]. … Kota Palembang dengan Metode Weighted Sum Model[5], …","author":[{"dropping-particle":"","family":"Supiyandi","given":"Supiyandi","non-dropping-particle":"","parse-names":false,"suffix":""},{"dropping-particle":"","fa</w:instrText>
      </w:r>
      <w:r>
        <w:rPr>
          <w:lang w:eastAsia="en-US"/>
        </w:rPr>
        <w:instrText>mily":"Sitorus","given":"Zulham","non-dropping-particle":"","parse-names":false,"suffix":""},{"dropping-particle":"","family":"Iqbal","given":"Muhammad","non-dropping-particle":"","parse-names":false,"suffix":""},{"dropping-particle":"","family":"Rizal","g</w:instrText>
      </w:r>
      <w:r>
        <w:rPr>
          <w:lang w:eastAsia="en-US"/>
        </w:rPr>
        <w:instrText>iven":"Chairul","non-dropping-particle":"","parse-names":false,"suffix":""},{"dropping-particle":"","family":"Zen","given":"Muhammad","non-dropping-particle":"","parse-names":false,"suffix":""},{"dropping-particle":"","family":"Nasution","given":"Ade Farha</w:instrText>
      </w:r>
      <w:r>
        <w:rPr>
          <w:lang w:eastAsia="en-US"/>
        </w:rPr>
        <w:instrText>d","non-dropping-particle":"","parse-names":false,"suffix":""},{"dropping-particle":"","family":"Nasution","given":"Yusuf Ramadhan","non-dropping-particle":"","parse-names":false,"suffix":""}],"container-title":"SENASHTEK: Prosiding Seminar Nasional Sosial</w:instrText>
      </w:r>
      <w:r>
        <w:rPr>
          <w:lang w:eastAsia="en-US"/>
        </w:rPr>
        <w:instrText>, Humaniora, dan Teknologi","id":"ITEM-1","issued":{"date-parts":[["2022"]]},"page":"106-111","title":"Implementasi Metode Weighted Sum Model Dalam Menentukan Pemilihan Mobil Bekas","type":"article-journal"},"uris":["http://www.mendeley.com/documents/?uuid</w:instrText>
      </w:r>
      <w:r>
        <w:rPr>
          <w:lang w:eastAsia="en-US"/>
        </w:rPr>
        <w:instrText>=16993ba5-f68a-4381-b5e0-58bc568314bd","http://www.mendeley.com/documents/?uuid=3dddf16b-6a42-4fbf-8532-e38c5ac62578","http://www.mendeley.com/documents/?uuid=1b12afce-232f-4c1f-b9a8-c5a800b2714c"]}],"mendeley":{"formattedCitation":"[5]","plainTextFormatte</w:instrText>
      </w:r>
      <w:r>
        <w:rPr>
          <w:lang w:eastAsia="en-US"/>
        </w:rPr>
        <w:instrText>dCitation":"[5]","previouslyFormattedCitation":"[5]"},"properties":{"noteIndex":0},"schema":"https://github.com/citation-style-language/schema/raw/master/csl-citation.json"}</w:instrText>
      </w:r>
      <w:r>
        <w:rPr>
          <w:lang w:eastAsia="en-US"/>
        </w:rPr>
        <w:fldChar w:fldCharType="separate"/>
      </w:r>
      <w:r>
        <w:rPr>
          <w:lang w:eastAsia="en-US"/>
        </w:rPr>
        <w:t>[5]</w:t>
      </w:r>
      <w:r>
        <w:rPr>
          <w:lang w:eastAsia="en-US"/>
        </w:rPr>
        <w:fldChar w:fldCharType="end"/>
      </w:r>
      <w:r>
        <w:t>. This method combines and assigns weight to each relevant factor in the sele</w:t>
      </w:r>
      <w:r>
        <w:t>ction of fish seeds, then adds up these weights to obtain a final value that describes the degree of suitability of each alternative fish seed.</w:t>
      </w:r>
      <w:r>
        <w:fldChar w:fldCharType="begin"/>
      </w:r>
      <w:r>
        <w:rPr>
          <w:lang w:eastAsia="en-US"/>
        </w:rPr>
        <w:instrText>ADDIN CSL_CITATION {"citationItems":[{"id":"ITEM-1","itemData":{"abstract":"Hasil pengamatan menunjukkan bahwa ma</w:instrText>
      </w:r>
      <w:r>
        <w:rPr>
          <w:lang w:eastAsia="en-US"/>
        </w:rPr>
        <w:instrText>najemen pembenihan ikan lele mutiara dengan aplikasi probiotik dilakukan dengan pemijahan alami meliputi: persiapan kolam, seleksi induk, pemijahan, fase penetasan telur, pemeliharaan larva dan benih, pemberian pakan, pengendalian hama penyakit dan pembuat</w:instrText>
      </w:r>
      <w:r>
        <w:rPr>
          <w:lang w:eastAsia="en-US"/>
        </w:rPr>
        <w:instrText>an pakan fermentasi.","author":[{"dropping-particle":"","family":"Zulkarnain","given":"Rais","non-dropping-particle":"","parse-names":false,"suffix":""},{"dropping-particle":"","family":"Susilowati","given":"Tri","non-dropping-particle":"","parse-names":fa</w:instrText>
      </w:r>
      <w:r>
        <w:rPr>
          <w:lang w:eastAsia="en-US"/>
        </w:rPr>
        <w:instrText xml:space="preserve">lse,"suffix":""}],"container-title":"JurusanSistemInformasi, STMIK Pringsewulampung","id":"ITEM-1","issue":"1","issued":{"date-parts":[["2017"]]},"page":"434-441","title":"Sistem Pendukung Keputusan Pemilihan Bibit Ikan Lele Berkualitas Menggunakan Metodw </w:instrText>
      </w:r>
      <w:r>
        <w:rPr>
          <w:lang w:eastAsia="en-US"/>
        </w:rPr>
        <w:instrText>Saw (Simple Additive Weighting) Di Desa Wates","type":"article-journal","volume":"5"},"uris":["http://www.mendeley.com/documents/?uuid=bff0520a-d860-4dfb-b6a3-bc48b3c78b16","http://www.mendeley.com/documents/?uuid=999201c1-3c8e-4af4-8569-23a5c7b5ec9e","htt</w:instrText>
      </w:r>
      <w:r>
        <w:rPr>
          <w:lang w:eastAsia="en-US"/>
        </w:rPr>
        <w:instrText>p://www.mendeley.com/documents/?uuid=3900bb50-1401-4cd1-834b-72b7b772d1cc"]}],"mendeley":{"formattedCitation":"[6]","plainTextFormattedCitation":"[6]","previouslyFormattedCitation":"[6]"},"properties":{"noteIndex":0},"schema":"https://github.com/citation-s</w:instrText>
      </w:r>
      <w:r>
        <w:rPr>
          <w:lang w:eastAsia="en-US"/>
        </w:rPr>
        <w:instrText>tyle-language/schema/raw/master/csl-citation.json"}</w:instrText>
      </w:r>
      <w:r>
        <w:rPr>
          <w:lang w:eastAsia="en-US"/>
        </w:rPr>
        <w:fldChar w:fldCharType="separate"/>
      </w:r>
      <w:r>
        <w:rPr>
          <w:lang w:eastAsia="en-US"/>
        </w:rPr>
        <w:t>[6]</w:t>
      </w:r>
      <w:r>
        <w:rPr>
          <w:lang w:eastAsia="en-US"/>
        </w:rPr>
        <w:fldChar w:fldCharType="end"/>
      </w:r>
      <w:r>
        <w:t>.</w:t>
      </w:r>
    </w:p>
    <w:p w:rsidR="00AF2373" w:rsidRDefault="00F831A0">
      <w:pPr>
        <w:pStyle w:val="ListParagraph"/>
        <w:ind w:left="0" w:firstLine="426"/>
        <w:jc w:val="both"/>
      </w:pPr>
      <w:r>
        <w:t xml:space="preserve">A decision support system is an interactive information system that provides information, modeling, and data manipulation that is used to assist decision making in semi-structured and unstructured </w:t>
      </w:r>
      <w:r>
        <w:t>situations where no one is sure how they should make a decision.</w:t>
      </w:r>
      <w:r>
        <w:fldChar w:fldCharType="begin"/>
      </w:r>
      <w:r>
        <w:rPr>
          <w:lang w:eastAsia="en-US"/>
        </w:rPr>
        <w:instrText>ADDIN CSL_CITATION {"citationItems":[{"id":"ITEM-1","itemData":{"DOI":"10.53580/naratif.v2i1.83","ISSN":"2656-7377","abstract":"Sumber daya manusia merupakan salah satu aspek yang berperan pen</w:instrText>
      </w:r>
      <w:r>
        <w:rPr>
          <w:lang w:eastAsia="en-US"/>
        </w:rPr>
        <w:instrText>ting dalam perkembangan sebuah perusahaan maupun lembaga struktural lainnya. Kualitas sumber daya manusia merupakan faktor penting yang menentukan dalam produktivitas pekerjaan sehari-hari. Oleh karena itu diperlukan perhatian khusus dalam memonitoring rut</w:instrText>
      </w:r>
      <w:r>
        <w:rPr>
          <w:lang w:eastAsia="en-US"/>
        </w:rPr>
        <w:instrText>initas pekerjaan sehari-hari (daily activity). Tujuannya untuk mencegah terjadinya penyimpangan pekerjaan antara fakta dan standar perusahaan. Monitoring aktivitas harian karyawan dilakukan agar ketika ditemukan penyimpangan atau kelambanan proses pekerjaa</w:instrText>
      </w:r>
      <w:r>
        <w:rPr>
          <w:lang w:eastAsia="en-US"/>
        </w:rPr>
        <w:instrText>n dapat segera dibenahi dan dapat dijadikan bentuk evaluasi. Sementara Evaluasi dilakukan pada akhir kegiatan, untuk mengetahui hasil atau capaian akhir dari kegiatan atau program yang mana dalam hal ini akan dijadikan sebagai sistem pendukung keputusan un</w:instrText>
      </w:r>
      <w:r>
        <w:rPr>
          <w:lang w:eastAsia="en-US"/>
        </w:rPr>
        <w:instrText>tuk pihak manajemen perusahaan. Monitoring dan evaluasi diperlukan untuk mendukung keputusan guna tercapainya tujuan perusahaan. Sistem pendukung keputusan tersebut menggunakan konsep artificial intelegent (AI) dimana sistem dapat menentukan secara otomati</w:instrText>
      </w:r>
      <w:r>
        <w:rPr>
          <w:lang w:eastAsia="en-US"/>
        </w:rPr>
        <w:instrText>s berdasarkan data yang ada. Metode yang digunakan untuk membuat sistem keputusan tersebut menggunakan Weighted Sum Model (WSM) yaitu pembobotan suatu kriteria terhadap data yang akan dihitung dan model Rational Unified Process (RUP).","author":[{"dropping</w:instrText>
      </w:r>
      <w:r>
        <w:rPr>
          <w:lang w:eastAsia="en-US"/>
        </w:rPr>
        <w:instrText>-particle":"","family":"Sari","given":"Wahyu Purnama","non-dropping-particle":"","parse-names":false,"suffix":""},{"dropping-particle":"","family":"Setiawan","given":"Awan","non-dropping-particle":"","parse-names":false,"suffix":""},{"dropping-particle":""</w:instrText>
      </w:r>
      <w:r>
        <w:rPr>
          <w:lang w:eastAsia="en-US"/>
        </w:rPr>
        <w:instrText>,"family":"Saepulhaq","given":"Muchammad Iqbal","non-dropping-particle":"","parse-names":false,"suffix":""}],"container-title":"Naratif : Jurnal Nasional Riset, Aplikasi dan Teknik Informatika","id":"ITEM-1","issue":"1","issued":{"date-parts":[["2020"]]},"</w:instrText>
      </w:r>
      <w:r>
        <w:rPr>
          <w:lang w:eastAsia="en-US"/>
        </w:rPr>
        <w:instrText>page":"50-54","title":"Implementasi Metode Weighted Sum Model Dalam Sistem Pendukung Keputusan Menggunakan Rational Unified Process (Rup)","type":"article-journal","volume":"2"},"uris":["http://www.mendeley.com/documents/?uuid=6f6c2413-ffec-4ca1-ad62-e5b70</w:instrText>
      </w:r>
      <w:r>
        <w:rPr>
          <w:lang w:eastAsia="en-US"/>
        </w:rPr>
        <w:instrText>4d4430a","http://www.mendeley.com/documents/?uuid=0a92f76c-9943-4655-b992-7b8ea85542f7","http://www.mendeley.com/documents/?uuid=9dae3d65-45e1-45cf-a8d1-174b3bb52957"]}],"mendeley":{"formattedCitation":"[7]","plainTextFormattedCitation":"[7]","previouslyFo</w:instrText>
      </w:r>
      <w:r>
        <w:rPr>
          <w:lang w:eastAsia="en-US"/>
        </w:rPr>
        <w:instrText>rmattedCitation":"[7]"},"properties":{"noteIndex":0},"schema":"https://github.com/citation-style-language/schema/raw/master/csl-citation.json"}</w:instrText>
      </w:r>
      <w:r>
        <w:rPr>
          <w:lang w:eastAsia="en-US"/>
        </w:rPr>
        <w:fldChar w:fldCharType="separate"/>
      </w:r>
      <w:r>
        <w:rPr>
          <w:lang w:eastAsia="en-US"/>
        </w:rPr>
        <w:t>[7]</w:t>
      </w:r>
      <w:r>
        <w:rPr>
          <w:lang w:eastAsia="en-US"/>
        </w:rPr>
        <w:fldChar w:fldCharType="end"/>
      </w:r>
      <w:r>
        <w:t>.</w:t>
      </w:r>
    </w:p>
    <w:p w:rsidR="00AF2373" w:rsidRDefault="00F831A0">
      <w:pPr>
        <w:pStyle w:val="ListParagraph"/>
        <w:ind w:left="0" w:firstLine="426"/>
        <w:jc w:val="both"/>
      </w:pPr>
      <w:r>
        <w:t>The decision support system is part of a computer-based information system including the knowledge system</w:t>
      </w:r>
      <w:r>
        <w:t xml:space="preserve"> used to support decision making</w:t>
      </w:r>
      <w:r>
        <w:fldChar w:fldCharType="begin"/>
      </w:r>
      <w:r>
        <w:rPr>
          <w:lang w:eastAsia="en-US"/>
        </w:rPr>
        <w:instrText>ADDIN CSL_CITATION {"citationItems":[{"id":"ITEM-1","itemData":{"DOI":"10.47233/jteksis.v4i1.484","abstract":"Subjective decision making can lead to errors in supplier selection. In the selection of suppliers, the OEM (Origi</w:instrText>
      </w:r>
      <w:r>
        <w:rPr>
          <w:lang w:eastAsia="en-US"/>
        </w:rPr>
        <w:instrText>nal Equipment Manufacturing) Department has difficulty in choosing suppliers, because many suppliers have submitted offers of cooperation. Therefore, we need a supplier selection decision support system so that the OEM department can determine the appropri</w:instrText>
      </w:r>
      <w:r>
        <w:rPr>
          <w:lang w:eastAsia="en-US"/>
        </w:rPr>
        <w:instrText>ate supplier in purchasing products, services and materials. This decision support system uses the SAW (Simple Additive Weighting) method where this method is used to overcome existing problems, because there are many alternatives and criteria that must be</w:instrText>
      </w:r>
      <w:r>
        <w:rPr>
          <w:lang w:eastAsia="en-US"/>
        </w:rPr>
        <w:instrText xml:space="preserve"> considered in supplier selection such as legality, quality management, production capacity, production quality and innovation. From the tests carried out by comparison through Microsoft Excel and the web-based SAW program at PT Avo Innovation Technology u</w:instrText>
      </w:r>
      <w:r>
        <w:rPr>
          <w:lang w:eastAsia="en-US"/>
        </w:rPr>
        <w:instrText>sing 13 data suppliers to test system performance. It was concluded from the test that the percentage of system performance was 100%, so that this system could be implemented in the company.","author":[{"dropping-particle":"","family":"Ramadhan","given":"A</w:instrText>
      </w:r>
      <w:r>
        <w:rPr>
          <w:lang w:eastAsia="en-US"/>
        </w:rPr>
        <w:instrText>hmad","non-dropping-particle":"","parse-names":false,"suffix":""},{"dropping-particle":"","family":"Supatman","given":"Supatman","non-dropping-particle":"","parse-names":false,"suffix":""}],"container-title":"Jurnal Teknologi Dan Sistem Informasi Bisnis","</w:instrText>
      </w:r>
      <w:r>
        <w:rPr>
          <w:lang w:eastAsia="en-US"/>
        </w:rPr>
        <w:instrText>id":"ITEM-1","issue":"2","issued":{"date-parts":[["2022"]]},"page":"256-267","title":"Sistem Pendukung Keputusan Pemilihan Supplier Pada PT. Avo Innovation Technology Dengan Metode Simple Addivite Weighting (SAW)","type":"article-journal","volume":"4"},"ur</w:instrText>
      </w:r>
      <w:r>
        <w:rPr>
          <w:lang w:eastAsia="en-US"/>
        </w:rPr>
        <w:instrText>is":["http://www.mendeley.com/documents/?uuid=69696dbc-0c8e-40f5-8231-eb76092cab3d"]}],"mendeley":{"formattedCitation":"[8]","plainTextFormattedCitation":"[8]","previouslyFormattedCitation":"[8]"},"properties":{"noteIndex":0},"schema":"https://github.com/c</w:instrText>
      </w:r>
      <w:r>
        <w:rPr>
          <w:lang w:eastAsia="en-US"/>
        </w:rPr>
        <w:instrText>itation-style-language/schema/raw/master/csl-citation.json"}</w:instrText>
      </w:r>
      <w:r>
        <w:rPr>
          <w:lang w:eastAsia="en-US"/>
        </w:rPr>
        <w:fldChar w:fldCharType="separate"/>
      </w:r>
      <w:r>
        <w:rPr>
          <w:lang w:eastAsia="en-US"/>
        </w:rPr>
        <w:t>[8]</w:t>
      </w:r>
      <w:r>
        <w:rPr>
          <w:lang w:eastAsia="en-US"/>
        </w:rPr>
        <w:fldChar w:fldCharType="end"/>
      </w:r>
      <w:r>
        <w:t>.The decision support system (Decision Support System) only helps in making decisions in dealing with quite complex problems and is a second opinion in decision making, and does not mean rep</w:t>
      </w:r>
      <w:r>
        <w:t>lacing the manager's duties.</w:t>
      </w:r>
      <w:r>
        <w:fldChar w:fldCharType="begin"/>
      </w:r>
      <w:r>
        <w:rPr>
          <w:lang w:eastAsia="en-US"/>
        </w:rPr>
        <w:instrText>ADDIN CSL_CITATION {"citationItems":[{"id":"ITEM-1","itemData":{"ISSN":"2550-0201","author":[{"dropping-particle":"","family":"Hernando","given":"Luki","non-dropping-particle":"","parse-names":false,"suffix":""}],"container-titl</w:instrText>
      </w:r>
      <w:r>
        <w:rPr>
          <w:lang w:eastAsia="en-US"/>
        </w:rPr>
        <w:instrText>e":"JURTEKSI (Jurnal Teknologi dan Sistem Informasi)","id":"ITEM-1","issue":"3","issued":{"date-parts":[["2020"]]},"page":"239-246","title":"Sistem Pendukung Keputusan Untuk Penerimaan Karyawan Baru Berbasis Client Server","type":"article-journal","volume"</w:instrText>
      </w:r>
      <w:r>
        <w:rPr>
          <w:lang w:eastAsia="en-US"/>
        </w:rPr>
        <w:instrText>:"6"},"uris":["http://www.mendeley.com/documents/?uuid=9ad8fc66-c656-4338-a10e-5ac92e2d56e8"]}],"mendeley":{"formattedCitation":"[9]","plainTextFormattedCitation":"[9]","previouslyFormattedCitation":"[9]"},"properties":{"noteIndex":0},"schema":"https://git</w:instrText>
      </w:r>
      <w:r>
        <w:rPr>
          <w:lang w:eastAsia="en-US"/>
        </w:rPr>
        <w:instrText>hub.com/citation-style-language/schema/raw/master/csl-citation.json"}</w:instrText>
      </w:r>
      <w:r>
        <w:rPr>
          <w:lang w:eastAsia="en-US"/>
        </w:rPr>
        <w:fldChar w:fldCharType="separate"/>
      </w:r>
      <w:r>
        <w:rPr>
          <w:lang w:eastAsia="en-US"/>
        </w:rPr>
        <w:t>[9]</w:t>
      </w:r>
      <w:r>
        <w:rPr>
          <w:lang w:eastAsia="en-US"/>
        </w:rPr>
        <w:fldChar w:fldCharType="end"/>
      </w:r>
      <w:r>
        <w:t>.</w:t>
      </w:r>
    </w:p>
    <w:p w:rsidR="00AF2373" w:rsidRDefault="00F831A0">
      <w:pPr>
        <w:ind w:firstLine="426"/>
        <w:contextualSpacing/>
        <w:jc w:val="both"/>
      </w:pPr>
      <w:r>
        <w:t>The aim of the research to be carried out is to develop a computer system that can help fishery business owners or fish farmers in choosing fish seeds that best suit their needs.</w:t>
      </w:r>
      <w:r>
        <w:fldChar w:fldCharType="begin"/>
      </w:r>
      <w:r>
        <w:rPr>
          <w:lang w:eastAsia="en-US"/>
        </w:rPr>
        <w:instrText>A</w:instrText>
      </w:r>
      <w:r>
        <w:rPr>
          <w:lang w:eastAsia="en-US"/>
        </w:rPr>
        <w:instrText>DDIN CSL_CITATION {"citationItems":[{"id":"ITEM-1","itemData":{"DOI":"10.36805/jurnalbuanapengabdian.v1i2.1066","ISSN":"2657-0203","abstract":"            Peningkatan jumlah konsumsi ikan pada masyarakat memerlukan penambahan jumlah produksi perikanan. Pro</w:instrText>
      </w:r>
      <w:r>
        <w:rPr>
          <w:lang w:eastAsia="en-US"/>
        </w:rPr>
        <w:instrText xml:space="preserve">duk perikanan tersebut diperoleh dari kegiatan budidaya dan usaha penangkapan ikan. Namun, hasil tangkapan dari perairan umum telah berkurang sehingga diharapkan adanya usaha budidaya yang dapat berperan serta dalam penyediaan ikan-ikan yang diminati oleh </w:instrText>
      </w:r>
      <w:r>
        <w:rPr>
          <w:lang w:eastAsia="en-US"/>
        </w:rPr>
        <w:instrText>masyarakat setempat.\r             Pengembangan usaha budidaya sangat tergantung pada pengadaan benih. Semakin meningkat usaha budidaya, maka permintaan benih juga akan semakin meningkat pula, baik melalui Balai Benih Ikan (BBI) yang ada di suatu daerah ma</w:instrText>
      </w:r>
      <w:r>
        <w:rPr>
          <w:lang w:eastAsia="en-US"/>
        </w:rPr>
        <w:instrText>upun dari usaha pembenihan milik rakyat. Dengan adanya usaha  pembenihan, diharapkan dapat membantu dalam mengatasi atau memenuhi permintaan benih yang semakin meningkat. Sehingga kekurangan benih bukan lagi merupakan kendala dalam kegiatan usaha budidaya.</w:instrText>
      </w:r>
      <w:r>
        <w:rPr>
          <w:lang w:eastAsia="en-US"/>
        </w:rPr>
        <w:instrText>\r             Usaha pembenihan merupakan usaha yang sangat penting dalam sektor budidaya perikanan, karena dalam melakukan budidaya faktor penyediaan benih adalah mutlak. Kekurangan benih ikan merupakan kendala bagi peningkatan produksi. Secara umum dapat</w:instrText>
      </w:r>
      <w:r>
        <w:rPr>
          <w:lang w:eastAsia="en-US"/>
        </w:rPr>
        <w:instrText xml:space="preserve"> dikemukakan bahwa kelemahan kegiatan pembenihan terletak pada rendahnya kelangsungan hidup yang biasanya disebabkan oleh kekurangan makanan, adanya perubahan suhu yang besar, faktor cahaya, salinitas, dan kadar oksigen terlarut.\r Benih ikan yang diperole</w:instrText>
      </w:r>
      <w:r>
        <w:rPr>
          <w:lang w:eastAsia="en-US"/>
        </w:rPr>
        <w:instrText>h dengan cara pembenihan tradisional, tingkat keberhasilannya masih sangat terbatas atau rendah, dimana kemampuan dan peralatan yang biasa digunakan oleh petani masih terbatas. Untuk itu, supaya memperoleh hasil yang memuaskan atau maksimal, kita dapat mel</w:instrText>
      </w:r>
      <w:r>
        <w:rPr>
          <w:lang w:eastAsia="en-US"/>
        </w:rPr>
        <w:instrText>akukan pemijahan secara buatan supaya telur yang diperoleh atau didapat jumlahnya maksimal. Dalam penetesannya pun dapat dikontrol demi mendapatkan benih yang lebih banyak, baik dan berkualitas.\r Tujuan dari penelitian ini adalah mempelajari bagaimana pro</w:instrText>
      </w:r>
      <w:r>
        <w:rPr>
          <w:lang w:eastAsia="en-US"/>
        </w:rPr>
        <w:instrText>ses budidaya pembesaran ikan patin serta pemilihan bibit ikan patin yang unggul dan berkualitas, dengan menggunakan beberapa metode yang dilakukan guna untuk mendapatkan hasil jumlah produksi panen ikan patin yang sesuai dengan permintaan.\r Kata kunci : P</w:instrText>
      </w:r>
      <w:r>
        <w:rPr>
          <w:lang w:eastAsia="en-US"/>
        </w:rPr>
        <w:instrText>embudidayaan Pembesaran, Kualitas Bbit.","author":[{"dropping-particle":"","family":"Ade Suhara","given":"","non-dropping-particle":"","parse-names":false,"suffix":""}],"container-title":"Jurnal Buana Pengabdian","id":"ITEM-1","issue":"2","issued":{"date-p</w:instrText>
      </w:r>
      <w:r>
        <w:rPr>
          <w:lang w:eastAsia="en-US"/>
        </w:rPr>
        <w:instrText>arts":[["2019"]]},"page":"1-8","title":"Teknik Budidaya Pembesaran Dan Pemilihan Bibit Ikan Patin (Studi Kasus Di Lahan Luas Desa Mekar Mulya, Kec. Teluk Jambe Barat, Kab. Karawang)","type":"article-journal","volume":"1"},"uris":["http://www.mendeley.com/d</w:instrText>
      </w:r>
      <w:r>
        <w:rPr>
          <w:lang w:eastAsia="en-US"/>
        </w:rPr>
        <w:instrText>ocuments/?uuid=7635e8f8-11f3-46a8-9738-3f8614ab9a3d","http://www.mendeley.com/documents/?uuid=5205ca47-4905-424b-baf1-0ef14d0051a9","http://www.mendeley.com/documents/?uuid=32ebf079-c0e9-4750-9bd1-141e83aff5da"]}],"mendeley":{"formattedCitation":"[10]","pl</w:instrText>
      </w:r>
      <w:r>
        <w:rPr>
          <w:lang w:eastAsia="en-US"/>
        </w:rPr>
        <w:instrText>ainTextFormattedCitation":"[10]","previouslyFormattedCitation":"[10]"},"properties":{"noteIndex":0},"schema":"https://github.com/citation-style-language/schema/raw/master/csl-citation.json"}</w:instrText>
      </w:r>
      <w:r>
        <w:rPr>
          <w:lang w:eastAsia="en-US"/>
        </w:rPr>
        <w:fldChar w:fldCharType="separate"/>
      </w:r>
      <w:r>
        <w:rPr>
          <w:lang w:eastAsia="en-US"/>
        </w:rPr>
        <w:t>[10]</w:t>
      </w:r>
      <w:r>
        <w:rPr>
          <w:lang w:eastAsia="en-US"/>
        </w:rPr>
        <w:fldChar w:fldCharType="end"/>
      </w:r>
      <w:r>
        <w:t>. This system will analyze various factors relevant to sele</w:t>
      </w:r>
      <w:r>
        <w:t>cting fish seeds, such as water quality, temperature, type of feed, and the quality of the fish seeds themselves. By using the WSM method, the system will provide recommendations about the most optimal fish seeds based on the weight assigned to each factor</w:t>
      </w:r>
      <w:r>
        <w:t>.</w:t>
      </w:r>
    </w:p>
    <w:p w:rsidR="00AF2373" w:rsidRDefault="00F831A0">
      <w:pPr>
        <w:ind w:firstLine="540"/>
        <w:contextualSpacing/>
        <w:jc w:val="both"/>
      </w:pPr>
      <w:r>
        <w:lastRenderedPageBreak/>
        <w:t>It is hoped that this research can help improve efficiency and effectiveness in selecting fish seeds, so that the results of fish farming can be improved. In addition, this decision support system can also reduce the level of uncertainty and risk in deci</w:t>
      </w:r>
      <w:r>
        <w:t>sion making, because it is based on a more detailed and objective analysis.</w:t>
      </w:r>
    </w:p>
    <w:p w:rsidR="00AF2373" w:rsidRDefault="00AF2373">
      <w:pPr>
        <w:widowControl w:val="0"/>
        <w:jc w:val="both"/>
        <w:rPr>
          <w:b/>
        </w:rPr>
      </w:pPr>
    </w:p>
    <w:p w:rsidR="00AF2373" w:rsidRDefault="00F831A0">
      <w:pPr>
        <w:widowControl w:val="0"/>
        <w:jc w:val="both"/>
        <w:rPr>
          <w:b/>
          <w:lang w:val="id-ID"/>
        </w:rPr>
      </w:pPr>
      <w:r>
        <w:rPr>
          <w:b/>
        </w:rPr>
        <w:t>METHODS</w:t>
      </w:r>
    </w:p>
    <w:p w:rsidR="00AF2373" w:rsidRDefault="00F831A0">
      <w:pPr>
        <w:ind w:firstLine="360"/>
        <w:jc w:val="both"/>
      </w:pPr>
      <w:r>
        <w:t xml:space="preserve">In this research, researchers used the WSM method. The WSM method is a very popular method and is widely applied to help decision makers in making decisions. Method (WSM) </w:t>
      </w:r>
      <w:r>
        <w:t>is one of the simplest and easiest to understand implementation methods</w:t>
      </w:r>
      <w:r>
        <w:fldChar w:fldCharType="begin"/>
      </w:r>
      <w:r>
        <w:rPr>
          <w:lang w:eastAsia="en-US"/>
        </w:rPr>
        <w:instrText>ADDIN CSL_CITATION {"citationItems":[{"id":"ITEM-1","itemData":{"DOI":"10.47065/josh.v3i3.1432","abstract":"… Rahim, “Study of the Simple Multi-Attribute Rating Technique For Decision S</w:instrText>
      </w:r>
      <w:r>
        <w:rPr>
          <w:lang w:eastAsia="en-US"/>
        </w:rPr>
        <w:instrText>upport,” International Journal of Scientific Research in Science and Technology, vol. 2, no. 6, pp. …","author":[{"dropping-particle":"","family":"Irwansyah","given":"Rio","non-dropping-particle":"","parse-names":false,"suffix":""},{"dropping-particle":"",</w:instrText>
      </w:r>
      <w:r>
        <w:rPr>
          <w:lang w:eastAsia="en-US"/>
        </w:rPr>
        <w:instrText>"family":"Mesran","given":"","non-dropping-particle":"","parse-names":false,"suffix":""}],"container-title":"Journal of Information System Research","id":"ITEM-1","issue":"3","issued":{"date-parts":[["2022"]]},"page":"155-158","title":"Sistem Pendukung Kep</w:instrText>
      </w:r>
      <w:r>
        <w:rPr>
          <w:lang w:eastAsia="en-US"/>
        </w:rPr>
        <w:instrText>utusan Pemilihan Pelajar SMK Terbaik Di Kota Medan Menggunakan Metode Weighted Sum Model","type":"article-journal","volume":"3"},"uris":["http://www.mendeley.com/documents/?uuid=3eee6517-56bd-454c-a9f2-827cebd399f4","http://www.mendeley.com/documents/?uuid</w:instrText>
      </w:r>
      <w:r>
        <w:rPr>
          <w:lang w:eastAsia="en-US"/>
        </w:rPr>
        <w:instrText>=f10d8656-f164-4eab-a3c6-e894f49eefb6","http://www.mendeley.com/documents/?uuid=c51b5c4c-8906-4f8d-8c1d-2910fea26f03"]}],"mendeley":{"formattedCitation":"[11]","plainTextFormattedCitation":"[11]","previouslyFormattedCitation":"[11]"},"properties":{"noteInd</w:instrText>
      </w:r>
      <w:r>
        <w:rPr>
          <w:lang w:eastAsia="en-US"/>
        </w:rPr>
        <w:instrText>ex":0},"schema":"https://github.com/citation-style-language/schema/raw/master/csl-citation.json"}</w:instrText>
      </w:r>
      <w:r>
        <w:rPr>
          <w:lang w:eastAsia="en-US"/>
        </w:rPr>
        <w:fldChar w:fldCharType="separate"/>
      </w:r>
      <w:r>
        <w:rPr>
          <w:lang w:eastAsia="en-US"/>
        </w:rPr>
        <w:t>[11]</w:t>
      </w:r>
      <w:r>
        <w:rPr>
          <w:lang w:eastAsia="en-US"/>
        </w:rPr>
        <w:fldChar w:fldCharType="end"/>
      </w:r>
      <w:r>
        <w:t>. The WSM method is a general model that is used for different applications such as robotics, processors and others, this method is often used in single</w:t>
      </w:r>
      <w:r>
        <w:t>-dimensional problems.</w:t>
      </w:r>
      <w:r>
        <w:fldChar w:fldCharType="begin"/>
      </w:r>
      <w:r>
        <w:rPr>
          <w:lang w:eastAsia="en-US"/>
        </w:rPr>
        <w:instrText xml:space="preserve">ADDIN CSL_CITATION {"citationItems":[{"id":"ITEM-1","itemData":{"abstract":"Decision Support System (DSS) is a system that can assist a person in making decisions more effectively and efficiently. With this system, the problems faced </w:instrText>
      </w:r>
      <w:r>
        <w:rPr>
          <w:lang w:eastAsia="en-US"/>
        </w:rPr>
        <w:instrText>can be resolved, such as determining the selection of the best vocational school. There are several methods that can be used in building an SPK such as the Weighted Product Method and the Weighted Sum Model. The Weighted Product (WP) method uses multiplica</w:instrText>
      </w:r>
      <w:r>
        <w:rPr>
          <w:lang w:eastAsia="en-US"/>
        </w:rPr>
        <w:instrText>tion to relate the attribute rating, where the rating of each attribute must first be ranked with the attribute's weight. The Weighted Sum Model (WSM) method is the sum of the multiplication of attribute ratings with attribute weights. WP and WSM are simpl</w:instrText>
      </w:r>
      <w:r>
        <w:rPr>
          <w:lang w:eastAsia="en-US"/>
        </w:rPr>
        <w:instrText>e methods, which are easy to understand, such as in the SPK determining the best vocational schools in Bengkulu. This study uses the WP and WSM methods. In determining the quality of schools, there are several criteria on which to base decisions, including</w:instrText>
      </w:r>
      <w:r>
        <w:rPr>
          <w:lang w:eastAsia="en-US"/>
        </w:rPr>
        <w:instrText xml:space="preserve"> school fees, school environment, number of vocational programs, extracurricular activities and school facilities. The results in this study are the results of user choices with criteria values that are determined by the user themselves, and the results wi</w:instrText>
      </w:r>
      <w:r>
        <w:rPr>
          <w:lang w:eastAsia="en-US"/>
        </w:rPr>
        <w:instrText>ll be sorted from the highest to the lowest values, so that users will find it easier to make decisions by seeing the ranking results. Keywords:","author":[{"dropping-particle":"","family":"Fredricka","given":"J","non-dropping-particle":"","parse-names":fa</w:instrText>
      </w:r>
      <w:r>
        <w:rPr>
          <w:lang w:eastAsia="en-US"/>
        </w:rPr>
        <w:instrText>lse,"suffix":""},{"dropping-particle":"","family":"Elfianty","given":"L","non-dropping-particle":"","parse-names":false,"suffix":""}],"container-title":"Jurnal Teknik Informatika Unika St. Thomas","id":"ITEM-1","issue":"02","issued":{"date-parts":[["2020"]</w:instrText>
      </w:r>
      <w:r>
        <w:rPr>
          <w:lang w:eastAsia="en-US"/>
        </w:rPr>
        <w:instrText>]},"page":"186-192","title":"Sistem Pendukung Keputusan Pemilihan Sekolah Kejuruan dengan Metode Weighted Product dan Weighted Sum Model","type":"article-journal","volume":"05"},"uris":["http://www.mendeley.com/documents/?uuid=30a3f7ce-671c-4f05-a680-790a2</w:instrText>
      </w:r>
      <w:r>
        <w:rPr>
          <w:lang w:eastAsia="en-US"/>
        </w:rPr>
        <w:instrText>4282102"]}],"mendeley":{"formattedCitation":"[12]","plainTextFormattedCitation":"[12]","previouslyFormattedCitation":"[12]"},"properties":{"noteIndex":0},"schema":"https://github.com/citation-style-language/schema/raw/master/csl-citation.json"}</w:instrText>
      </w:r>
      <w:r>
        <w:rPr>
          <w:lang w:eastAsia="en-US"/>
        </w:rPr>
        <w:fldChar w:fldCharType="separate"/>
      </w:r>
      <w:r>
        <w:rPr>
          <w:lang w:eastAsia="en-US"/>
        </w:rPr>
        <w:t>[12]</w:t>
      </w:r>
      <w:r>
        <w:rPr>
          <w:lang w:eastAsia="en-US"/>
        </w:rPr>
        <w:fldChar w:fldCharType="end"/>
      </w:r>
      <w:r>
        <w:t>. The</w:t>
      </w:r>
      <w:r>
        <w:t xml:space="preserve"> flowchart of this research can be seen in Figure 1.</w:t>
      </w:r>
    </w:p>
    <w:p w:rsidR="00AF2373" w:rsidRDefault="00AF2373">
      <w:pPr>
        <w:ind w:firstLine="360"/>
        <w:jc w:val="both"/>
      </w:pPr>
    </w:p>
    <w:p w:rsidR="00AF2373" w:rsidRDefault="00F831A0">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type_ole_rId4" o:spid="_x0000_s1029" type="#_x0000_t75" style="position:absolute;left:0;text-align:left;margin-left:0;margin-top:0;width:50pt;height:50pt;z-index:251657728;visibility:hidden">
            <o:lock v:ext="edit" selection="t"/>
          </v:shape>
        </w:pict>
      </w:r>
      <w:r w:rsidR="00C602B8">
        <w:object w:dxaOrig="14692" w:dyaOrig="16053">
          <v:shape id="ole_rId4" o:spid="_x0000_i1025" type="#_x0000_t75" style="width:196.8pt;height:213.6pt;visibility:visible" o:ole="">
            <v:imagedata r:id="rId9" o:title=""/>
          </v:shape>
          <o:OLEObject Type="Embed" ProgID="Visio.Drawing.11" ShapeID="ole_rId4" DrawAspect="Content" ObjectID="_1754916070" r:id="rId10"/>
        </w:object>
      </w:r>
    </w:p>
    <w:p w:rsidR="00AF2373" w:rsidRDefault="00F831A0">
      <w:pPr>
        <w:jc w:val="center"/>
      </w:pPr>
      <w:r>
        <w:t>Figure 1. Research Flow Diagram</w:t>
      </w:r>
    </w:p>
    <w:p w:rsidR="00C602B8" w:rsidRDefault="00C602B8">
      <w:pPr>
        <w:pStyle w:val="ListParagraph"/>
        <w:ind w:left="0" w:firstLine="426"/>
        <w:jc w:val="both"/>
      </w:pPr>
    </w:p>
    <w:p w:rsidR="00AF2373" w:rsidRDefault="00F831A0">
      <w:pPr>
        <w:pStyle w:val="ListParagraph"/>
        <w:ind w:left="0" w:firstLine="426"/>
        <w:jc w:val="both"/>
      </w:pPr>
      <w:r>
        <w:t>The research diagram above illustrates the steps that will be carried out in SPK research on fish seed selection using the Weight Sum Model (WSM) Method.</w:t>
      </w:r>
    </w:p>
    <w:p w:rsidR="00AF2373" w:rsidRDefault="00F831A0">
      <w:pPr>
        <w:pStyle w:val="ListParagraph"/>
        <w:widowControl w:val="0"/>
        <w:numPr>
          <w:ilvl w:val="0"/>
          <w:numId w:val="2"/>
        </w:numPr>
        <w:autoSpaceDE w:val="0"/>
        <w:ind w:left="426"/>
        <w:jc w:val="both"/>
      </w:pPr>
      <w:r>
        <w:t xml:space="preserve">The initial stage involved a needs and </w:t>
      </w:r>
      <w:r>
        <w:t>criteria analysis, during which the relevant criteria for finge</w:t>
      </w:r>
      <w:r>
        <w:t>rling selection were determined. Then, the SPK design was carried out using the WSM method, which involved model development and the formulation of criteria weights.</w:t>
      </w:r>
    </w:p>
    <w:p w:rsidR="00AF2373" w:rsidRDefault="00F831A0">
      <w:pPr>
        <w:pStyle w:val="ListParagraph"/>
        <w:widowControl w:val="0"/>
        <w:numPr>
          <w:ilvl w:val="0"/>
          <w:numId w:val="2"/>
        </w:numPr>
        <w:autoSpaceDE w:val="0"/>
        <w:ind w:left="426"/>
        <w:jc w:val="both"/>
      </w:pPr>
      <w:r>
        <w:t xml:space="preserve">Furthermore, data collection was carried out using various data collection techniques, </w:t>
      </w:r>
      <w:r>
        <w:t>such as questionnaires, interviews, or field observations. The collected data is analyzed to obtain the information needed in developing the SPK.</w:t>
      </w:r>
    </w:p>
    <w:p w:rsidR="00AF2373" w:rsidRDefault="00F831A0">
      <w:pPr>
        <w:pStyle w:val="ListParagraph"/>
        <w:widowControl w:val="0"/>
        <w:numPr>
          <w:ilvl w:val="0"/>
          <w:numId w:val="2"/>
        </w:numPr>
        <w:autoSpaceDE w:val="0"/>
        <w:ind w:left="426"/>
        <w:jc w:val="both"/>
      </w:pPr>
      <w:r>
        <w:t xml:space="preserve">After that, the SPK is implemented, and the evaluation and validation stage </w:t>
      </w:r>
      <w:proofErr w:type="gramStart"/>
      <w:r>
        <w:t>is</w:t>
      </w:r>
      <w:proofErr w:type="gramEnd"/>
      <w:r>
        <w:t xml:space="preserve"> carried out to test the system </w:t>
      </w:r>
      <w:r>
        <w:t>performance and ensure the accuracy and effectiveness of the recommendations produced.</w:t>
      </w:r>
    </w:p>
    <w:p w:rsidR="00AF2373" w:rsidRDefault="00F831A0">
      <w:pPr>
        <w:pStyle w:val="ListParagraph"/>
        <w:widowControl w:val="0"/>
        <w:numPr>
          <w:ilvl w:val="0"/>
          <w:numId w:val="2"/>
        </w:numPr>
        <w:autoSpaceDE w:val="0"/>
        <w:ind w:left="426"/>
        <w:jc w:val="both"/>
      </w:pPr>
      <w:r>
        <w:t>Finally, an analysis of the results and recommendations is carried out, where the data that has been analyzed is used to produce recommendations for selecting appropriat</w:t>
      </w:r>
      <w:r>
        <w:t>e fish seeds based on the weight of the criteria that have been determined.</w:t>
      </w:r>
    </w:p>
    <w:p w:rsidR="00AF2373" w:rsidRDefault="00AF2373">
      <w:pPr>
        <w:pStyle w:val="ListParagraph"/>
        <w:widowControl w:val="0"/>
        <w:autoSpaceDE w:val="0"/>
        <w:ind w:left="426"/>
        <w:jc w:val="both"/>
      </w:pPr>
    </w:p>
    <w:p w:rsidR="00AF2373" w:rsidRDefault="00F831A0">
      <w:pPr>
        <w:ind w:firstLine="426"/>
        <w:jc w:val="both"/>
      </w:pPr>
      <w:r>
        <w:t>The following is a flowchart of the Weighted Sum Model (WSM) method as follows:</w:t>
      </w:r>
    </w:p>
    <w:p w:rsidR="00AF2373" w:rsidRDefault="00AF2373">
      <w:pPr>
        <w:ind w:firstLine="426"/>
        <w:jc w:val="both"/>
      </w:pPr>
    </w:p>
    <w:p w:rsidR="00AF2373" w:rsidRDefault="00F831A0">
      <w:pPr>
        <w:spacing w:line="360" w:lineRule="auto"/>
        <w:jc w:val="center"/>
      </w:pPr>
      <w:r>
        <w:lastRenderedPageBreak/>
        <w:pict>
          <v:shape id="shapetype_ole_rId6" o:spid="_x0000_s1027" type="#_x0000_t75" style="position:absolute;left:0;text-align:left;margin-left:0;margin-top:0;width:50pt;height:50pt;z-index:251658752;visibility:hidden">
            <o:lock v:ext="edit" selection="t"/>
          </v:shape>
        </w:pict>
      </w:r>
      <w:r>
        <w:object w:dxaOrig="5135" w:dyaOrig="8964">
          <v:shape id="ole_rId6" o:spid="_x0000_i1026" type="#_x0000_t75" style="width:147.6pt;height:260.4pt;visibility:visible" o:ole="">
            <v:imagedata r:id="rId11" o:title=""/>
          </v:shape>
          <o:OLEObject Type="Embed" ProgID="Visio.Drawing.15" ShapeID="ole_rId6" DrawAspect="Content" ObjectID="_1754916071" r:id="rId12"/>
        </w:object>
      </w:r>
    </w:p>
    <w:p w:rsidR="00AF2373" w:rsidRDefault="00F831A0">
      <w:pPr>
        <w:spacing w:line="360" w:lineRule="auto"/>
        <w:jc w:val="center"/>
      </w:pPr>
      <w:r>
        <w:t>Figure 2. WSM Method Flowchart</w:t>
      </w:r>
    </w:p>
    <w:p w:rsidR="00AF2373" w:rsidRDefault="00AF2373">
      <w:pPr>
        <w:widowControl w:val="0"/>
        <w:jc w:val="both"/>
      </w:pPr>
    </w:p>
    <w:p w:rsidR="00AF2373" w:rsidRDefault="00F831A0">
      <w:pPr>
        <w:widowControl w:val="0"/>
        <w:jc w:val="both"/>
        <w:rPr>
          <w:b/>
          <w:lang w:val="id-ID"/>
        </w:rPr>
      </w:pPr>
      <w:r>
        <w:rPr>
          <w:b/>
        </w:rPr>
        <w:t>RESULTS AND DISCUSSION</w:t>
      </w:r>
    </w:p>
    <w:p w:rsidR="00AF2373" w:rsidRDefault="00AF2373">
      <w:pPr>
        <w:widowControl w:val="0"/>
        <w:jc w:val="both"/>
        <w:rPr>
          <w:b/>
          <w:lang w:val="id-ID"/>
        </w:rPr>
      </w:pPr>
    </w:p>
    <w:p w:rsidR="00AF2373" w:rsidRDefault="00F831A0">
      <w:pPr>
        <w:ind w:firstLine="426"/>
        <w:jc w:val="both"/>
      </w:pPr>
      <w:r>
        <w:t>The Weighted Sum Model metho</w:t>
      </w:r>
      <w:r>
        <w:t>d is a very general method, and is widely applied to help decision makers in making decisions. WSM is one of the simplest and easiest to understand methods of implementation. Is part of the MCDM (Multi-</w:t>
      </w:r>
      <w:r>
        <w:t>Criteria Decision Making) method in evaluating the val</w:t>
      </w:r>
      <w:r>
        <w:t>ue of each alternative.</w:t>
      </w:r>
    </w:p>
    <w:p w:rsidR="00AF2373" w:rsidRDefault="00F831A0">
      <w:pPr>
        <w:jc w:val="center"/>
      </w:pPr>
      <w:r>
        <w:t>Ajwsm – score</w:t>
      </w:r>
      <w:r>
        <w:fldChar w:fldCharType="begin"/>
      </w:r>
      <w:r>
        <w:rPr>
          <w:position w:val="-20"/>
        </w:rPr>
        <w:instrText>QUOTE _x0001_</w:instrText>
      </w:r>
      <w:r>
        <w:rPr>
          <w:position w:val="-20"/>
        </w:rPr>
        <w:fldChar w:fldCharType="separate"/>
      </w:r>
      <w:r>
        <w:rPr>
          <w:noProof/>
          <w:position w:val="-20"/>
        </w:rPr>
        <w:drawing>
          <wp:inline distT="0" distB="0" distL="0" distR="0">
            <wp:extent cx="731520" cy="31242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3"/>
                    <a:srcRect l="-49" t="-115" r="-49" b="-115"/>
                    <a:stretch>
                      <a:fillRect/>
                    </a:stretch>
                  </pic:blipFill>
                  <pic:spPr bwMode="auto">
                    <a:xfrm>
                      <a:off x="0" y="0"/>
                      <a:ext cx="731520" cy="312420"/>
                    </a:xfrm>
                    <a:prstGeom prst="rect">
                      <a:avLst/>
                    </a:prstGeom>
                  </pic:spPr>
                </pic:pic>
              </a:graphicData>
            </a:graphic>
          </wp:inline>
        </w:drawing>
      </w:r>
      <w:r>
        <w:rPr>
          <w:position w:val="-20"/>
        </w:rPr>
        <w:fldChar w:fldCharType="end"/>
      </w:r>
      <w:r>
        <w:t>(1)</w:t>
      </w:r>
    </w:p>
    <w:p w:rsidR="00AF2373" w:rsidRDefault="006E5BA6">
      <w:r>
        <w:t>Information:</w:t>
      </w:r>
    </w:p>
    <w:p w:rsidR="00AF2373" w:rsidRDefault="00F831A0">
      <w:r>
        <w:t xml:space="preserve"> N: number of criteria</w:t>
      </w:r>
      <w:r>
        <w:tab/>
      </w:r>
    </w:p>
    <w:p w:rsidR="00AF2373" w:rsidRDefault="00F831A0">
      <w:r>
        <w:t>W</w:t>
      </w:r>
      <w:r>
        <w:rPr>
          <w:vertAlign w:val="subscript"/>
        </w:rPr>
        <w:t>A:</w:t>
      </w:r>
      <w:r>
        <w:rPr>
          <w:vertAlign w:val="subscript"/>
        </w:rPr>
        <w:tab/>
      </w:r>
      <w:r>
        <w:t>weight of each criterion</w:t>
      </w:r>
    </w:p>
    <w:p w:rsidR="00AF2373" w:rsidRDefault="00F831A0">
      <w:pPr>
        <w:spacing w:line="360" w:lineRule="auto"/>
      </w:pPr>
      <w:r>
        <w:t>a</w:t>
      </w:r>
      <w:r>
        <w:rPr>
          <w:vertAlign w:val="subscript"/>
        </w:rPr>
        <w:t>ij</w:t>
      </w:r>
      <w:r>
        <w:rPr>
          <w:vertAlign w:val="subscript"/>
        </w:rPr>
        <w:tab/>
      </w:r>
      <w:r>
        <w:t>: matrix value x</w:t>
      </w:r>
    </w:p>
    <w:p w:rsidR="00AF2373" w:rsidRDefault="00F831A0">
      <w:pPr>
        <w:ind w:firstLine="426"/>
        <w:jc w:val="both"/>
      </w:pPr>
      <w:r>
        <w:t xml:space="preserve">The process of analyzing data is where the data is in the form of criteria used as an assessment of the selection of superior seeds in seawater fish ponds. The method used to analyze this data is to apply the weighted product method to produce information </w:t>
      </w:r>
      <w:r>
        <w:t>in the form of rankings against the criteria for the data managed earlier.</w:t>
      </w:r>
    </w:p>
    <w:p w:rsidR="00AF2373" w:rsidRDefault="00F831A0">
      <w:pPr>
        <w:ind w:firstLine="426"/>
        <w:jc w:val="both"/>
      </w:pPr>
      <w:r>
        <w:t xml:space="preserve">Some of the criteria and sub-criteria that influence the determination of freshwater fish farming are as follows: grouper, red snapper, milkfish, tuna and gourami. Alternative Data </w:t>
      </w:r>
      <w:r>
        <w:t>Alternative data is very important data in decision support systems. The following is a list of alternatives to choose from. Alternatives and criteria can be seen in the following table:</w:t>
      </w:r>
    </w:p>
    <w:p w:rsidR="00AF2373" w:rsidRDefault="00AF2373">
      <w:pPr>
        <w:pStyle w:val="NormalWeb"/>
        <w:widowControl w:val="0"/>
        <w:spacing w:before="0" w:after="0"/>
        <w:ind w:firstLine="709"/>
        <w:jc w:val="both"/>
      </w:pPr>
    </w:p>
    <w:p w:rsidR="00AF2373" w:rsidRDefault="00AF2373">
      <w:pPr>
        <w:sectPr w:rsidR="00AF2373">
          <w:type w:val="continuous"/>
          <w:pgSz w:w="11906" w:h="16838"/>
          <w:pgMar w:top="2268" w:right="1701" w:bottom="1701" w:left="1701" w:header="0" w:footer="720" w:gutter="0"/>
          <w:cols w:num="2" w:space="454"/>
          <w:formProt w:val="0"/>
          <w:docGrid w:linePitch="360"/>
        </w:sectPr>
      </w:pPr>
    </w:p>
    <w:p w:rsidR="00AF2373" w:rsidRDefault="00AF2373">
      <w:pPr>
        <w:pStyle w:val="NormalWeb"/>
        <w:widowControl w:val="0"/>
        <w:spacing w:before="0" w:after="0"/>
        <w:ind w:firstLine="709"/>
        <w:jc w:val="both"/>
      </w:pPr>
    </w:p>
    <w:p w:rsidR="00AF2373" w:rsidRDefault="00F831A0">
      <w:pPr>
        <w:pStyle w:val="NormalWeb"/>
        <w:spacing w:before="0" w:after="0"/>
        <w:jc w:val="center"/>
      </w:pPr>
      <w:r>
        <w:rPr>
          <w:lang w:val="id-ID"/>
        </w:rPr>
        <w:t>Table 1. List of Alternatives</w:t>
      </w:r>
    </w:p>
    <w:tbl>
      <w:tblPr>
        <w:tblW w:w="8472" w:type="dxa"/>
        <w:tblInd w:w="-108" w:type="dxa"/>
        <w:tblLayout w:type="fixed"/>
        <w:tblLook w:val="0000" w:firstRow="0" w:lastRow="0" w:firstColumn="0" w:lastColumn="0" w:noHBand="0" w:noVBand="0"/>
      </w:tblPr>
      <w:tblGrid>
        <w:gridCol w:w="704"/>
        <w:gridCol w:w="2239"/>
        <w:gridCol w:w="2338"/>
        <w:gridCol w:w="3191"/>
      </w:tblGrid>
      <w:tr w:rsidR="00AF2373">
        <w:tc>
          <w:tcPr>
            <w:tcW w:w="704" w:type="dxa"/>
            <w:tcBorders>
              <w:top w:val="single" w:sz="4" w:space="0" w:color="7F7F7F"/>
              <w:bottom w:val="single" w:sz="4" w:space="0" w:color="7F7F7F"/>
            </w:tcBorders>
          </w:tcPr>
          <w:p w:rsidR="00AF2373" w:rsidRDefault="00F831A0">
            <w:pPr>
              <w:jc w:val="both"/>
              <w:rPr>
                <w:b/>
                <w:bCs/>
                <w:color w:val="000000"/>
              </w:rPr>
            </w:pPr>
            <w:r>
              <w:rPr>
                <w:b/>
                <w:bCs/>
                <w:color w:val="000000"/>
              </w:rPr>
              <w:t>No</w:t>
            </w:r>
          </w:p>
        </w:tc>
        <w:tc>
          <w:tcPr>
            <w:tcW w:w="2239" w:type="dxa"/>
            <w:tcBorders>
              <w:top w:val="single" w:sz="4" w:space="0" w:color="7F7F7F"/>
              <w:bottom w:val="single" w:sz="4" w:space="0" w:color="7F7F7F"/>
            </w:tcBorders>
          </w:tcPr>
          <w:p w:rsidR="00AF2373" w:rsidRDefault="00F831A0">
            <w:pPr>
              <w:jc w:val="both"/>
              <w:rPr>
                <w:b/>
                <w:bCs/>
                <w:color w:val="000000"/>
              </w:rPr>
            </w:pPr>
            <w:r>
              <w:rPr>
                <w:b/>
                <w:bCs/>
                <w:color w:val="000000"/>
              </w:rPr>
              <w:t>Alternati</w:t>
            </w:r>
            <w:r>
              <w:rPr>
                <w:b/>
                <w:bCs/>
                <w:color w:val="000000"/>
              </w:rPr>
              <w:t>ve</w:t>
            </w:r>
          </w:p>
        </w:tc>
        <w:tc>
          <w:tcPr>
            <w:tcW w:w="2338" w:type="dxa"/>
            <w:tcBorders>
              <w:top w:val="single" w:sz="4" w:space="0" w:color="7F7F7F"/>
              <w:bottom w:val="single" w:sz="4" w:space="0" w:color="7F7F7F"/>
            </w:tcBorders>
          </w:tcPr>
          <w:p w:rsidR="00AF2373" w:rsidRDefault="00F831A0">
            <w:pPr>
              <w:jc w:val="both"/>
              <w:rPr>
                <w:b/>
                <w:bCs/>
                <w:color w:val="000000"/>
              </w:rPr>
            </w:pPr>
            <w:r>
              <w:rPr>
                <w:b/>
                <w:bCs/>
                <w:color w:val="000000"/>
              </w:rPr>
              <w:t>Sub Criteria</w:t>
            </w:r>
          </w:p>
        </w:tc>
        <w:tc>
          <w:tcPr>
            <w:tcW w:w="3191" w:type="dxa"/>
            <w:tcBorders>
              <w:top w:val="single" w:sz="4" w:space="0" w:color="7F7F7F"/>
              <w:bottom w:val="single" w:sz="4" w:space="0" w:color="7F7F7F"/>
            </w:tcBorders>
          </w:tcPr>
          <w:p w:rsidR="00AF2373" w:rsidRDefault="00F831A0">
            <w:pPr>
              <w:jc w:val="both"/>
              <w:rPr>
                <w:b/>
                <w:bCs/>
                <w:color w:val="000000"/>
              </w:rPr>
            </w:pPr>
            <w:r>
              <w:rPr>
                <w:b/>
                <w:bCs/>
                <w:color w:val="000000"/>
              </w:rPr>
              <w:t>Information</w:t>
            </w:r>
          </w:p>
        </w:tc>
      </w:tr>
      <w:tr w:rsidR="00AF2373">
        <w:tc>
          <w:tcPr>
            <w:tcW w:w="704" w:type="dxa"/>
            <w:tcBorders>
              <w:top w:val="single" w:sz="4" w:space="0" w:color="7F7F7F"/>
              <w:bottom w:val="single" w:sz="4" w:space="0" w:color="7F7F7F"/>
            </w:tcBorders>
          </w:tcPr>
          <w:p w:rsidR="00AF2373" w:rsidRDefault="00F831A0">
            <w:pPr>
              <w:jc w:val="both"/>
              <w:rPr>
                <w:b/>
                <w:bCs/>
                <w:color w:val="000000"/>
              </w:rPr>
            </w:pPr>
            <w:r>
              <w:rPr>
                <w:bCs/>
                <w:color w:val="000000"/>
              </w:rPr>
              <w:t>1</w:t>
            </w:r>
          </w:p>
        </w:tc>
        <w:tc>
          <w:tcPr>
            <w:tcW w:w="2239" w:type="dxa"/>
            <w:tcBorders>
              <w:top w:val="single" w:sz="4" w:space="0" w:color="7F7F7F"/>
              <w:bottom w:val="single" w:sz="4" w:space="0" w:color="7F7F7F"/>
            </w:tcBorders>
          </w:tcPr>
          <w:p w:rsidR="00AF2373" w:rsidRDefault="00F831A0">
            <w:pPr>
              <w:jc w:val="both"/>
              <w:rPr>
                <w:color w:val="000000"/>
              </w:rPr>
            </w:pPr>
            <w:r>
              <w:rPr>
                <w:color w:val="000000"/>
              </w:rPr>
              <w:t>Growth Rate</w:t>
            </w:r>
          </w:p>
        </w:tc>
        <w:tc>
          <w:tcPr>
            <w:tcW w:w="2338" w:type="dxa"/>
            <w:tcBorders>
              <w:top w:val="single" w:sz="4" w:space="0" w:color="7F7F7F"/>
              <w:bottom w:val="single" w:sz="4" w:space="0" w:color="7F7F7F"/>
            </w:tcBorders>
          </w:tcPr>
          <w:p w:rsidR="00AF2373" w:rsidRDefault="00F831A0">
            <w:pPr>
              <w:rPr>
                <w:color w:val="000000"/>
              </w:rPr>
            </w:pPr>
            <w:r>
              <w:rPr>
                <w:color w:val="000000"/>
              </w:rPr>
              <w:t>C1</w:t>
            </w:r>
          </w:p>
        </w:tc>
        <w:tc>
          <w:tcPr>
            <w:tcW w:w="3191" w:type="dxa"/>
            <w:tcBorders>
              <w:top w:val="single" w:sz="4" w:space="0" w:color="7F7F7F"/>
              <w:bottom w:val="single" w:sz="4" w:space="0" w:color="7F7F7F"/>
            </w:tcBorders>
          </w:tcPr>
          <w:p w:rsidR="00AF2373" w:rsidRDefault="00F831A0">
            <w:pPr>
              <w:jc w:val="both"/>
              <w:rPr>
                <w:color w:val="000000"/>
              </w:rPr>
            </w:pPr>
            <w:r>
              <w:rPr>
                <w:color w:val="000000"/>
              </w:rPr>
              <w:t>Daily Growth Rate</w:t>
            </w:r>
          </w:p>
        </w:tc>
      </w:tr>
      <w:tr w:rsidR="00AF2373">
        <w:tc>
          <w:tcPr>
            <w:tcW w:w="704" w:type="dxa"/>
          </w:tcPr>
          <w:p w:rsidR="00AF2373" w:rsidRDefault="00AF2373">
            <w:pPr>
              <w:snapToGrid w:val="0"/>
              <w:jc w:val="both"/>
              <w:rPr>
                <w:b/>
                <w:bCs/>
                <w:color w:val="000000"/>
              </w:rPr>
            </w:pPr>
          </w:p>
        </w:tc>
        <w:tc>
          <w:tcPr>
            <w:tcW w:w="2239" w:type="dxa"/>
          </w:tcPr>
          <w:p w:rsidR="00AF2373" w:rsidRDefault="00AF2373">
            <w:pPr>
              <w:snapToGrid w:val="0"/>
              <w:jc w:val="both"/>
              <w:rPr>
                <w:b/>
                <w:bCs/>
                <w:color w:val="000000"/>
              </w:rPr>
            </w:pPr>
          </w:p>
        </w:tc>
        <w:tc>
          <w:tcPr>
            <w:tcW w:w="2338" w:type="dxa"/>
          </w:tcPr>
          <w:p w:rsidR="00AF2373" w:rsidRDefault="00F831A0">
            <w:pPr>
              <w:rPr>
                <w:color w:val="000000"/>
              </w:rPr>
            </w:pPr>
            <w:r>
              <w:rPr>
                <w:color w:val="000000"/>
              </w:rPr>
              <w:t>C2</w:t>
            </w:r>
          </w:p>
        </w:tc>
        <w:tc>
          <w:tcPr>
            <w:tcW w:w="3191" w:type="dxa"/>
          </w:tcPr>
          <w:p w:rsidR="00AF2373" w:rsidRDefault="00F831A0">
            <w:pPr>
              <w:jc w:val="both"/>
              <w:rPr>
                <w:color w:val="000000"/>
              </w:rPr>
            </w:pPr>
            <w:r>
              <w:rPr>
                <w:color w:val="000000"/>
              </w:rPr>
              <w:t>Total length</w:t>
            </w:r>
          </w:p>
        </w:tc>
      </w:tr>
      <w:tr w:rsidR="00AF2373">
        <w:tc>
          <w:tcPr>
            <w:tcW w:w="704" w:type="dxa"/>
            <w:tcBorders>
              <w:top w:val="single" w:sz="4" w:space="0" w:color="7F7F7F"/>
              <w:bottom w:val="single" w:sz="4" w:space="0" w:color="7F7F7F"/>
            </w:tcBorders>
          </w:tcPr>
          <w:p w:rsidR="00AF2373" w:rsidRDefault="00AF2373">
            <w:pPr>
              <w:snapToGrid w:val="0"/>
              <w:jc w:val="both"/>
              <w:rPr>
                <w:b/>
                <w:bCs/>
                <w:color w:val="000000"/>
              </w:rPr>
            </w:pPr>
          </w:p>
        </w:tc>
        <w:tc>
          <w:tcPr>
            <w:tcW w:w="2239" w:type="dxa"/>
            <w:tcBorders>
              <w:top w:val="single" w:sz="4" w:space="0" w:color="7F7F7F"/>
              <w:bottom w:val="single" w:sz="4" w:space="0" w:color="7F7F7F"/>
            </w:tcBorders>
          </w:tcPr>
          <w:p w:rsidR="00AF2373" w:rsidRDefault="00AF2373">
            <w:pPr>
              <w:snapToGrid w:val="0"/>
              <w:jc w:val="both"/>
              <w:rPr>
                <w:b/>
                <w:bCs/>
                <w:color w:val="000000"/>
              </w:rPr>
            </w:pPr>
          </w:p>
        </w:tc>
        <w:tc>
          <w:tcPr>
            <w:tcW w:w="2338" w:type="dxa"/>
            <w:tcBorders>
              <w:top w:val="single" w:sz="4" w:space="0" w:color="7F7F7F"/>
              <w:bottom w:val="single" w:sz="4" w:space="0" w:color="7F7F7F"/>
            </w:tcBorders>
          </w:tcPr>
          <w:p w:rsidR="00AF2373" w:rsidRDefault="00F831A0">
            <w:pPr>
              <w:rPr>
                <w:color w:val="000000"/>
              </w:rPr>
            </w:pPr>
            <w:r>
              <w:rPr>
                <w:color w:val="000000"/>
              </w:rPr>
              <w:t>C3</w:t>
            </w:r>
          </w:p>
        </w:tc>
        <w:tc>
          <w:tcPr>
            <w:tcW w:w="3191" w:type="dxa"/>
            <w:tcBorders>
              <w:top w:val="single" w:sz="4" w:space="0" w:color="7F7F7F"/>
              <w:bottom w:val="single" w:sz="4" w:space="0" w:color="7F7F7F"/>
            </w:tcBorders>
          </w:tcPr>
          <w:p w:rsidR="00AF2373" w:rsidRDefault="00F831A0">
            <w:pPr>
              <w:jc w:val="both"/>
              <w:rPr>
                <w:color w:val="000000"/>
              </w:rPr>
            </w:pPr>
            <w:r>
              <w:rPr>
                <w:color w:val="000000"/>
              </w:rPr>
              <w:t>Standard Length</w:t>
            </w:r>
          </w:p>
        </w:tc>
      </w:tr>
      <w:tr w:rsidR="00AF2373">
        <w:tc>
          <w:tcPr>
            <w:tcW w:w="704" w:type="dxa"/>
          </w:tcPr>
          <w:p w:rsidR="00AF2373" w:rsidRDefault="00AF2373">
            <w:pPr>
              <w:snapToGrid w:val="0"/>
              <w:jc w:val="both"/>
              <w:rPr>
                <w:b/>
                <w:bCs/>
                <w:color w:val="000000"/>
              </w:rPr>
            </w:pPr>
          </w:p>
        </w:tc>
        <w:tc>
          <w:tcPr>
            <w:tcW w:w="2239" w:type="dxa"/>
          </w:tcPr>
          <w:p w:rsidR="00AF2373" w:rsidRDefault="00AF2373">
            <w:pPr>
              <w:snapToGrid w:val="0"/>
              <w:jc w:val="both"/>
              <w:rPr>
                <w:b/>
                <w:bCs/>
                <w:color w:val="000000"/>
              </w:rPr>
            </w:pPr>
          </w:p>
        </w:tc>
        <w:tc>
          <w:tcPr>
            <w:tcW w:w="2338" w:type="dxa"/>
          </w:tcPr>
          <w:p w:rsidR="00AF2373" w:rsidRDefault="00F831A0">
            <w:pPr>
              <w:rPr>
                <w:color w:val="000000"/>
              </w:rPr>
            </w:pPr>
            <w:r>
              <w:rPr>
                <w:color w:val="000000"/>
              </w:rPr>
              <w:t>C4</w:t>
            </w:r>
          </w:p>
        </w:tc>
        <w:tc>
          <w:tcPr>
            <w:tcW w:w="3191" w:type="dxa"/>
          </w:tcPr>
          <w:p w:rsidR="00AF2373" w:rsidRDefault="00F831A0">
            <w:pPr>
              <w:jc w:val="both"/>
              <w:rPr>
                <w:color w:val="000000"/>
              </w:rPr>
            </w:pPr>
            <w:r>
              <w:rPr>
                <w:color w:val="000000"/>
              </w:rPr>
              <w:t>Morphological Changes</w:t>
            </w:r>
          </w:p>
        </w:tc>
      </w:tr>
      <w:tr w:rsidR="00AF2373">
        <w:tc>
          <w:tcPr>
            <w:tcW w:w="704" w:type="dxa"/>
            <w:tcBorders>
              <w:top w:val="single" w:sz="4" w:space="0" w:color="7F7F7F"/>
              <w:bottom w:val="single" w:sz="4" w:space="0" w:color="7F7F7F"/>
            </w:tcBorders>
          </w:tcPr>
          <w:p w:rsidR="00AF2373" w:rsidRDefault="00AF2373">
            <w:pPr>
              <w:snapToGrid w:val="0"/>
              <w:jc w:val="both"/>
              <w:rPr>
                <w:b/>
                <w:bCs/>
                <w:color w:val="000000"/>
              </w:rPr>
            </w:pPr>
          </w:p>
        </w:tc>
        <w:tc>
          <w:tcPr>
            <w:tcW w:w="2239" w:type="dxa"/>
            <w:tcBorders>
              <w:top w:val="single" w:sz="4" w:space="0" w:color="7F7F7F"/>
              <w:bottom w:val="single" w:sz="4" w:space="0" w:color="7F7F7F"/>
            </w:tcBorders>
          </w:tcPr>
          <w:p w:rsidR="00AF2373" w:rsidRDefault="00AF2373">
            <w:pPr>
              <w:snapToGrid w:val="0"/>
              <w:jc w:val="both"/>
              <w:rPr>
                <w:b/>
                <w:bCs/>
                <w:color w:val="000000"/>
              </w:rPr>
            </w:pPr>
          </w:p>
        </w:tc>
        <w:tc>
          <w:tcPr>
            <w:tcW w:w="2338" w:type="dxa"/>
            <w:tcBorders>
              <w:top w:val="single" w:sz="4" w:space="0" w:color="7F7F7F"/>
              <w:bottom w:val="single" w:sz="4" w:space="0" w:color="7F7F7F"/>
            </w:tcBorders>
          </w:tcPr>
          <w:p w:rsidR="00AF2373" w:rsidRDefault="00F831A0">
            <w:pPr>
              <w:rPr>
                <w:color w:val="000000"/>
              </w:rPr>
            </w:pPr>
            <w:r>
              <w:rPr>
                <w:color w:val="000000"/>
              </w:rPr>
              <w:t>C5</w:t>
            </w:r>
          </w:p>
        </w:tc>
        <w:tc>
          <w:tcPr>
            <w:tcW w:w="3191" w:type="dxa"/>
            <w:tcBorders>
              <w:top w:val="single" w:sz="4" w:space="0" w:color="7F7F7F"/>
              <w:bottom w:val="single" w:sz="4" w:space="0" w:color="7F7F7F"/>
            </w:tcBorders>
          </w:tcPr>
          <w:p w:rsidR="00AF2373" w:rsidRDefault="00F831A0">
            <w:pPr>
              <w:jc w:val="both"/>
              <w:rPr>
                <w:color w:val="000000"/>
              </w:rPr>
            </w:pPr>
            <w:r>
              <w:rPr>
                <w:color w:val="000000"/>
              </w:rPr>
              <w:t>Feed Conversion Factor</w:t>
            </w:r>
          </w:p>
        </w:tc>
      </w:tr>
      <w:tr w:rsidR="00AF2373">
        <w:tc>
          <w:tcPr>
            <w:tcW w:w="704" w:type="dxa"/>
          </w:tcPr>
          <w:p w:rsidR="00AF2373" w:rsidRDefault="00AF2373">
            <w:pPr>
              <w:snapToGrid w:val="0"/>
              <w:jc w:val="both"/>
              <w:rPr>
                <w:b/>
                <w:bCs/>
                <w:color w:val="000000"/>
              </w:rPr>
            </w:pPr>
          </w:p>
        </w:tc>
        <w:tc>
          <w:tcPr>
            <w:tcW w:w="2239" w:type="dxa"/>
          </w:tcPr>
          <w:p w:rsidR="00AF2373" w:rsidRDefault="00AF2373">
            <w:pPr>
              <w:snapToGrid w:val="0"/>
              <w:jc w:val="both"/>
              <w:rPr>
                <w:b/>
                <w:bCs/>
                <w:color w:val="000000"/>
              </w:rPr>
            </w:pPr>
          </w:p>
        </w:tc>
        <w:tc>
          <w:tcPr>
            <w:tcW w:w="2338" w:type="dxa"/>
          </w:tcPr>
          <w:p w:rsidR="00AF2373" w:rsidRDefault="00F831A0">
            <w:pPr>
              <w:rPr>
                <w:color w:val="000000"/>
              </w:rPr>
            </w:pPr>
            <w:r>
              <w:rPr>
                <w:color w:val="000000"/>
              </w:rPr>
              <w:t>C6</w:t>
            </w:r>
          </w:p>
        </w:tc>
        <w:tc>
          <w:tcPr>
            <w:tcW w:w="3191" w:type="dxa"/>
          </w:tcPr>
          <w:p w:rsidR="00AF2373" w:rsidRDefault="00F831A0">
            <w:pPr>
              <w:jc w:val="both"/>
              <w:rPr>
                <w:color w:val="000000"/>
              </w:rPr>
            </w:pPr>
            <w:r>
              <w:rPr>
                <w:color w:val="000000"/>
              </w:rPr>
              <w:t>Survival Rate</w:t>
            </w:r>
          </w:p>
        </w:tc>
      </w:tr>
      <w:tr w:rsidR="00AF2373">
        <w:tc>
          <w:tcPr>
            <w:tcW w:w="704" w:type="dxa"/>
            <w:tcBorders>
              <w:top w:val="single" w:sz="4" w:space="0" w:color="7F7F7F"/>
              <w:bottom w:val="single" w:sz="4" w:space="0" w:color="7F7F7F"/>
            </w:tcBorders>
          </w:tcPr>
          <w:p w:rsidR="00AF2373" w:rsidRDefault="00F831A0">
            <w:pPr>
              <w:jc w:val="both"/>
              <w:rPr>
                <w:b/>
                <w:bCs/>
                <w:color w:val="000000"/>
              </w:rPr>
            </w:pPr>
            <w:r>
              <w:rPr>
                <w:bCs/>
                <w:color w:val="000000"/>
              </w:rPr>
              <w:t>2</w:t>
            </w:r>
          </w:p>
        </w:tc>
        <w:tc>
          <w:tcPr>
            <w:tcW w:w="2239" w:type="dxa"/>
            <w:tcBorders>
              <w:top w:val="single" w:sz="4" w:space="0" w:color="7F7F7F"/>
              <w:bottom w:val="single" w:sz="4" w:space="0" w:color="7F7F7F"/>
            </w:tcBorders>
          </w:tcPr>
          <w:p w:rsidR="00AF2373" w:rsidRDefault="00F831A0">
            <w:pPr>
              <w:jc w:val="both"/>
              <w:rPr>
                <w:color w:val="000000"/>
              </w:rPr>
            </w:pPr>
            <w:r>
              <w:rPr>
                <w:color w:val="000000"/>
              </w:rPr>
              <w:t>Nutrient content</w:t>
            </w:r>
          </w:p>
        </w:tc>
        <w:tc>
          <w:tcPr>
            <w:tcW w:w="2338" w:type="dxa"/>
            <w:tcBorders>
              <w:top w:val="single" w:sz="4" w:space="0" w:color="7F7F7F"/>
              <w:bottom w:val="single" w:sz="4" w:space="0" w:color="7F7F7F"/>
            </w:tcBorders>
          </w:tcPr>
          <w:p w:rsidR="00AF2373" w:rsidRDefault="00F831A0">
            <w:pPr>
              <w:rPr>
                <w:color w:val="000000"/>
              </w:rPr>
            </w:pPr>
            <w:r>
              <w:rPr>
                <w:color w:val="000000"/>
              </w:rPr>
              <w:t>C1</w:t>
            </w:r>
          </w:p>
        </w:tc>
        <w:tc>
          <w:tcPr>
            <w:tcW w:w="3191" w:type="dxa"/>
            <w:tcBorders>
              <w:top w:val="single" w:sz="4" w:space="0" w:color="7F7F7F"/>
              <w:bottom w:val="single" w:sz="4" w:space="0" w:color="7F7F7F"/>
            </w:tcBorders>
          </w:tcPr>
          <w:p w:rsidR="00AF2373" w:rsidRDefault="00F831A0">
            <w:pPr>
              <w:jc w:val="both"/>
              <w:rPr>
                <w:color w:val="000000"/>
              </w:rPr>
            </w:pPr>
            <w:r>
              <w:rPr>
                <w:color w:val="000000"/>
              </w:rPr>
              <w:t>Protein Content</w:t>
            </w:r>
          </w:p>
        </w:tc>
      </w:tr>
      <w:tr w:rsidR="00AF2373">
        <w:tc>
          <w:tcPr>
            <w:tcW w:w="704" w:type="dxa"/>
          </w:tcPr>
          <w:p w:rsidR="00AF2373" w:rsidRDefault="00AF2373">
            <w:pPr>
              <w:snapToGrid w:val="0"/>
              <w:jc w:val="both"/>
              <w:rPr>
                <w:b/>
                <w:bCs/>
                <w:color w:val="000000"/>
              </w:rPr>
            </w:pPr>
          </w:p>
        </w:tc>
        <w:tc>
          <w:tcPr>
            <w:tcW w:w="2239" w:type="dxa"/>
          </w:tcPr>
          <w:p w:rsidR="00AF2373" w:rsidRDefault="00AF2373">
            <w:pPr>
              <w:snapToGrid w:val="0"/>
              <w:jc w:val="both"/>
              <w:rPr>
                <w:b/>
                <w:bCs/>
                <w:color w:val="000000"/>
              </w:rPr>
            </w:pPr>
          </w:p>
        </w:tc>
        <w:tc>
          <w:tcPr>
            <w:tcW w:w="2338" w:type="dxa"/>
          </w:tcPr>
          <w:p w:rsidR="00AF2373" w:rsidRDefault="00F831A0">
            <w:pPr>
              <w:rPr>
                <w:color w:val="000000"/>
              </w:rPr>
            </w:pPr>
            <w:r>
              <w:rPr>
                <w:color w:val="000000"/>
              </w:rPr>
              <w:t>C2</w:t>
            </w:r>
          </w:p>
        </w:tc>
        <w:tc>
          <w:tcPr>
            <w:tcW w:w="3191" w:type="dxa"/>
          </w:tcPr>
          <w:p w:rsidR="00AF2373" w:rsidRDefault="00F831A0">
            <w:pPr>
              <w:jc w:val="both"/>
              <w:rPr>
                <w:color w:val="000000"/>
              </w:rPr>
            </w:pPr>
            <w:r>
              <w:rPr>
                <w:color w:val="000000"/>
              </w:rPr>
              <w:t>Fat Content</w:t>
            </w:r>
          </w:p>
        </w:tc>
      </w:tr>
      <w:tr w:rsidR="00AF2373">
        <w:tc>
          <w:tcPr>
            <w:tcW w:w="704" w:type="dxa"/>
            <w:tcBorders>
              <w:top w:val="single" w:sz="4" w:space="0" w:color="7F7F7F"/>
              <w:bottom w:val="single" w:sz="4" w:space="0" w:color="7F7F7F"/>
            </w:tcBorders>
          </w:tcPr>
          <w:p w:rsidR="00AF2373" w:rsidRDefault="00AF2373">
            <w:pPr>
              <w:snapToGrid w:val="0"/>
              <w:jc w:val="both"/>
              <w:rPr>
                <w:b/>
                <w:bCs/>
                <w:color w:val="000000"/>
              </w:rPr>
            </w:pPr>
          </w:p>
        </w:tc>
        <w:tc>
          <w:tcPr>
            <w:tcW w:w="2239" w:type="dxa"/>
            <w:tcBorders>
              <w:top w:val="single" w:sz="4" w:space="0" w:color="7F7F7F"/>
              <w:bottom w:val="single" w:sz="4" w:space="0" w:color="7F7F7F"/>
            </w:tcBorders>
          </w:tcPr>
          <w:p w:rsidR="00AF2373" w:rsidRDefault="00AF2373">
            <w:pPr>
              <w:snapToGrid w:val="0"/>
              <w:jc w:val="both"/>
              <w:rPr>
                <w:b/>
                <w:bCs/>
                <w:color w:val="000000"/>
              </w:rPr>
            </w:pPr>
          </w:p>
        </w:tc>
        <w:tc>
          <w:tcPr>
            <w:tcW w:w="2338" w:type="dxa"/>
            <w:tcBorders>
              <w:top w:val="single" w:sz="4" w:space="0" w:color="7F7F7F"/>
              <w:bottom w:val="single" w:sz="4" w:space="0" w:color="7F7F7F"/>
            </w:tcBorders>
          </w:tcPr>
          <w:p w:rsidR="00AF2373" w:rsidRDefault="00F831A0">
            <w:pPr>
              <w:rPr>
                <w:color w:val="000000"/>
              </w:rPr>
            </w:pPr>
            <w:r>
              <w:rPr>
                <w:color w:val="000000"/>
              </w:rPr>
              <w:t>C3</w:t>
            </w:r>
          </w:p>
        </w:tc>
        <w:tc>
          <w:tcPr>
            <w:tcW w:w="3191" w:type="dxa"/>
            <w:tcBorders>
              <w:top w:val="single" w:sz="4" w:space="0" w:color="7F7F7F"/>
              <w:bottom w:val="single" w:sz="4" w:space="0" w:color="7F7F7F"/>
            </w:tcBorders>
          </w:tcPr>
          <w:p w:rsidR="00AF2373" w:rsidRDefault="00F831A0">
            <w:pPr>
              <w:jc w:val="both"/>
              <w:rPr>
                <w:color w:val="000000"/>
              </w:rPr>
            </w:pPr>
            <w:r>
              <w:rPr>
                <w:color w:val="000000"/>
              </w:rPr>
              <w:t xml:space="preserve">Vitamin </w:t>
            </w:r>
            <w:r>
              <w:rPr>
                <w:color w:val="000000"/>
              </w:rPr>
              <w:t>content</w:t>
            </w:r>
          </w:p>
        </w:tc>
      </w:tr>
      <w:tr w:rsidR="00AF2373">
        <w:tc>
          <w:tcPr>
            <w:tcW w:w="704" w:type="dxa"/>
          </w:tcPr>
          <w:p w:rsidR="00AF2373" w:rsidRDefault="00AF2373">
            <w:pPr>
              <w:snapToGrid w:val="0"/>
              <w:jc w:val="both"/>
              <w:rPr>
                <w:b/>
                <w:bCs/>
                <w:color w:val="000000"/>
              </w:rPr>
            </w:pPr>
          </w:p>
        </w:tc>
        <w:tc>
          <w:tcPr>
            <w:tcW w:w="2239" w:type="dxa"/>
          </w:tcPr>
          <w:p w:rsidR="00AF2373" w:rsidRDefault="00AF2373">
            <w:pPr>
              <w:snapToGrid w:val="0"/>
              <w:jc w:val="both"/>
              <w:rPr>
                <w:b/>
                <w:bCs/>
                <w:color w:val="000000"/>
              </w:rPr>
            </w:pPr>
          </w:p>
        </w:tc>
        <w:tc>
          <w:tcPr>
            <w:tcW w:w="2338" w:type="dxa"/>
          </w:tcPr>
          <w:p w:rsidR="00AF2373" w:rsidRDefault="00F831A0">
            <w:pPr>
              <w:rPr>
                <w:color w:val="000000"/>
              </w:rPr>
            </w:pPr>
            <w:r>
              <w:rPr>
                <w:color w:val="000000"/>
              </w:rPr>
              <w:t>C4</w:t>
            </w:r>
          </w:p>
        </w:tc>
        <w:tc>
          <w:tcPr>
            <w:tcW w:w="3191" w:type="dxa"/>
          </w:tcPr>
          <w:p w:rsidR="00AF2373" w:rsidRDefault="00F831A0">
            <w:pPr>
              <w:jc w:val="both"/>
              <w:rPr>
                <w:color w:val="000000"/>
              </w:rPr>
            </w:pPr>
            <w:r>
              <w:rPr>
                <w:color w:val="000000"/>
              </w:rPr>
              <w:t>Water Content</w:t>
            </w:r>
          </w:p>
        </w:tc>
      </w:tr>
      <w:tr w:rsidR="00AF2373">
        <w:tc>
          <w:tcPr>
            <w:tcW w:w="704" w:type="dxa"/>
            <w:tcBorders>
              <w:top w:val="single" w:sz="4" w:space="0" w:color="7F7F7F"/>
              <w:bottom w:val="single" w:sz="4" w:space="0" w:color="7F7F7F"/>
            </w:tcBorders>
          </w:tcPr>
          <w:p w:rsidR="00AF2373" w:rsidRDefault="00AF2373">
            <w:pPr>
              <w:snapToGrid w:val="0"/>
              <w:jc w:val="both"/>
              <w:rPr>
                <w:b/>
                <w:bCs/>
                <w:color w:val="000000"/>
              </w:rPr>
            </w:pPr>
          </w:p>
        </w:tc>
        <w:tc>
          <w:tcPr>
            <w:tcW w:w="2239" w:type="dxa"/>
            <w:tcBorders>
              <w:top w:val="single" w:sz="4" w:space="0" w:color="7F7F7F"/>
              <w:bottom w:val="single" w:sz="4" w:space="0" w:color="7F7F7F"/>
            </w:tcBorders>
          </w:tcPr>
          <w:p w:rsidR="00AF2373" w:rsidRDefault="00AF2373">
            <w:pPr>
              <w:snapToGrid w:val="0"/>
              <w:jc w:val="both"/>
              <w:rPr>
                <w:b/>
                <w:bCs/>
                <w:color w:val="000000"/>
              </w:rPr>
            </w:pPr>
          </w:p>
        </w:tc>
        <w:tc>
          <w:tcPr>
            <w:tcW w:w="2338" w:type="dxa"/>
            <w:tcBorders>
              <w:top w:val="single" w:sz="4" w:space="0" w:color="7F7F7F"/>
              <w:bottom w:val="single" w:sz="4" w:space="0" w:color="7F7F7F"/>
            </w:tcBorders>
          </w:tcPr>
          <w:p w:rsidR="00AF2373" w:rsidRDefault="00F831A0">
            <w:pPr>
              <w:rPr>
                <w:color w:val="000000"/>
              </w:rPr>
            </w:pPr>
            <w:r>
              <w:rPr>
                <w:color w:val="000000"/>
              </w:rPr>
              <w:t>C5</w:t>
            </w:r>
          </w:p>
        </w:tc>
        <w:tc>
          <w:tcPr>
            <w:tcW w:w="3191" w:type="dxa"/>
            <w:tcBorders>
              <w:top w:val="single" w:sz="4" w:space="0" w:color="7F7F7F"/>
              <w:bottom w:val="single" w:sz="4" w:space="0" w:color="7F7F7F"/>
            </w:tcBorders>
          </w:tcPr>
          <w:p w:rsidR="00AF2373" w:rsidRDefault="00F831A0">
            <w:pPr>
              <w:jc w:val="both"/>
              <w:rPr>
                <w:color w:val="000000"/>
              </w:rPr>
            </w:pPr>
            <w:r>
              <w:rPr>
                <w:color w:val="000000"/>
              </w:rPr>
              <w:t>Micronutrient Content</w:t>
            </w:r>
          </w:p>
        </w:tc>
      </w:tr>
      <w:tr w:rsidR="00AF2373">
        <w:tc>
          <w:tcPr>
            <w:tcW w:w="704" w:type="dxa"/>
          </w:tcPr>
          <w:p w:rsidR="00AF2373" w:rsidRDefault="00F831A0">
            <w:pPr>
              <w:jc w:val="both"/>
              <w:rPr>
                <w:b/>
                <w:bCs/>
                <w:color w:val="000000"/>
              </w:rPr>
            </w:pPr>
            <w:r>
              <w:rPr>
                <w:bCs/>
                <w:color w:val="000000"/>
              </w:rPr>
              <w:t>3</w:t>
            </w:r>
          </w:p>
        </w:tc>
        <w:tc>
          <w:tcPr>
            <w:tcW w:w="2239" w:type="dxa"/>
          </w:tcPr>
          <w:p w:rsidR="00AF2373" w:rsidRDefault="00F831A0">
            <w:pPr>
              <w:jc w:val="both"/>
              <w:rPr>
                <w:color w:val="000000"/>
              </w:rPr>
            </w:pPr>
            <w:r>
              <w:rPr>
                <w:color w:val="000000"/>
              </w:rPr>
              <w:t>Fish Prices</w:t>
            </w:r>
          </w:p>
        </w:tc>
        <w:tc>
          <w:tcPr>
            <w:tcW w:w="2338" w:type="dxa"/>
          </w:tcPr>
          <w:p w:rsidR="00AF2373" w:rsidRDefault="00F831A0">
            <w:pPr>
              <w:rPr>
                <w:color w:val="000000"/>
              </w:rPr>
            </w:pPr>
            <w:r>
              <w:rPr>
                <w:color w:val="000000"/>
              </w:rPr>
              <w:t>C1</w:t>
            </w:r>
          </w:p>
        </w:tc>
        <w:tc>
          <w:tcPr>
            <w:tcW w:w="3191" w:type="dxa"/>
          </w:tcPr>
          <w:p w:rsidR="00AF2373" w:rsidRDefault="00F831A0">
            <w:pPr>
              <w:jc w:val="both"/>
              <w:rPr>
                <w:color w:val="000000"/>
              </w:rPr>
            </w:pPr>
            <w:r>
              <w:rPr>
                <w:color w:val="000000"/>
              </w:rPr>
              <w:t>Seed Quality</w:t>
            </w:r>
          </w:p>
        </w:tc>
      </w:tr>
      <w:tr w:rsidR="00AF2373">
        <w:tc>
          <w:tcPr>
            <w:tcW w:w="704" w:type="dxa"/>
            <w:tcBorders>
              <w:top w:val="single" w:sz="4" w:space="0" w:color="7F7F7F"/>
              <w:bottom w:val="single" w:sz="4" w:space="0" w:color="7F7F7F"/>
            </w:tcBorders>
          </w:tcPr>
          <w:p w:rsidR="00AF2373" w:rsidRDefault="00AF2373">
            <w:pPr>
              <w:snapToGrid w:val="0"/>
              <w:jc w:val="both"/>
              <w:rPr>
                <w:b/>
                <w:bCs/>
                <w:color w:val="000000"/>
              </w:rPr>
            </w:pPr>
          </w:p>
        </w:tc>
        <w:tc>
          <w:tcPr>
            <w:tcW w:w="2239" w:type="dxa"/>
            <w:tcBorders>
              <w:top w:val="single" w:sz="4" w:space="0" w:color="7F7F7F"/>
              <w:bottom w:val="single" w:sz="4" w:space="0" w:color="7F7F7F"/>
            </w:tcBorders>
          </w:tcPr>
          <w:p w:rsidR="00AF2373" w:rsidRDefault="00AF2373">
            <w:pPr>
              <w:snapToGrid w:val="0"/>
              <w:jc w:val="both"/>
              <w:rPr>
                <w:b/>
                <w:bCs/>
                <w:color w:val="000000"/>
              </w:rPr>
            </w:pPr>
          </w:p>
        </w:tc>
        <w:tc>
          <w:tcPr>
            <w:tcW w:w="2338" w:type="dxa"/>
            <w:tcBorders>
              <w:top w:val="single" w:sz="4" w:space="0" w:color="7F7F7F"/>
              <w:bottom w:val="single" w:sz="4" w:space="0" w:color="7F7F7F"/>
            </w:tcBorders>
          </w:tcPr>
          <w:p w:rsidR="00AF2373" w:rsidRDefault="00F831A0">
            <w:pPr>
              <w:rPr>
                <w:color w:val="000000"/>
              </w:rPr>
            </w:pPr>
            <w:r>
              <w:rPr>
                <w:color w:val="000000"/>
              </w:rPr>
              <w:t>C2</w:t>
            </w:r>
          </w:p>
        </w:tc>
        <w:tc>
          <w:tcPr>
            <w:tcW w:w="3191" w:type="dxa"/>
            <w:tcBorders>
              <w:top w:val="single" w:sz="4" w:space="0" w:color="7F7F7F"/>
              <w:bottom w:val="single" w:sz="4" w:space="0" w:color="7F7F7F"/>
            </w:tcBorders>
          </w:tcPr>
          <w:p w:rsidR="00AF2373" w:rsidRDefault="00F831A0">
            <w:pPr>
              <w:jc w:val="both"/>
              <w:rPr>
                <w:color w:val="000000"/>
              </w:rPr>
            </w:pPr>
            <w:r>
              <w:rPr>
                <w:color w:val="000000"/>
              </w:rPr>
              <w:t>Types and species</w:t>
            </w:r>
          </w:p>
        </w:tc>
      </w:tr>
      <w:tr w:rsidR="00AF2373">
        <w:tc>
          <w:tcPr>
            <w:tcW w:w="704" w:type="dxa"/>
          </w:tcPr>
          <w:p w:rsidR="00AF2373" w:rsidRDefault="00AF2373">
            <w:pPr>
              <w:snapToGrid w:val="0"/>
              <w:jc w:val="both"/>
              <w:rPr>
                <w:b/>
                <w:bCs/>
                <w:color w:val="000000"/>
              </w:rPr>
            </w:pPr>
          </w:p>
        </w:tc>
        <w:tc>
          <w:tcPr>
            <w:tcW w:w="2239" w:type="dxa"/>
          </w:tcPr>
          <w:p w:rsidR="00AF2373" w:rsidRDefault="00AF2373">
            <w:pPr>
              <w:snapToGrid w:val="0"/>
              <w:jc w:val="both"/>
              <w:rPr>
                <w:b/>
                <w:bCs/>
                <w:color w:val="000000"/>
              </w:rPr>
            </w:pPr>
          </w:p>
        </w:tc>
        <w:tc>
          <w:tcPr>
            <w:tcW w:w="2338" w:type="dxa"/>
          </w:tcPr>
          <w:p w:rsidR="00AF2373" w:rsidRDefault="00F831A0">
            <w:pPr>
              <w:rPr>
                <w:color w:val="000000"/>
              </w:rPr>
            </w:pPr>
            <w:r>
              <w:rPr>
                <w:color w:val="000000"/>
              </w:rPr>
              <w:t>C3</w:t>
            </w:r>
          </w:p>
        </w:tc>
        <w:tc>
          <w:tcPr>
            <w:tcW w:w="3191" w:type="dxa"/>
          </w:tcPr>
          <w:p w:rsidR="00AF2373" w:rsidRDefault="00F831A0">
            <w:pPr>
              <w:jc w:val="both"/>
              <w:rPr>
                <w:color w:val="000000"/>
              </w:rPr>
            </w:pPr>
            <w:r>
              <w:rPr>
                <w:color w:val="000000"/>
              </w:rPr>
              <w:t>Seeding rate</w:t>
            </w:r>
          </w:p>
        </w:tc>
      </w:tr>
      <w:tr w:rsidR="00AF2373">
        <w:tc>
          <w:tcPr>
            <w:tcW w:w="704" w:type="dxa"/>
            <w:tcBorders>
              <w:top w:val="single" w:sz="4" w:space="0" w:color="7F7F7F"/>
              <w:bottom w:val="single" w:sz="4" w:space="0" w:color="7F7F7F"/>
            </w:tcBorders>
          </w:tcPr>
          <w:p w:rsidR="00AF2373" w:rsidRDefault="00AF2373">
            <w:pPr>
              <w:snapToGrid w:val="0"/>
              <w:jc w:val="both"/>
              <w:rPr>
                <w:b/>
                <w:bCs/>
                <w:color w:val="000000"/>
              </w:rPr>
            </w:pPr>
          </w:p>
        </w:tc>
        <w:tc>
          <w:tcPr>
            <w:tcW w:w="2239" w:type="dxa"/>
            <w:tcBorders>
              <w:top w:val="single" w:sz="4" w:space="0" w:color="7F7F7F"/>
              <w:bottom w:val="single" w:sz="4" w:space="0" w:color="7F7F7F"/>
            </w:tcBorders>
          </w:tcPr>
          <w:p w:rsidR="00AF2373" w:rsidRDefault="00AF2373">
            <w:pPr>
              <w:snapToGrid w:val="0"/>
              <w:jc w:val="both"/>
              <w:rPr>
                <w:b/>
                <w:bCs/>
                <w:color w:val="000000"/>
              </w:rPr>
            </w:pPr>
          </w:p>
        </w:tc>
        <w:tc>
          <w:tcPr>
            <w:tcW w:w="2338" w:type="dxa"/>
            <w:tcBorders>
              <w:top w:val="single" w:sz="4" w:space="0" w:color="7F7F7F"/>
              <w:bottom w:val="single" w:sz="4" w:space="0" w:color="7F7F7F"/>
            </w:tcBorders>
          </w:tcPr>
          <w:p w:rsidR="00AF2373" w:rsidRDefault="00F831A0">
            <w:pPr>
              <w:rPr>
                <w:color w:val="000000"/>
              </w:rPr>
            </w:pPr>
            <w:r>
              <w:rPr>
                <w:color w:val="000000"/>
              </w:rPr>
              <w:t>C4</w:t>
            </w:r>
          </w:p>
        </w:tc>
        <w:tc>
          <w:tcPr>
            <w:tcW w:w="3191" w:type="dxa"/>
            <w:tcBorders>
              <w:top w:val="single" w:sz="4" w:space="0" w:color="7F7F7F"/>
              <w:bottom w:val="single" w:sz="4" w:space="0" w:color="7F7F7F"/>
            </w:tcBorders>
          </w:tcPr>
          <w:p w:rsidR="00AF2373" w:rsidRDefault="00F831A0">
            <w:pPr>
              <w:jc w:val="both"/>
              <w:rPr>
                <w:color w:val="000000"/>
              </w:rPr>
            </w:pPr>
            <w:r>
              <w:rPr>
                <w:color w:val="000000"/>
              </w:rPr>
              <w:t>Health and certification</w:t>
            </w:r>
          </w:p>
        </w:tc>
      </w:tr>
      <w:tr w:rsidR="00AF2373">
        <w:tc>
          <w:tcPr>
            <w:tcW w:w="704" w:type="dxa"/>
          </w:tcPr>
          <w:p w:rsidR="00AF2373" w:rsidRDefault="00AF2373">
            <w:pPr>
              <w:snapToGrid w:val="0"/>
              <w:jc w:val="both"/>
              <w:rPr>
                <w:b/>
                <w:bCs/>
                <w:color w:val="000000"/>
              </w:rPr>
            </w:pPr>
          </w:p>
        </w:tc>
        <w:tc>
          <w:tcPr>
            <w:tcW w:w="2239" w:type="dxa"/>
          </w:tcPr>
          <w:p w:rsidR="00AF2373" w:rsidRDefault="00AF2373">
            <w:pPr>
              <w:snapToGrid w:val="0"/>
              <w:jc w:val="both"/>
              <w:rPr>
                <w:b/>
                <w:bCs/>
                <w:color w:val="000000"/>
              </w:rPr>
            </w:pPr>
          </w:p>
        </w:tc>
        <w:tc>
          <w:tcPr>
            <w:tcW w:w="2338" w:type="dxa"/>
          </w:tcPr>
          <w:p w:rsidR="00AF2373" w:rsidRDefault="00F831A0">
            <w:pPr>
              <w:rPr>
                <w:color w:val="000000"/>
              </w:rPr>
            </w:pPr>
            <w:r>
              <w:rPr>
                <w:color w:val="000000"/>
              </w:rPr>
              <w:t>C5</w:t>
            </w:r>
          </w:p>
        </w:tc>
        <w:tc>
          <w:tcPr>
            <w:tcW w:w="3191" w:type="dxa"/>
          </w:tcPr>
          <w:p w:rsidR="00AF2373" w:rsidRDefault="00F831A0">
            <w:pPr>
              <w:jc w:val="both"/>
              <w:rPr>
                <w:color w:val="000000"/>
              </w:rPr>
            </w:pPr>
            <w:r>
              <w:rPr>
                <w:color w:val="000000"/>
              </w:rPr>
              <w:t>Environmental Suitability</w:t>
            </w:r>
          </w:p>
        </w:tc>
      </w:tr>
      <w:tr w:rsidR="00AF2373">
        <w:tc>
          <w:tcPr>
            <w:tcW w:w="704" w:type="dxa"/>
            <w:tcBorders>
              <w:top w:val="single" w:sz="4" w:space="0" w:color="7F7F7F"/>
              <w:bottom w:val="single" w:sz="4" w:space="0" w:color="7F7F7F"/>
            </w:tcBorders>
          </w:tcPr>
          <w:p w:rsidR="00AF2373" w:rsidRDefault="00F831A0">
            <w:pPr>
              <w:jc w:val="both"/>
              <w:rPr>
                <w:b/>
                <w:bCs/>
                <w:color w:val="000000"/>
              </w:rPr>
            </w:pPr>
            <w:r>
              <w:rPr>
                <w:bCs/>
                <w:color w:val="000000"/>
              </w:rPr>
              <w:t>4</w:t>
            </w:r>
          </w:p>
        </w:tc>
        <w:tc>
          <w:tcPr>
            <w:tcW w:w="2239" w:type="dxa"/>
            <w:tcBorders>
              <w:top w:val="single" w:sz="4" w:space="0" w:color="7F7F7F"/>
              <w:bottom w:val="single" w:sz="4" w:space="0" w:color="7F7F7F"/>
            </w:tcBorders>
          </w:tcPr>
          <w:p w:rsidR="00AF2373" w:rsidRDefault="00F831A0">
            <w:pPr>
              <w:jc w:val="both"/>
              <w:rPr>
                <w:color w:val="000000"/>
              </w:rPr>
            </w:pPr>
            <w:r>
              <w:rPr>
                <w:color w:val="000000"/>
              </w:rPr>
              <w:t>Fish Harvesting Period</w:t>
            </w:r>
          </w:p>
        </w:tc>
        <w:tc>
          <w:tcPr>
            <w:tcW w:w="2338" w:type="dxa"/>
            <w:tcBorders>
              <w:top w:val="single" w:sz="4" w:space="0" w:color="7F7F7F"/>
              <w:bottom w:val="single" w:sz="4" w:space="0" w:color="7F7F7F"/>
            </w:tcBorders>
          </w:tcPr>
          <w:p w:rsidR="00AF2373" w:rsidRDefault="00F831A0">
            <w:pPr>
              <w:rPr>
                <w:color w:val="000000"/>
              </w:rPr>
            </w:pPr>
            <w:r>
              <w:rPr>
                <w:color w:val="000000"/>
              </w:rPr>
              <w:t>C1</w:t>
            </w:r>
          </w:p>
        </w:tc>
        <w:tc>
          <w:tcPr>
            <w:tcW w:w="3191" w:type="dxa"/>
            <w:tcBorders>
              <w:top w:val="single" w:sz="4" w:space="0" w:color="7F7F7F"/>
              <w:bottom w:val="single" w:sz="4" w:space="0" w:color="7F7F7F"/>
            </w:tcBorders>
          </w:tcPr>
          <w:p w:rsidR="00AF2373" w:rsidRDefault="00F831A0">
            <w:pPr>
              <w:jc w:val="both"/>
              <w:rPr>
                <w:color w:val="000000"/>
              </w:rPr>
            </w:pPr>
            <w:r>
              <w:rPr>
                <w:color w:val="000000"/>
              </w:rPr>
              <w:t>Weight</w:t>
            </w:r>
          </w:p>
        </w:tc>
      </w:tr>
      <w:tr w:rsidR="00AF2373">
        <w:tc>
          <w:tcPr>
            <w:tcW w:w="704" w:type="dxa"/>
          </w:tcPr>
          <w:p w:rsidR="00AF2373" w:rsidRDefault="00AF2373">
            <w:pPr>
              <w:snapToGrid w:val="0"/>
              <w:jc w:val="both"/>
              <w:rPr>
                <w:b/>
                <w:bCs/>
                <w:color w:val="000000"/>
              </w:rPr>
            </w:pPr>
          </w:p>
        </w:tc>
        <w:tc>
          <w:tcPr>
            <w:tcW w:w="2239" w:type="dxa"/>
          </w:tcPr>
          <w:p w:rsidR="00AF2373" w:rsidRDefault="00AF2373">
            <w:pPr>
              <w:snapToGrid w:val="0"/>
              <w:jc w:val="both"/>
              <w:rPr>
                <w:b/>
                <w:bCs/>
                <w:color w:val="000000"/>
              </w:rPr>
            </w:pPr>
          </w:p>
        </w:tc>
        <w:tc>
          <w:tcPr>
            <w:tcW w:w="2338" w:type="dxa"/>
          </w:tcPr>
          <w:p w:rsidR="00AF2373" w:rsidRDefault="00F831A0">
            <w:pPr>
              <w:rPr>
                <w:color w:val="000000"/>
              </w:rPr>
            </w:pPr>
            <w:r>
              <w:rPr>
                <w:color w:val="000000"/>
              </w:rPr>
              <w:t>C2</w:t>
            </w:r>
          </w:p>
        </w:tc>
        <w:tc>
          <w:tcPr>
            <w:tcW w:w="3191" w:type="dxa"/>
          </w:tcPr>
          <w:p w:rsidR="00AF2373" w:rsidRDefault="00F831A0">
            <w:pPr>
              <w:jc w:val="both"/>
              <w:rPr>
                <w:color w:val="000000"/>
              </w:rPr>
            </w:pPr>
            <w:r>
              <w:rPr>
                <w:color w:val="000000"/>
              </w:rPr>
              <w:t>Quality</w:t>
            </w:r>
          </w:p>
        </w:tc>
      </w:tr>
      <w:tr w:rsidR="00AF2373">
        <w:tc>
          <w:tcPr>
            <w:tcW w:w="704" w:type="dxa"/>
            <w:tcBorders>
              <w:top w:val="single" w:sz="4" w:space="0" w:color="7F7F7F"/>
              <w:bottom w:val="single" w:sz="4" w:space="0" w:color="7F7F7F"/>
            </w:tcBorders>
          </w:tcPr>
          <w:p w:rsidR="00AF2373" w:rsidRDefault="00AF2373">
            <w:pPr>
              <w:snapToGrid w:val="0"/>
              <w:jc w:val="both"/>
              <w:rPr>
                <w:b/>
                <w:bCs/>
                <w:color w:val="000000"/>
              </w:rPr>
            </w:pPr>
          </w:p>
        </w:tc>
        <w:tc>
          <w:tcPr>
            <w:tcW w:w="2239" w:type="dxa"/>
            <w:tcBorders>
              <w:top w:val="single" w:sz="4" w:space="0" w:color="7F7F7F"/>
              <w:bottom w:val="single" w:sz="4" w:space="0" w:color="7F7F7F"/>
            </w:tcBorders>
          </w:tcPr>
          <w:p w:rsidR="00AF2373" w:rsidRDefault="00AF2373">
            <w:pPr>
              <w:snapToGrid w:val="0"/>
              <w:jc w:val="both"/>
              <w:rPr>
                <w:b/>
                <w:bCs/>
                <w:color w:val="000000"/>
              </w:rPr>
            </w:pPr>
          </w:p>
        </w:tc>
        <w:tc>
          <w:tcPr>
            <w:tcW w:w="2338" w:type="dxa"/>
            <w:tcBorders>
              <w:top w:val="single" w:sz="4" w:space="0" w:color="7F7F7F"/>
              <w:bottom w:val="single" w:sz="4" w:space="0" w:color="7F7F7F"/>
            </w:tcBorders>
          </w:tcPr>
          <w:p w:rsidR="00AF2373" w:rsidRDefault="00F831A0">
            <w:pPr>
              <w:rPr>
                <w:color w:val="000000"/>
              </w:rPr>
            </w:pPr>
            <w:r>
              <w:rPr>
                <w:color w:val="000000"/>
              </w:rPr>
              <w:t>C3</w:t>
            </w:r>
          </w:p>
        </w:tc>
        <w:tc>
          <w:tcPr>
            <w:tcW w:w="3191" w:type="dxa"/>
            <w:tcBorders>
              <w:top w:val="single" w:sz="4" w:space="0" w:color="7F7F7F"/>
              <w:bottom w:val="single" w:sz="4" w:space="0" w:color="7F7F7F"/>
            </w:tcBorders>
          </w:tcPr>
          <w:p w:rsidR="00AF2373" w:rsidRDefault="00F831A0">
            <w:pPr>
              <w:jc w:val="both"/>
              <w:rPr>
                <w:color w:val="000000"/>
              </w:rPr>
            </w:pPr>
            <w:r>
              <w:rPr>
                <w:color w:val="000000"/>
              </w:rPr>
              <w:t>Maturity Level</w:t>
            </w:r>
          </w:p>
        </w:tc>
      </w:tr>
      <w:tr w:rsidR="00AF2373">
        <w:tc>
          <w:tcPr>
            <w:tcW w:w="704" w:type="dxa"/>
          </w:tcPr>
          <w:p w:rsidR="00AF2373" w:rsidRDefault="00AF2373">
            <w:pPr>
              <w:snapToGrid w:val="0"/>
              <w:jc w:val="both"/>
              <w:rPr>
                <w:b/>
                <w:bCs/>
                <w:color w:val="000000"/>
              </w:rPr>
            </w:pPr>
          </w:p>
        </w:tc>
        <w:tc>
          <w:tcPr>
            <w:tcW w:w="2239" w:type="dxa"/>
          </w:tcPr>
          <w:p w:rsidR="00AF2373" w:rsidRDefault="00AF2373">
            <w:pPr>
              <w:snapToGrid w:val="0"/>
              <w:jc w:val="both"/>
              <w:rPr>
                <w:b/>
                <w:bCs/>
                <w:color w:val="000000"/>
              </w:rPr>
            </w:pPr>
          </w:p>
        </w:tc>
        <w:tc>
          <w:tcPr>
            <w:tcW w:w="2338" w:type="dxa"/>
          </w:tcPr>
          <w:p w:rsidR="00AF2373" w:rsidRDefault="00F831A0">
            <w:pPr>
              <w:rPr>
                <w:color w:val="000000"/>
              </w:rPr>
            </w:pPr>
            <w:r>
              <w:rPr>
                <w:color w:val="000000"/>
              </w:rPr>
              <w:t>C4</w:t>
            </w:r>
          </w:p>
        </w:tc>
        <w:tc>
          <w:tcPr>
            <w:tcW w:w="3191" w:type="dxa"/>
          </w:tcPr>
          <w:p w:rsidR="00AF2373" w:rsidRDefault="00F831A0">
            <w:pPr>
              <w:jc w:val="both"/>
              <w:rPr>
                <w:color w:val="000000"/>
              </w:rPr>
            </w:pPr>
            <w:r>
              <w:rPr>
                <w:color w:val="000000"/>
              </w:rPr>
              <w:t>Population density level</w:t>
            </w:r>
          </w:p>
        </w:tc>
      </w:tr>
      <w:tr w:rsidR="00AF2373">
        <w:tc>
          <w:tcPr>
            <w:tcW w:w="704" w:type="dxa"/>
            <w:tcBorders>
              <w:top w:val="single" w:sz="4" w:space="0" w:color="7F7F7F"/>
              <w:bottom w:val="single" w:sz="4" w:space="0" w:color="7F7F7F"/>
            </w:tcBorders>
          </w:tcPr>
          <w:p w:rsidR="00AF2373" w:rsidRDefault="00AF2373">
            <w:pPr>
              <w:snapToGrid w:val="0"/>
              <w:jc w:val="both"/>
              <w:rPr>
                <w:b/>
                <w:bCs/>
                <w:color w:val="000000"/>
              </w:rPr>
            </w:pPr>
          </w:p>
        </w:tc>
        <w:tc>
          <w:tcPr>
            <w:tcW w:w="2239" w:type="dxa"/>
            <w:tcBorders>
              <w:top w:val="single" w:sz="4" w:space="0" w:color="7F7F7F"/>
              <w:bottom w:val="single" w:sz="4" w:space="0" w:color="7F7F7F"/>
            </w:tcBorders>
          </w:tcPr>
          <w:p w:rsidR="00AF2373" w:rsidRDefault="00AF2373">
            <w:pPr>
              <w:snapToGrid w:val="0"/>
              <w:jc w:val="both"/>
              <w:rPr>
                <w:b/>
                <w:bCs/>
                <w:color w:val="000000"/>
              </w:rPr>
            </w:pPr>
          </w:p>
        </w:tc>
        <w:tc>
          <w:tcPr>
            <w:tcW w:w="2338" w:type="dxa"/>
            <w:tcBorders>
              <w:top w:val="single" w:sz="4" w:space="0" w:color="7F7F7F"/>
              <w:bottom w:val="single" w:sz="4" w:space="0" w:color="7F7F7F"/>
            </w:tcBorders>
          </w:tcPr>
          <w:p w:rsidR="00AF2373" w:rsidRDefault="00F831A0">
            <w:pPr>
              <w:rPr>
                <w:color w:val="000000"/>
              </w:rPr>
            </w:pPr>
            <w:r>
              <w:rPr>
                <w:color w:val="000000"/>
              </w:rPr>
              <w:t>C5</w:t>
            </w:r>
          </w:p>
        </w:tc>
        <w:tc>
          <w:tcPr>
            <w:tcW w:w="3191" w:type="dxa"/>
            <w:tcBorders>
              <w:top w:val="single" w:sz="4" w:space="0" w:color="7F7F7F"/>
              <w:bottom w:val="single" w:sz="4" w:space="0" w:color="7F7F7F"/>
            </w:tcBorders>
          </w:tcPr>
          <w:p w:rsidR="00AF2373" w:rsidRDefault="00F831A0">
            <w:pPr>
              <w:jc w:val="both"/>
              <w:rPr>
                <w:color w:val="000000"/>
              </w:rPr>
            </w:pPr>
            <w:r>
              <w:rPr>
                <w:color w:val="000000"/>
              </w:rPr>
              <w:t>Growth rate</w:t>
            </w:r>
          </w:p>
        </w:tc>
      </w:tr>
      <w:tr w:rsidR="00AF2373">
        <w:tc>
          <w:tcPr>
            <w:tcW w:w="704" w:type="dxa"/>
          </w:tcPr>
          <w:p w:rsidR="00AF2373" w:rsidRDefault="00AF2373">
            <w:pPr>
              <w:snapToGrid w:val="0"/>
              <w:jc w:val="both"/>
              <w:rPr>
                <w:b/>
                <w:bCs/>
                <w:color w:val="000000"/>
              </w:rPr>
            </w:pPr>
          </w:p>
        </w:tc>
        <w:tc>
          <w:tcPr>
            <w:tcW w:w="2239" w:type="dxa"/>
          </w:tcPr>
          <w:p w:rsidR="00AF2373" w:rsidRDefault="00AF2373">
            <w:pPr>
              <w:snapToGrid w:val="0"/>
              <w:jc w:val="both"/>
              <w:rPr>
                <w:b/>
                <w:bCs/>
                <w:color w:val="000000"/>
              </w:rPr>
            </w:pPr>
          </w:p>
        </w:tc>
        <w:tc>
          <w:tcPr>
            <w:tcW w:w="2338" w:type="dxa"/>
          </w:tcPr>
          <w:p w:rsidR="00AF2373" w:rsidRDefault="00F831A0">
            <w:pPr>
              <w:rPr>
                <w:color w:val="000000"/>
              </w:rPr>
            </w:pPr>
            <w:r>
              <w:rPr>
                <w:color w:val="000000"/>
              </w:rPr>
              <w:t>C6</w:t>
            </w:r>
          </w:p>
        </w:tc>
        <w:tc>
          <w:tcPr>
            <w:tcW w:w="3191" w:type="dxa"/>
          </w:tcPr>
          <w:p w:rsidR="00AF2373" w:rsidRDefault="00F831A0">
            <w:pPr>
              <w:jc w:val="both"/>
              <w:rPr>
                <w:color w:val="000000"/>
              </w:rPr>
            </w:pPr>
            <w:r>
              <w:rPr>
                <w:color w:val="000000"/>
              </w:rPr>
              <w:t>Feed efficiency</w:t>
            </w:r>
          </w:p>
        </w:tc>
      </w:tr>
      <w:tr w:rsidR="00AF2373">
        <w:tc>
          <w:tcPr>
            <w:tcW w:w="704" w:type="dxa"/>
            <w:tcBorders>
              <w:top w:val="single" w:sz="4" w:space="0" w:color="7F7F7F"/>
              <w:bottom w:val="single" w:sz="4" w:space="0" w:color="7F7F7F"/>
            </w:tcBorders>
          </w:tcPr>
          <w:p w:rsidR="00AF2373" w:rsidRDefault="00AF2373">
            <w:pPr>
              <w:snapToGrid w:val="0"/>
              <w:jc w:val="both"/>
              <w:rPr>
                <w:b/>
                <w:bCs/>
                <w:color w:val="000000"/>
              </w:rPr>
            </w:pPr>
          </w:p>
        </w:tc>
        <w:tc>
          <w:tcPr>
            <w:tcW w:w="2239" w:type="dxa"/>
            <w:tcBorders>
              <w:top w:val="single" w:sz="4" w:space="0" w:color="7F7F7F"/>
              <w:bottom w:val="single" w:sz="4" w:space="0" w:color="7F7F7F"/>
            </w:tcBorders>
          </w:tcPr>
          <w:p w:rsidR="00AF2373" w:rsidRDefault="00AF2373">
            <w:pPr>
              <w:snapToGrid w:val="0"/>
              <w:jc w:val="both"/>
              <w:rPr>
                <w:b/>
                <w:bCs/>
                <w:color w:val="000000"/>
              </w:rPr>
            </w:pPr>
          </w:p>
        </w:tc>
        <w:tc>
          <w:tcPr>
            <w:tcW w:w="2338" w:type="dxa"/>
            <w:tcBorders>
              <w:top w:val="single" w:sz="4" w:space="0" w:color="7F7F7F"/>
              <w:bottom w:val="single" w:sz="4" w:space="0" w:color="7F7F7F"/>
            </w:tcBorders>
          </w:tcPr>
          <w:p w:rsidR="00AF2373" w:rsidRDefault="00F831A0">
            <w:pPr>
              <w:rPr>
                <w:color w:val="000000"/>
              </w:rPr>
            </w:pPr>
            <w:r>
              <w:rPr>
                <w:color w:val="000000"/>
              </w:rPr>
              <w:t>C7</w:t>
            </w:r>
          </w:p>
        </w:tc>
        <w:tc>
          <w:tcPr>
            <w:tcW w:w="3191" w:type="dxa"/>
            <w:tcBorders>
              <w:top w:val="single" w:sz="4" w:space="0" w:color="7F7F7F"/>
              <w:bottom w:val="single" w:sz="4" w:space="0" w:color="7F7F7F"/>
            </w:tcBorders>
          </w:tcPr>
          <w:p w:rsidR="00AF2373" w:rsidRDefault="00F831A0">
            <w:pPr>
              <w:jc w:val="both"/>
              <w:rPr>
                <w:color w:val="000000"/>
              </w:rPr>
            </w:pPr>
            <w:r>
              <w:rPr>
                <w:color w:val="000000"/>
              </w:rPr>
              <w:t>Water quality</w:t>
            </w:r>
          </w:p>
        </w:tc>
      </w:tr>
      <w:tr w:rsidR="00AF2373">
        <w:tc>
          <w:tcPr>
            <w:tcW w:w="704" w:type="dxa"/>
          </w:tcPr>
          <w:p w:rsidR="00AF2373" w:rsidRDefault="00AF2373">
            <w:pPr>
              <w:snapToGrid w:val="0"/>
              <w:jc w:val="both"/>
              <w:rPr>
                <w:b/>
                <w:bCs/>
                <w:color w:val="000000"/>
              </w:rPr>
            </w:pPr>
          </w:p>
        </w:tc>
        <w:tc>
          <w:tcPr>
            <w:tcW w:w="2239" w:type="dxa"/>
          </w:tcPr>
          <w:p w:rsidR="00AF2373" w:rsidRDefault="00AF2373">
            <w:pPr>
              <w:snapToGrid w:val="0"/>
              <w:jc w:val="both"/>
              <w:rPr>
                <w:b/>
                <w:bCs/>
                <w:color w:val="000000"/>
              </w:rPr>
            </w:pPr>
          </w:p>
        </w:tc>
        <w:tc>
          <w:tcPr>
            <w:tcW w:w="2338" w:type="dxa"/>
          </w:tcPr>
          <w:p w:rsidR="00AF2373" w:rsidRDefault="00F831A0">
            <w:pPr>
              <w:rPr>
                <w:color w:val="000000"/>
              </w:rPr>
            </w:pPr>
            <w:r>
              <w:rPr>
                <w:color w:val="000000"/>
              </w:rPr>
              <w:t>C8</w:t>
            </w:r>
          </w:p>
        </w:tc>
        <w:tc>
          <w:tcPr>
            <w:tcW w:w="3191" w:type="dxa"/>
          </w:tcPr>
          <w:p w:rsidR="00AF2373" w:rsidRDefault="00F831A0">
            <w:pPr>
              <w:jc w:val="both"/>
              <w:rPr>
                <w:color w:val="000000"/>
              </w:rPr>
            </w:pPr>
            <w:r>
              <w:rPr>
                <w:color w:val="000000"/>
              </w:rPr>
              <w:t>Market Demand</w:t>
            </w:r>
          </w:p>
        </w:tc>
      </w:tr>
      <w:tr w:rsidR="00AF2373">
        <w:tc>
          <w:tcPr>
            <w:tcW w:w="704" w:type="dxa"/>
            <w:tcBorders>
              <w:top w:val="single" w:sz="4" w:space="0" w:color="7F7F7F"/>
              <w:bottom w:val="single" w:sz="4" w:space="0" w:color="7F7F7F"/>
            </w:tcBorders>
          </w:tcPr>
          <w:p w:rsidR="00AF2373" w:rsidRDefault="00F831A0">
            <w:pPr>
              <w:jc w:val="both"/>
              <w:rPr>
                <w:b/>
                <w:bCs/>
                <w:color w:val="000000"/>
              </w:rPr>
            </w:pPr>
            <w:r>
              <w:rPr>
                <w:bCs/>
                <w:color w:val="000000"/>
              </w:rPr>
              <w:t>5</w:t>
            </w:r>
          </w:p>
        </w:tc>
        <w:tc>
          <w:tcPr>
            <w:tcW w:w="2239" w:type="dxa"/>
            <w:tcBorders>
              <w:top w:val="single" w:sz="4" w:space="0" w:color="7F7F7F"/>
              <w:bottom w:val="single" w:sz="4" w:space="0" w:color="7F7F7F"/>
            </w:tcBorders>
          </w:tcPr>
          <w:p w:rsidR="00AF2373" w:rsidRDefault="00F831A0">
            <w:pPr>
              <w:jc w:val="both"/>
              <w:rPr>
                <w:color w:val="000000"/>
              </w:rPr>
            </w:pPr>
            <w:r>
              <w:rPr>
                <w:color w:val="000000"/>
              </w:rPr>
              <w:t>Fish Health</w:t>
            </w:r>
          </w:p>
        </w:tc>
        <w:tc>
          <w:tcPr>
            <w:tcW w:w="2338" w:type="dxa"/>
            <w:tcBorders>
              <w:top w:val="single" w:sz="4" w:space="0" w:color="7F7F7F"/>
              <w:bottom w:val="single" w:sz="4" w:space="0" w:color="7F7F7F"/>
            </w:tcBorders>
          </w:tcPr>
          <w:p w:rsidR="00AF2373" w:rsidRDefault="00F831A0">
            <w:pPr>
              <w:rPr>
                <w:color w:val="000000"/>
              </w:rPr>
            </w:pPr>
            <w:r>
              <w:rPr>
                <w:color w:val="000000"/>
              </w:rPr>
              <w:t>C1</w:t>
            </w:r>
          </w:p>
        </w:tc>
        <w:tc>
          <w:tcPr>
            <w:tcW w:w="3191" w:type="dxa"/>
            <w:tcBorders>
              <w:top w:val="single" w:sz="4" w:space="0" w:color="7F7F7F"/>
              <w:bottom w:val="single" w:sz="4" w:space="0" w:color="7F7F7F"/>
            </w:tcBorders>
          </w:tcPr>
          <w:p w:rsidR="00AF2373" w:rsidRDefault="00F831A0">
            <w:pPr>
              <w:jc w:val="both"/>
              <w:rPr>
                <w:color w:val="000000"/>
              </w:rPr>
            </w:pPr>
            <w:r>
              <w:rPr>
                <w:color w:val="000000"/>
              </w:rPr>
              <w:t>Survival rate</w:t>
            </w:r>
          </w:p>
        </w:tc>
      </w:tr>
      <w:tr w:rsidR="00AF2373">
        <w:tc>
          <w:tcPr>
            <w:tcW w:w="704" w:type="dxa"/>
          </w:tcPr>
          <w:p w:rsidR="00AF2373" w:rsidRDefault="00AF2373">
            <w:pPr>
              <w:snapToGrid w:val="0"/>
              <w:jc w:val="both"/>
              <w:rPr>
                <w:b/>
                <w:bCs/>
                <w:color w:val="000000"/>
              </w:rPr>
            </w:pPr>
          </w:p>
        </w:tc>
        <w:tc>
          <w:tcPr>
            <w:tcW w:w="2239" w:type="dxa"/>
          </w:tcPr>
          <w:p w:rsidR="00AF2373" w:rsidRDefault="00AF2373">
            <w:pPr>
              <w:snapToGrid w:val="0"/>
              <w:jc w:val="both"/>
              <w:rPr>
                <w:b/>
                <w:bCs/>
                <w:color w:val="000000"/>
              </w:rPr>
            </w:pPr>
          </w:p>
        </w:tc>
        <w:tc>
          <w:tcPr>
            <w:tcW w:w="2338" w:type="dxa"/>
          </w:tcPr>
          <w:p w:rsidR="00AF2373" w:rsidRDefault="00F831A0">
            <w:pPr>
              <w:rPr>
                <w:color w:val="000000"/>
              </w:rPr>
            </w:pPr>
            <w:r>
              <w:rPr>
                <w:color w:val="000000"/>
              </w:rPr>
              <w:t>C2</w:t>
            </w:r>
          </w:p>
        </w:tc>
        <w:tc>
          <w:tcPr>
            <w:tcW w:w="3191" w:type="dxa"/>
          </w:tcPr>
          <w:p w:rsidR="00AF2373" w:rsidRDefault="00F831A0">
            <w:pPr>
              <w:jc w:val="both"/>
              <w:rPr>
                <w:color w:val="000000"/>
              </w:rPr>
            </w:pPr>
            <w:r>
              <w:rPr>
                <w:color w:val="000000"/>
              </w:rPr>
              <w:t>Physical appearance</w:t>
            </w:r>
          </w:p>
        </w:tc>
      </w:tr>
      <w:tr w:rsidR="00AF2373">
        <w:tc>
          <w:tcPr>
            <w:tcW w:w="704" w:type="dxa"/>
            <w:tcBorders>
              <w:top w:val="single" w:sz="4" w:space="0" w:color="7F7F7F"/>
              <w:bottom w:val="single" w:sz="4" w:space="0" w:color="7F7F7F"/>
            </w:tcBorders>
          </w:tcPr>
          <w:p w:rsidR="00AF2373" w:rsidRDefault="00AF2373">
            <w:pPr>
              <w:snapToGrid w:val="0"/>
              <w:jc w:val="both"/>
              <w:rPr>
                <w:b/>
                <w:bCs/>
                <w:color w:val="000000"/>
              </w:rPr>
            </w:pPr>
          </w:p>
        </w:tc>
        <w:tc>
          <w:tcPr>
            <w:tcW w:w="2239" w:type="dxa"/>
            <w:tcBorders>
              <w:top w:val="single" w:sz="4" w:space="0" w:color="7F7F7F"/>
              <w:bottom w:val="single" w:sz="4" w:space="0" w:color="7F7F7F"/>
            </w:tcBorders>
          </w:tcPr>
          <w:p w:rsidR="00AF2373" w:rsidRDefault="00AF2373">
            <w:pPr>
              <w:snapToGrid w:val="0"/>
              <w:jc w:val="both"/>
              <w:rPr>
                <w:b/>
                <w:bCs/>
                <w:color w:val="000000"/>
              </w:rPr>
            </w:pPr>
          </w:p>
        </w:tc>
        <w:tc>
          <w:tcPr>
            <w:tcW w:w="2338" w:type="dxa"/>
            <w:tcBorders>
              <w:top w:val="single" w:sz="4" w:space="0" w:color="7F7F7F"/>
              <w:bottom w:val="single" w:sz="4" w:space="0" w:color="7F7F7F"/>
            </w:tcBorders>
          </w:tcPr>
          <w:p w:rsidR="00AF2373" w:rsidRDefault="00F831A0">
            <w:pPr>
              <w:rPr>
                <w:color w:val="000000"/>
              </w:rPr>
            </w:pPr>
            <w:r>
              <w:rPr>
                <w:color w:val="000000"/>
              </w:rPr>
              <w:t>C3</w:t>
            </w:r>
          </w:p>
        </w:tc>
        <w:tc>
          <w:tcPr>
            <w:tcW w:w="3191" w:type="dxa"/>
            <w:tcBorders>
              <w:top w:val="single" w:sz="4" w:space="0" w:color="7F7F7F"/>
              <w:bottom w:val="single" w:sz="4" w:space="0" w:color="7F7F7F"/>
            </w:tcBorders>
          </w:tcPr>
          <w:p w:rsidR="00AF2373" w:rsidRDefault="00F831A0">
            <w:pPr>
              <w:jc w:val="both"/>
              <w:rPr>
                <w:color w:val="000000"/>
              </w:rPr>
            </w:pPr>
            <w:r>
              <w:rPr>
                <w:color w:val="000000"/>
              </w:rPr>
              <w:t>Growth rate</w:t>
            </w:r>
          </w:p>
        </w:tc>
      </w:tr>
      <w:tr w:rsidR="00AF2373">
        <w:tc>
          <w:tcPr>
            <w:tcW w:w="704" w:type="dxa"/>
          </w:tcPr>
          <w:p w:rsidR="00AF2373" w:rsidRDefault="00AF2373">
            <w:pPr>
              <w:snapToGrid w:val="0"/>
              <w:jc w:val="both"/>
              <w:rPr>
                <w:b/>
                <w:bCs/>
                <w:color w:val="000000"/>
              </w:rPr>
            </w:pPr>
          </w:p>
        </w:tc>
        <w:tc>
          <w:tcPr>
            <w:tcW w:w="2239" w:type="dxa"/>
          </w:tcPr>
          <w:p w:rsidR="00AF2373" w:rsidRDefault="00AF2373">
            <w:pPr>
              <w:snapToGrid w:val="0"/>
              <w:jc w:val="both"/>
              <w:rPr>
                <w:b/>
                <w:bCs/>
                <w:color w:val="000000"/>
              </w:rPr>
            </w:pPr>
          </w:p>
        </w:tc>
        <w:tc>
          <w:tcPr>
            <w:tcW w:w="2338" w:type="dxa"/>
          </w:tcPr>
          <w:p w:rsidR="00AF2373" w:rsidRDefault="00F831A0">
            <w:pPr>
              <w:rPr>
                <w:color w:val="000000"/>
              </w:rPr>
            </w:pPr>
            <w:r>
              <w:rPr>
                <w:color w:val="000000"/>
              </w:rPr>
              <w:t>C4</w:t>
            </w:r>
          </w:p>
        </w:tc>
        <w:tc>
          <w:tcPr>
            <w:tcW w:w="3191" w:type="dxa"/>
          </w:tcPr>
          <w:p w:rsidR="00AF2373" w:rsidRDefault="00F831A0">
            <w:pPr>
              <w:jc w:val="both"/>
              <w:rPr>
                <w:color w:val="000000"/>
              </w:rPr>
            </w:pPr>
            <w:r>
              <w:rPr>
                <w:color w:val="000000"/>
              </w:rPr>
              <w:t>Dietary habit</w:t>
            </w:r>
          </w:p>
        </w:tc>
      </w:tr>
      <w:tr w:rsidR="00AF2373">
        <w:tc>
          <w:tcPr>
            <w:tcW w:w="704" w:type="dxa"/>
            <w:tcBorders>
              <w:top w:val="single" w:sz="4" w:space="0" w:color="7F7F7F"/>
              <w:bottom w:val="single" w:sz="4" w:space="0" w:color="7F7F7F"/>
            </w:tcBorders>
          </w:tcPr>
          <w:p w:rsidR="00AF2373" w:rsidRDefault="00AF2373">
            <w:pPr>
              <w:snapToGrid w:val="0"/>
              <w:jc w:val="both"/>
              <w:rPr>
                <w:b/>
                <w:bCs/>
                <w:color w:val="000000"/>
              </w:rPr>
            </w:pPr>
          </w:p>
        </w:tc>
        <w:tc>
          <w:tcPr>
            <w:tcW w:w="2239" w:type="dxa"/>
            <w:tcBorders>
              <w:top w:val="single" w:sz="4" w:space="0" w:color="7F7F7F"/>
              <w:bottom w:val="single" w:sz="4" w:space="0" w:color="7F7F7F"/>
            </w:tcBorders>
          </w:tcPr>
          <w:p w:rsidR="00AF2373" w:rsidRDefault="00AF2373">
            <w:pPr>
              <w:snapToGrid w:val="0"/>
              <w:jc w:val="both"/>
              <w:rPr>
                <w:b/>
                <w:bCs/>
                <w:color w:val="000000"/>
              </w:rPr>
            </w:pPr>
          </w:p>
        </w:tc>
        <w:tc>
          <w:tcPr>
            <w:tcW w:w="2338" w:type="dxa"/>
            <w:tcBorders>
              <w:top w:val="single" w:sz="4" w:space="0" w:color="7F7F7F"/>
              <w:bottom w:val="single" w:sz="4" w:space="0" w:color="7F7F7F"/>
            </w:tcBorders>
          </w:tcPr>
          <w:p w:rsidR="00AF2373" w:rsidRDefault="00F831A0">
            <w:pPr>
              <w:rPr>
                <w:color w:val="000000"/>
              </w:rPr>
            </w:pPr>
            <w:r>
              <w:rPr>
                <w:color w:val="000000"/>
              </w:rPr>
              <w:t>C5</w:t>
            </w:r>
          </w:p>
        </w:tc>
        <w:tc>
          <w:tcPr>
            <w:tcW w:w="3191" w:type="dxa"/>
            <w:tcBorders>
              <w:top w:val="single" w:sz="4" w:space="0" w:color="7F7F7F"/>
              <w:bottom w:val="single" w:sz="4" w:space="0" w:color="7F7F7F"/>
            </w:tcBorders>
          </w:tcPr>
          <w:p w:rsidR="00AF2373" w:rsidRDefault="00F831A0">
            <w:pPr>
              <w:jc w:val="both"/>
              <w:rPr>
                <w:color w:val="000000"/>
              </w:rPr>
            </w:pPr>
            <w:r>
              <w:rPr>
                <w:color w:val="000000"/>
              </w:rPr>
              <w:t>General health level</w:t>
            </w:r>
          </w:p>
        </w:tc>
      </w:tr>
      <w:tr w:rsidR="00AF2373">
        <w:tc>
          <w:tcPr>
            <w:tcW w:w="704" w:type="dxa"/>
          </w:tcPr>
          <w:p w:rsidR="00AF2373" w:rsidRDefault="00AF2373">
            <w:pPr>
              <w:snapToGrid w:val="0"/>
              <w:jc w:val="both"/>
              <w:rPr>
                <w:b/>
                <w:bCs/>
                <w:color w:val="000000"/>
              </w:rPr>
            </w:pPr>
          </w:p>
        </w:tc>
        <w:tc>
          <w:tcPr>
            <w:tcW w:w="2239" w:type="dxa"/>
          </w:tcPr>
          <w:p w:rsidR="00AF2373" w:rsidRDefault="00AF2373">
            <w:pPr>
              <w:snapToGrid w:val="0"/>
              <w:jc w:val="both"/>
              <w:rPr>
                <w:b/>
                <w:bCs/>
                <w:color w:val="000000"/>
              </w:rPr>
            </w:pPr>
          </w:p>
        </w:tc>
        <w:tc>
          <w:tcPr>
            <w:tcW w:w="2338" w:type="dxa"/>
          </w:tcPr>
          <w:p w:rsidR="00AF2373" w:rsidRDefault="00F831A0">
            <w:pPr>
              <w:rPr>
                <w:color w:val="000000"/>
              </w:rPr>
            </w:pPr>
            <w:r>
              <w:rPr>
                <w:color w:val="000000"/>
              </w:rPr>
              <w:t>C6</w:t>
            </w:r>
          </w:p>
        </w:tc>
        <w:tc>
          <w:tcPr>
            <w:tcW w:w="3191" w:type="dxa"/>
          </w:tcPr>
          <w:p w:rsidR="00AF2373" w:rsidRDefault="00F831A0">
            <w:pPr>
              <w:jc w:val="both"/>
              <w:rPr>
                <w:color w:val="000000"/>
              </w:rPr>
            </w:pPr>
            <w:r>
              <w:rPr>
                <w:color w:val="000000"/>
              </w:rPr>
              <w:t>stress level</w:t>
            </w:r>
          </w:p>
        </w:tc>
      </w:tr>
      <w:tr w:rsidR="00AF2373">
        <w:tc>
          <w:tcPr>
            <w:tcW w:w="704" w:type="dxa"/>
            <w:tcBorders>
              <w:top w:val="single" w:sz="4" w:space="0" w:color="7F7F7F"/>
              <w:bottom w:val="single" w:sz="4" w:space="0" w:color="7F7F7F"/>
            </w:tcBorders>
          </w:tcPr>
          <w:p w:rsidR="00AF2373" w:rsidRDefault="00AF2373">
            <w:pPr>
              <w:snapToGrid w:val="0"/>
              <w:jc w:val="both"/>
              <w:rPr>
                <w:b/>
                <w:bCs/>
                <w:color w:val="000000"/>
              </w:rPr>
            </w:pPr>
          </w:p>
        </w:tc>
        <w:tc>
          <w:tcPr>
            <w:tcW w:w="2239" w:type="dxa"/>
            <w:tcBorders>
              <w:top w:val="single" w:sz="4" w:space="0" w:color="7F7F7F"/>
              <w:bottom w:val="single" w:sz="4" w:space="0" w:color="7F7F7F"/>
            </w:tcBorders>
          </w:tcPr>
          <w:p w:rsidR="00AF2373" w:rsidRDefault="00AF2373">
            <w:pPr>
              <w:snapToGrid w:val="0"/>
              <w:jc w:val="both"/>
              <w:rPr>
                <w:b/>
                <w:bCs/>
                <w:color w:val="000000"/>
              </w:rPr>
            </w:pPr>
          </w:p>
        </w:tc>
        <w:tc>
          <w:tcPr>
            <w:tcW w:w="2338" w:type="dxa"/>
            <w:tcBorders>
              <w:top w:val="single" w:sz="4" w:space="0" w:color="7F7F7F"/>
              <w:bottom w:val="single" w:sz="4" w:space="0" w:color="7F7F7F"/>
            </w:tcBorders>
          </w:tcPr>
          <w:p w:rsidR="00AF2373" w:rsidRDefault="00F831A0">
            <w:pPr>
              <w:rPr>
                <w:color w:val="000000"/>
              </w:rPr>
            </w:pPr>
            <w:r>
              <w:rPr>
                <w:color w:val="000000"/>
              </w:rPr>
              <w:t>C7</w:t>
            </w:r>
          </w:p>
        </w:tc>
        <w:tc>
          <w:tcPr>
            <w:tcW w:w="3191" w:type="dxa"/>
            <w:tcBorders>
              <w:top w:val="single" w:sz="4" w:space="0" w:color="7F7F7F"/>
              <w:bottom w:val="single" w:sz="4" w:space="0" w:color="7F7F7F"/>
            </w:tcBorders>
          </w:tcPr>
          <w:p w:rsidR="00AF2373" w:rsidRDefault="00F831A0">
            <w:pPr>
              <w:jc w:val="both"/>
              <w:rPr>
                <w:color w:val="000000"/>
              </w:rPr>
            </w:pPr>
            <w:r>
              <w:rPr>
                <w:color w:val="000000"/>
              </w:rPr>
              <w:t>Water cleanliness</w:t>
            </w:r>
          </w:p>
        </w:tc>
      </w:tr>
      <w:tr w:rsidR="00AF2373">
        <w:tc>
          <w:tcPr>
            <w:tcW w:w="704" w:type="dxa"/>
          </w:tcPr>
          <w:p w:rsidR="00AF2373" w:rsidRDefault="00AF2373">
            <w:pPr>
              <w:snapToGrid w:val="0"/>
              <w:jc w:val="both"/>
              <w:rPr>
                <w:b/>
                <w:bCs/>
                <w:color w:val="000000"/>
              </w:rPr>
            </w:pPr>
          </w:p>
        </w:tc>
        <w:tc>
          <w:tcPr>
            <w:tcW w:w="2239" w:type="dxa"/>
          </w:tcPr>
          <w:p w:rsidR="00AF2373" w:rsidRDefault="00AF2373">
            <w:pPr>
              <w:snapToGrid w:val="0"/>
              <w:jc w:val="both"/>
              <w:rPr>
                <w:b/>
                <w:bCs/>
                <w:color w:val="000000"/>
              </w:rPr>
            </w:pPr>
          </w:p>
        </w:tc>
        <w:tc>
          <w:tcPr>
            <w:tcW w:w="2338" w:type="dxa"/>
          </w:tcPr>
          <w:p w:rsidR="00AF2373" w:rsidRDefault="00F831A0">
            <w:pPr>
              <w:rPr>
                <w:color w:val="000000"/>
              </w:rPr>
            </w:pPr>
            <w:r>
              <w:rPr>
                <w:color w:val="000000"/>
              </w:rPr>
              <w:t>C8</w:t>
            </w:r>
          </w:p>
        </w:tc>
        <w:tc>
          <w:tcPr>
            <w:tcW w:w="3191" w:type="dxa"/>
          </w:tcPr>
          <w:p w:rsidR="00AF2373" w:rsidRDefault="00F831A0">
            <w:pPr>
              <w:jc w:val="both"/>
              <w:rPr>
                <w:color w:val="000000"/>
              </w:rPr>
            </w:pPr>
            <w:r>
              <w:rPr>
                <w:color w:val="000000"/>
              </w:rPr>
              <w:t>Symptoms of Disease</w:t>
            </w:r>
          </w:p>
        </w:tc>
      </w:tr>
      <w:tr w:rsidR="00AF2373">
        <w:tc>
          <w:tcPr>
            <w:tcW w:w="704" w:type="dxa"/>
            <w:tcBorders>
              <w:top w:val="single" w:sz="4" w:space="0" w:color="7F7F7F"/>
              <w:bottom w:val="single" w:sz="4" w:space="0" w:color="7F7F7F"/>
            </w:tcBorders>
          </w:tcPr>
          <w:p w:rsidR="00AF2373" w:rsidRDefault="00AF2373">
            <w:pPr>
              <w:snapToGrid w:val="0"/>
              <w:jc w:val="both"/>
              <w:rPr>
                <w:b/>
                <w:bCs/>
                <w:color w:val="000000"/>
              </w:rPr>
            </w:pPr>
          </w:p>
        </w:tc>
        <w:tc>
          <w:tcPr>
            <w:tcW w:w="2239" w:type="dxa"/>
            <w:tcBorders>
              <w:top w:val="single" w:sz="4" w:space="0" w:color="7F7F7F"/>
              <w:bottom w:val="single" w:sz="4" w:space="0" w:color="7F7F7F"/>
            </w:tcBorders>
          </w:tcPr>
          <w:p w:rsidR="00AF2373" w:rsidRDefault="00AF2373">
            <w:pPr>
              <w:snapToGrid w:val="0"/>
              <w:jc w:val="both"/>
              <w:rPr>
                <w:b/>
                <w:bCs/>
                <w:color w:val="000000"/>
              </w:rPr>
            </w:pPr>
          </w:p>
        </w:tc>
        <w:tc>
          <w:tcPr>
            <w:tcW w:w="2338" w:type="dxa"/>
            <w:tcBorders>
              <w:top w:val="single" w:sz="4" w:space="0" w:color="7F7F7F"/>
              <w:bottom w:val="single" w:sz="4" w:space="0" w:color="7F7F7F"/>
            </w:tcBorders>
          </w:tcPr>
          <w:p w:rsidR="00AF2373" w:rsidRDefault="00F831A0">
            <w:pPr>
              <w:rPr>
                <w:color w:val="000000"/>
              </w:rPr>
            </w:pPr>
            <w:r>
              <w:rPr>
                <w:color w:val="000000"/>
              </w:rPr>
              <w:t>C9</w:t>
            </w:r>
          </w:p>
        </w:tc>
        <w:tc>
          <w:tcPr>
            <w:tcW w:w="3191" w:type="dxa"/>
            <w:tcBorders>
              <w:top w:val="single" w:sz="4" w:space="0" w:color="7F7F7F"/>
              <w:bottom w:val="single" w:sz="4" w:space="0" w:color="7F7F7F"/>
            </w:tcBorders>
          </w:tcPr>
          <w:p w:rsidR="00AF2373" w:rsidRDefault="00F831A0">
            <w:pPr>
              <w:jc w:val="both"/>
              <w:rPr>
                <w:color w:val="000000"/>
              </w:rPr>
            </w:pPr>
            <w:r>
              <w:rPr>
                <w:color w:val="000000"/>
              </w:rPr>
              <w:t>Pool Cleanliness</w:t>
            </w:r>
          </w:p>
        </w:tc>
      </w:tr>
      <w:tr w:rsidR="00AF2373">
        <w:tc>
          <w:tcPr>
            <w:tcW w:w="704" w:type="dxa"/>
          </w:tcPr>
          <w:p w:rsidR="00AF2373" w:rsidRDefault="00AF2373">
            <w:pPr>
              <w:snapToGrid w:val="0"/>
              <w:jc w:val="both"/>
              <w:rPr>
                <w:b/>
                <w:bCs/>
                <w:color w:val="000000"/>
              </w:rPr>
            </w:pPr>
          </w:p>
        </w:tc>
        <w:tc>
          <w:tcPr>
            <w:tcW w:w="2239" w:type="dxa"/>
          </w:tcPr>
          <w:p w:rsidR="00AF2373" w:rsidRDefault="00AF2373">
            <w:pPr>
              <w:snapToGrid w:val="0"/>
              <w:jc w:val="both"/>
              <w:rPr>
                <w:b/>
                <w:bCs/>
                <w:color w:val="000000"/>
              </w:rPr>
            </w:pPr>
          </w:p>
        </w:tc>
        <w:tc>
          <w:tcPr>
            <w:tcW w:w="2338" w:type="dxa"/>
          </w:tcPr>
          <w:p w:rsidR="00AF2373" w:rsidRDefault="00F831A0">
            <w:pPr>
              <w:rPr>
                <w:color w:val="000000"/>
              </w:rPr>
            </w:pPr>
            <w:r>
              <w:rPr>
                <w:color w:val="000000"/>
              </w:rPr>
              <w:t>C10</w:t>
            </w:r>
          </w:p>
        </w:tc>
        <w:tc>
          <w:tcPr>
            <w:tcW w:w="3191" w:type="dxa"/>
          </w:tcPr>
          <w:p w:rsidR="00AF2373" w:rsidRDefault="00F831A0">
            <w:pPr>
              <w:jc w:val="both"/>
              <w:rPr>
                <w:color w:val="000000"/>
              </w:rPr>
            </w:pPr>
            <w:r>
              <w:rPr>
                <w:color w:val="000000"/>
              </w:rPr>
              <w:t>Vaccination or medication</w:t>
            </w:r>
          </w:p>
        </w:tc>
      </w:tr>
      <w:tr w:rsidR="00AF2373">
        <w:tc>
          <w:tcPr>
            <w:tcW w:w="704" w:type="dxa"/>
            <w:tcBorders>
              <w:top w:val="single" w:sz="4" w:space="0" w:color="7F7F7F"/>
              <w:bottom w:val="single" w:sz="4" w:space="0" w:color="7F7F7F"/>
            </w:tcBorders>
          </w:tcPr>
          <w:p w:rsidR="00AF2373" w:rsidRDefault="00F831A0">
            <w:pPr>
              <w:jc w:val="both"/>
              <w:rPr>
                <w:b/>
                <w:bCs/>
                <w:color w:val="000000"/>
              </w:rPr>
            </w:pPr>
            <w:r>
              <w:rPr>
                <w:bCs/>
                <w:color w:val="000000"/>
              </w:rPr>
              <w:t>6</w:t>
            </w:r>
          </w:p>
        </w:tc>
        <w:tc>
          <w:tcPr>
            <w:tcW w:w="2239" w:type="dxa"/>
            <w:tcBorders>
              <w:top w:val="single" w:sz="4" w:space="0" w:color="7F7F7F"/>
              <w:bottom w:val="single" w:sz="4" w:space="0" w:color="7F7F7F"/>
            </w:tcBorders>
          </w:tcPr>
          <w:p w:rsidR="00AF2373" w:rsidRDefault="00F831A0">
            <w:pPr>
              <w:jc w:val="both"/>
              <w:rPr>
                <w:color w:val="000000"/>
              </w:rPr>
            </w:pPr>
            <w:r>
              <w:rPr>
                <w:color w:val="000000"/>
              </w:rPr>
              <w:t>Easy Seeds to Get</w:t>
            </w:r>
          </w:p>
        </w:tc>
        <w:tc>
          <w:tcPr>
            <w:tcW w:w="2338" w:type="dxa"/>
            <w:tcBorders>
              <w:top w:val="single" w:sz="4" w:space="0" w:color="7F7F7F"/>
              <w:bottom w:val="single" w:sz="4" w:space="0" w:color="7F7F7F"/>
            </w:tcBorders>
          </w:tcPr>
          <w:p w:rsidR="00AF2373" w:rsidRDefault="00F831A0">
            <w:pPr>
              <w:jc w:val="both"/>
              <w:rPr>
                <w:color w:val="000000"/>
              </w:rPr>
            </w:pPr>
            <w:r>
              <w:rPr>
                <w:color w:val="000000"/>
              </w:rPr>
              <w:t>C1</w:t>
            </w:r>
          </w:p>
        </w:tc>
        <w:tc>
          <w:tcPr>
            <w:tcW w:w="3191" w:type="dxa"/>
            <w:tcBorders>
              <w:top w:val="single" w:sz="4" w:space="0" w:color="7F7F7F"/>
              <w:bottom w:val="single" w:sz="4" w:space="0" w:color="7F7F7F"/>
            </w:tcBorders>
          </w:tcPr>
          <w:p w:rsidR="00AF2373" w:rsidRDefault="00F831A0">
            <w:pPr>
              <w:jc w:val="both"/>
              <w:rPr>
                <w:color w:val="000000"/>
              </w:rPr>
            </w:pPr>
            <w:r>
              <w:rPr>
                <w:color w:val="000000"/>
              </w:rPr>
              <w:t>Market availability</w:t>
            </w:r>
          </w:p>
        </w:tc>
      </w:tr>
      <w:tr w:rsidR="00AF2373">
        <w:tc>
          <w:tcPr>
            <w:tcW w:w="704" w:type="dxa"/>
          </w:tcPr>
          <w:p w:rsidR="00AF2373" w:rsidRDefault="00AF2373">
            <w:pPr>
              <w:snapToGrid w:val="0"/>
              <w:jc w:val="both"/>
              <w:rPr>
                <w:b/>
                <w:bCs/>
                <w:color w:val="000000"/>
              </w:rPr>
            </w:pPr>
          </w:p>
        </w:tc>
        <w:tc>
          <w:tcPr>
            <w:tcW w:w="2239" w:type="dxa"/>
          </w:tcPr>
          <w:p w:rsidR="00AF2373" w:rsidRDefault="00AF2373">
            <w:pPr>
              <w:snapToGrid w:val="0"/>
              <w:jc w:val="both"/>
              <w:rPr>
                <w:b/>
                <w:bCs/>
                <w:color w:val="000000"/>
              </w:rPr>
            </w:pPr>
          </w:p>
        </w:tc>
        <w:tc>
          <w:tcPr>
            <w:tcW w:w="2338" w:type="dxa"/>
          </w:tcPr>
          <w:p w:rsidR="00AF2373" w:rsidRDefault="00F831A0">
            <w:pPr>
              <w:jc w:val="both"/>
              <w:rPr>
                <w:color w:val="000000"/>
              </w:rPr>
            </w:pPr>
            <w:r>
              <w:rPr>
                <w:color w:val="000000"/>
              </w:rPr>
              <w:t>C2</w:t>
            </w:r>
          </w:p>
        </w:tc>
        <w:tc>
          <w:tcPr>
            <w:tcW w:w="3191" w:type="dxa"/>
          </w:tcPr>
          <w:p w:rsidR="00AF2373" w:rsidRDefault="00F831A0">
            <w:pPr>
              <w:jc w:val="both"/>
              <w:rPr>
                <w:color w:val="000000"/>
              </w:rPr>
            </w:pPr>
            <w:r>
              <w:rPr>
                <w:color w:val="000000"/>
              </w:rPr>
              <w:t>Purchase accessibility</w:t>
            </w:r>
          </w:p>
        </w:tc>
      </w:tr>
      <w:tr w:rsidR="00AF2373">
        <w:tc>
          <w:tcPr>
            <w:tcW w:w="704" w:type="dxa"/>
            <w:tcBorders>
              <w:top w:val="single" w:sz="4" w:space="0" w:color="7F7F7F"/>
              <w:bottom w:val="single" w:sz="4" w:space="0" w:color="7F7F7F"/>
            </w:tcBorders>
          </w:tcPr>
          <w:p w:rsidR="00AF2373" w:rsidRDefault="00AF2373">
            <w:pPr>
              <w:snapToGrid w:val="0"/>
              <w:jc w:val="both"/>
              <w:rPr>
                <w:b/>
                <w:bCs/>
                <w:color w:val="000000"/>
              </w:rPr>
            </w:pPr>
          </w:p>
        </w:tc>
        <w:tc>
          <w:tcPr>
            <w:tcW w:w="2239" w:type="dxa"/>
            <w:tcBorders>
              <w:top w:val="single" w:sz="4" w:space="0" w:color="7F7F7F"/>
              <w:bottom w:val="single" w:sz="4" w:space="0" w:color="7F7F7F"/>
            </w:tcBorders>
          </w:tcPr>
          <w:p w:rsidR="00AF2373" w:rsidRDefault="00AF2373">
            <w:pPr>
              <w:snapToGrid w:val="0"/>
              <w:jc w:val="both"/>
              <w:rPr>
                <w:b/>
                <w:bCs/>
                <w:color w:val="000000"/>
              </w:rPr>
            </w:pPr>
          </w:p>
        </w:tc>
        <w:tc>
          <w:tcPr>
            <w:tcW w:w="2338" w:type="dxa"/>
            <w:tcBorders>
              <w:top w:val="single" w:sz="4" w:space="0" w:color="7F7F7F"/>
              <w:bottom w:val="single" w:sz="4" w:space="0" w:color="7F7F7F"/>
            </w:tcBorders>
          </w:tcPr>
          <w:p w:rsidR="00AF2373" w:rsidRDefault="00F831A0">
            <w:pPr>
              <w:jc w:val="both"/>
              <w:rPr>
                <w:color w:val="000000"/>
              </w:rPr>
            </w:pPr>
            <w:r>
              <w:rPr>
                <w:color w:val="000000"/>
              </w:rPr>
              <w:t>C3</w:t>
            </w:r>
          </w:p>
        </w:tc>
        <w:tc>
          <w:tcPr>
            <w:tcW w:w="3191" w:type="dxa"/>
            <w:tcBorders>
              <w:top w:val="single" w:sz="4" w:space="0" w:color="7F7F7F"/>
              <w:bottom w:val="single" w:sz="4" w:space="0" w:color="7F7F7F"/>
            </w:tcBorders>
          </w:tcPr>
          <w:p w:rsidR="00AF2373" w:rsidRDefault="00F831A0">
            <w:pPr>
              <w:jc w:val="both"/>
              <w:rPr>
                <w:color w:val="000000"/>
              </w:rPr>
            </w:pPr>
            <w:r>
              <w:rPr>
                <w:color w:val="000000"/>
              </w:rPr>
              <w:t>Affordable prices</w:t>
            </w:r>
          </w:p>
        </w:tc>
      </w:tr>
      <w:tr w:rsidR="00AF2373">
        <w:tc>
          <w:tcPr>
            <w:tcW w:w="704" w:type="dxa"/>
          </w:tcPr>
          <w:p w:rsidR="00AF2373" w:rsidRDefault="00AF2373">
            <w:pPr>
              <w:snapToGrid w:val="0"/>
              <w:jc w:val="both"/>
              <w:rPr>
                <w:b/>
                <w:bCs/>
                <w:color w:val="000000"/>
              </w:rPr>
            </w:pPr>
          </w:p>
        </w:tc>
        <w:tc>
          <w:tcPr>
            <w:tcW w:w="2239" w:type="dxa"/>
          </w:tcPr>
          <w:p w:rsidR="00AF2373" w:rsidRDefault="00AF2373">
            <w:pPr>
              <w:snapToGrid w:val="0"/>
              <w:jc w:val="both"/>
              <w:rPr>
                <w:b/>
                <w:bCs/>
                <w:color w:val="000000"/>
              </w:rPr>
            </w:pPr>
          </w:p>
        </w:tc>
        <w:tc>
          <w:tcPr>
            <w:tcW w:w="2338" w:type="dxa"/>
          </w:tcPr>
          <w:p w:rsidR="00AF2373" w:rsidRDefault="00F831A0">
            <w:pPr>
              <w:jc w:val="both"/>
              <w:rPr>
                <w:color w:val="000000"/>
              </w:rPr>
            </w:pPr>
            <w:r>
              <w:rPr>
                <w:color w:val="000000"/>
              </w:rPr>
              <w:t>C4</w:t>
            </w:r>
          </w:p>
        </w:tc>
        <w:tc>
          <w:tcPr>
            <w:tcW w:w="3191" w:type="dxa"/>
          </w:tcPr>
          <w:p w:rsidR="00AF2373" w:rsidRDefault="00F831A0">
            <w:pPr>
              <w:jc w:val="both"/>
              <w:rPr>
                <w:color w:val="000000"/>
              </w:rPr>
            </w:pPr>
            <w:r>
              <w:rPr>
                <w:color w:val="000000"/>
              </w:rPr>
              <w:t>Seed Quality</w:t>
            </w:r>
          </w:p>
        </w:tc>
      </w:tr>
      <w:tr w:rsidR="00AF2373">
        <w:tc>
          <w:tcPr>
            <w:tcW w:w="704" w:type="dxa"/>
            <w:tcBorders>
              <w:top w:val="single" w:sz="4" w:space="0" w:color="7F7F7F"/>
              <w:bottom w:val="single" w:sz="4" w:space="0" w:color="7F7F7F"/>
            </w:tcBorders>
          </w:tcPr>
          <w:p w:rsidR="00AF2373" w:rsidRDefault="00AF2373">
            <w:pPr>
              <w:snapToGrid w:val="0"/>
              <w:jc w:val="both"/>
              <w:rPr>
                <w:b/>
                <w:bCs/>
                <w:color w:val="000000"/>
              </w:rPr>
            </w:pPr>
          </w:p>
        </w:tc>
        <w:tc>
          <w:tcPr>
            <w:tcW w:w="2239" w:type="dxa"/>
            <w:tcBorders>
              <w:top w:val="single" w:sz="4" w:space="0" w:color="7F7F7F"/>
              <w:bottom w:val="single" w:sz="4" w:space="0" w:color="7F7F7F"/>
            </w:tcBorders>
          </w:tcPr>
          <w:p w:rsidR="00AF2373" w:rsidRDefault="00AF2373">
            <w:pPr>
              <w:snapToGrid w:val="0"/>
              <w:jc w:val="both"/>
              <w:rPr>
                <w:b/>
                <w:bCs/>
                <w:color w:val="000000"/>
              </w:rPr>
            </w:pPr>
          </w:p>
        </w:tc>
        <w:tc>
          <w:tcPr>
            <w:tcW w:w="2338" w:type="dxa"/>
            <w:tcBorders>
              <w:top w:val="single" w:sz="4" w:space="0" w:color="7F7F7F"/>
              <w:bottom w:val="single" w:sz="4" w:space="0" w:color="7F7F7F"/>
            </w:tcBorders>
          </w:tcPr>
          <w:p w:rsidR="00AF2373" w:rsidRDefault="00F831A0">
            <w:pPr>
              <w:jc w:val="both"/>
              <w:rPr>
                <w:color w:val="000000"/>
              </w:rPr>
            </w:pPr>
            <w:r>
              <w:rPr>
                <w:color w:val="000000"/>
              </w:rPr>
              <w:t>C5</w:t>
            </w:r>
          </w:p>
        </w:tc>
        <w:tc>
          <w:tcPr>
            <w:tcW w:w="3191" w:type="dxa"/>
            <w:tcBorders>
              <w:top w:val="single" w:sz="4" w:space="0" w:color="7F7F7F"/>
              <w:bottom w:val="single" w:sz="4" w:space="0" w:color="7F7F7F"/>
            </w:tcBorders>
          </w:tcPr>
          <w:p w:rsidR="00AF2373" w:rsidRDefault="00F831A0">
            <w:pPr>
              <w:jc w:val="both"/>
              <w:rPr>
                <w:color w:val="000000"/>
              </w:rPr>
            </w:pPr>
            <w:r>
              <w:rPr>
                <w:color w:val="000000"/>
              </w:rPr>
              <w:t xml:space="preserve">Seed size and </w:t>
            </w:r>
            <w:r>
              <w:rPr>
                <w:color w:val="000000"/>
              </w:rPr>
              <w:t>age</w:t>
            </w:r>
          </w:p>
        </w:tc>
      </w:tr>
      <w:tr w:rsidR="00AF2373">
        <w:tc>
          <w:tcPr>
            <w:tcW w:w="704" w:type="dxa"/>
          </w:tcPr>
          <w:p w:rsidR="00AF2373" w:rsidRDefault="00AF2373">
            <w:pPr>
              <w:snapToGrid w:val="0"/>
              <w:jc w:val="both"/>
              <w:rPr>
                <w:b/>
                <w:bCs/>
                <w:color w:val="000000"/>
              </w:rPr>
            </w:pPr>
          </w:p>
        </w:tc>
        <w:tc>
          <w:tcPr>
            <w:tcW w:w="2239" w:type="dxa"/>
          </w:tcPr>
          <w:p w:rsidR="00AF2373" w:rsidRDefault="00AF2373">
            <w:pPr>
              <w:snapToGrid w:val="0"/>
              <w:jc w:val="both"/>
              <w:rPr>
                <w:b/>
                <w:bCs/>
                <w:color w:val="000000"/>
              </w:rPr>
            </w:pPr>
          </w:p>
        </w:tc>
        <w:tc>
          <w:tcPr>
            <w:tcW w:w="2338" w:type="dxa"/>
          </w:tcPr>
          <w:p w:rsidR="00AF2373" w:rsidRDefault="00F831A0">
            <w:pPr>
              <w:jc w:val="both"/>
              <w:rPr>
                <w:color w:val="000000"/>
              </w:rPr>
            </w:pPr>
            <w:r>
              <w:rPr>
                <w:color w:val="000000"/>
              </w:rPr>
              <w:t>C6</w:t>
            </w:r>
          </w:p>
        </w:tc>
        <w:tc>
          <w:tcPr>
            <w:tcW w:w="3191" w:type="dxa"/>
          </w:tcPr>
          <w:p w:rsidR="00AF2373" w:rsidRDefault="00F831A0">
            <w:pPr>
              <w:jc w:val="both"/>
              <w:rPr>
                <w:color w:val="000000"/>
              </w:rPr>
            </w:pPr>
            <w:r>
              <w:rPr>
                <w:color w:val="000000"/>
              </w:rPr>
              <w:t>Guarantee and after-sales service</w:t>
            </w:r>
          </w:p>
        </w:tc>
      </w:tr>
      <w:tr w:rsidR="00AF2373">
        <w:tc>
          <w:tcPr>
            <w:tcW w:w="704" w:type="dxa"/>
            <w:tcBorders>
              <w:top w:val="single" w:sz="4" w:space="0" w:color="7F7F7F"/>
              <w:bottom w:val="single" w:sz="4" w:space="0" w:color="7F7F7F"/>
            </w:tcBorders>
          </w:tcPr>
          <w:p w:rsidR="00AF2373" w:rsidRDefault="00AF2373">
            <w:pPr>
              <w:snapToGrid w:val="0"/>
              <w:jc w:val="both"/>
              <w:rPr>
                <w:b/>
                <w:bCs/>
                <w:color w:val="000000"/>
              </w:rPr>
            </w:pPr>
          </w:p>
        </w:tc>
        <w:tc>
          <w:tcPr>
            <w:tcW w:w="2239" w:type="dxa"/>
            <w:tcBorders>
              <w:top w:val="single" w:sz="4" w:space="0" w:color="7F7F7F"/>
              <w:bottom w:val="single" w:sz="4" w:space="0" w:color="7F7F7F"/>
            </w:tcBorders>
          </w:tcPr>
          <w:p w:rsidR="00AF2373" w:rsidRDefault="00AF2373">
            <w:pPr>
              <w:snapToGrid w:val="0"/>
              <w:jc w:val="both"/>
              <w:rPr>
                <w:b/>
                <w:bCs/>
                <w:color w:val="000000"/>
              </w:rPr>
            </w:pPr>
          </w:p>
        </w:tc>
        <w:tc>
          <w:tcPr>
            <w:tcW w:w="2338" w:type="dxa"/>
            <w:tcBorders>
              <w:top w:val="single" w:sz="4" w:space="0" w:color="7F7F7F"/>
              <w:bottom w:val="single" w:sz="4" w:space="0" w:color="7F7F7F"/>
            </w:tcBorders>
          </w:tcPr>
          <w:p w:rsidR="00AF2373" w:rsidRDefault="00F831A0">
            <w:pPr>
              <w:jc w:val="both"/>
              <w:rPr>
                <w:color w:val="000000"/>
              </w:rPr>
            </w:pPr>
            <w:r>
              <w:rPr>
                <w:color w:val="000000"/>
              </w:rPr>
              <w:t>C7</w:t>
            </w:r>
          </w:p>
        </w:tc>
        <w:tc>
          <w:tcPr>
            <w:tcW w:w="3191" w:type="dxa"/>
            <w:tcBorders>
              <w:top w:val="single" w:sz="4" w:space="0" w:color="7F7F7F"/>
              <w:bottom w:val="single" w:sz="4" w:space="0" w:color="7F7F7F"/>
            </w:tcBorders>
          </w:tcPr>
          <w:p w:rsidR="00AF2373" w:rsidRDefault="00F831A0">
            <w:pPr>
              <w:jc w:val="both"/>
              <w:rPr>
                <w:color w:val="000000"/>
              </w:rPr>
            </w:pPr>
            <w:r>
              <w:rPr>
                <w:color w:val="000000"/>
              </w:rPr>
              <w:t>Stock availability throughout the year</w:t>
            </w:r>
          </w:p>
        </w:tc>
      </w:tr>
      <w:tr w:rsidR="00AF2373">
        <w:tc>
          <w:tcPr>
            <w:tcW w:w="704" w:type="dxa"/>
            <w:tcBorders>
              <w:bottom w:val="single" w:sz="4" w:space="0" w:color="7F7F7F"/>
            </w:tcBorders>
          </w:tcPr>
          <w:p w:rsidR="00AF2373" w:rsidRDefault="00AF2373">
            <w:pPr>
              <w:snapToGrid w:val="0"/>
              <w:jc w:val="both"/>
              <w:rPr>
                <w:b/>
                <w:bCs/>
                <w:color w:val="000000"/>
              </w:rPr>
            </w:pPr>
          </w:p>
        </w:tc>
        <w:tc>
          <w:tcPr>
            <w:tcW w:w="2239" w:type="dxa"/>
            <w:tcBorders>
              <w:bottom w:val="single" w:sz="4" w:space="0" w:color="7F7F7F"/>
            </w:tcBorders>
          </w:tcPr>
          <w:p w:rsidR="00AF2373" w:rsidRDefault="00AF2373">
            <w:pPr>
              <w:snapToGrid w:val="0"/>
              <w:jc w:val="both"/>
              <w:rPr>
                <w:b/>
                <w:bCs/>
                <w:color w:val="000000"/>
              </w:rPr>
            </w:pPr>
          </w:p>
        </w:tc>
        <w:tc>
          <w:tcPr>
            <w:tcW w:w="2338" w:type="dxa"/>
            <w:tcBorders>
              <w:bottom w:val="single" w:sz="4" w:space="0" w:color="7F7F7F"/>
            </w:tcBorders>
          </w:tcPr>
          <w:p w:rsidR="00AF2373" w:rsidRDefault="00F831A0">
            <w:pPr>
              <w:jc w:val="both"/>
              <w:rPr>
                <w:color w:val="000000"/>
              </w:rPr>
            </w:pPr>
            <w:r>
              <w:rPr>
                <w:color w:val="000000"/>
              </w:rPr>
              <w:t>C8</w:t>
            </w:r>
          </w:p>
        </w:tc>
        <w:tc>
          <w:tcPr>
            <w:tcW w:w="3191" w:type="dxa"/>
            <w:tcBorders>
              <w:bottom w:val="single" w:sz="4" w:space="0" w:color="7F7F7F"/>
            </w:tcBorders>
          </w:tcPr>
          <w:p w:rsidR="00AF2373" w:rsidRDefault="00F831A0">
            <w:pPr>
              <w:jc w:val="both"/>
              <w:rPr>
                <w:color w:val="000000"/>
              </w:rPr>
            </w:pPr>
            <w:r>
              <w:rPr>
                <w:color w:val="000000"/>
              </w:rPr>
              <w:t>Type of payment</w:t>
            </w:r>
          </w:p>
        </w:tc>
      </w:tr>
    </w:tbl>
    <w:p w:rsidR="00AF2373" w:rsidRDefault="00AF2373">
      <w:pPr>
        <w:pStyle w:val="NormalWeb"/>
        <w:widowControl w:val="0"/>
        <w:spacing w:before="0" w:after="0"/>
        <w:jc w:val="both"/>
        <w:rPr>
          <w:lang w:val="id-ID"/>
        </w:rPr>
      </w:pPr>
    </w:p>
    <w:p w:rsidR="00AF2373" w:rsidRDefault="00F831A0">
      <w:pPr>
        <w:jc w:val="both"/>
      </w:pPr>
      <w:r>
        <w:t xml:space="preserve">To carry out a calculation analysis of each alternative and the criteria given, a weighting scale is needed for each criterion, the following </w:t>
      </w:r>
      <w:r>
        <w:t>scale is used:</w:t>
      </w:r>
    </w:p>
    <w:p w:rsidR="00AF2373" w:rsidRDefault="00F831A0">
      <w:pPr>
        <w:jc w:val="center"/>
      </w:pPr>
      <w:r>
        <w:t>Table 2. Weighting Scale</w:t>
      </w:r>
    </w:p>
    <w:tbl>
      <w:tblPr>
        <w:tblW w:w="8472" w:type="dxa"/>
        <w:tblInd w:w="-108" w:type="dxa"/>
        <w:tblLayout w:type="fixed"/>
        <w:tblLook w:val="0000" w:firstRow="0" w:lastRow="0" w:firstColumn="0" w:lastColumn="0" w:noHBand="0" w:noVBand="0"/>
      </w:tblPr>
      <w:tblGrid>
        <w:gridCol w:w="2961"/>
        <w:gridCol w:w="2887"/>
        <w:gridCol w:w="2624"/>
      </w:tblGrid>
      <w:tr w:rsidR="00AF2373">
        <w:tc>
          <w:tcPr>
            <w:tcW w:w="2961" w:type="dxa"/>
            <w:tcBorders>
              <w:top w:val="single" w:sz="4" w:space="0" w:color="7F7F7F"/>
              <w:bottom w:val="single" w:sz="4" w:space="0" w:color="7F7F7F"/>
            </w:tcBorders>
          </w:tcPr>
          <w:p w:rsidR="00AF2373" w:rsidRPr="00C602B8" w:rsidRDefault="00F831A0">
            <w:pPr>
              <w:jc w:val="center"/>
              <w:rPr>
                <w:b/>
                <w:bCs/>
              </w:rPr>
            </w:pPr>
            <w:r w:rsidRPr="00C602B8">
              <w:rPr>
                <w:b/>
                <w:bCs/>
              </w:rPr>
              <w:t>Criteria</w:t>
            </w:r>
          </w:p>
        </w:tc>
        <w:tc>
          <w:tcPr>
            <w:tcW w:w="2887" w:type="dxa"/>
            <w:tcBorders>
              <w:top w:val="single" w:sz="4" w:space="0" w:color="7F7F7F"/>
              <w:bottom w:val="single" w:sz="4" w:space="0" w:color="7F7F7F"/>
            </w:tcBorders>
          </w:tcPr>
          <w:p w:rsidR="00AF2373" w:rsidRPr="00C602B8" w:rsidRDefault="00F831A0">
            <w:pPr>
              <w:jc w:val="center"/>
              <w:rPr>
                <w:b/>
                <w:bCs/>
              </w:rPr>
            </w:pPr>
            <w:r w:rsidRPr="00C602B8">
              <w:rPr>
                <w:b/>
                <w:bCs/>
              </w:rPr>
              <w:t>Scale</w:t>
            </w:r>
          </w:p>
        </w:tc>
        <w:tc>
          <w:tcPr>
            <w:tcW w:w="2624" w:type="dxa"/>
            <w:tcBorders>
              <w:top w:val="single" w:sz="4" w:space="0" w:color="7F7F7F"/>
              <w:bottom w:val="single" w:sz="4" w:space="0" w:color="7F7F7F"/>
            </w:tcBorders>
          </w:tcPr>
          <w:p w:rsidR="00AF2373" w:rsidRPr="00C602B8" w:rsidRDefault="00F831A0">
            <w:pPr>
              <w:jc w:val="center"/>
              <w:rPr>
                <w:b/>
                <w:bCs/>
              </w:rPr>
            </w:pPr>
            <w:r w:rsidRPr="00C602B8">
              <w:rPr>
                <w:b/>
                <w:bCs/>
              </w:rPr>
              <w:t>Weight</w:t>
            </w:r>
          </w:p>
        </w:tc>
      </w:tr>
      <w:tr w:rsidR="00AF2373">
        <w:tc>
          <w:tcPr>
            <w:tcW w:w="2961" w:type="dxa"/>
            <w:tcBorders>
              <w:top w:val="single" w:sz="4" w:space="0" w:color="7F7F7F"/>
              <w:bottom w:val="single" w:sz="4" w:space="0" w:color="7F7F7F"/>
            </w:tcBorders>
          </w:tcPr>
          <w:p w:rsidR="00AF2373" w:rsidRDefault="00F831A0">
            <w:pPr>
              <w:jc w:val="both"/>
              <w:rPr>
                <w:b/>
                <w:bCs/>
              </w:rPr>
            </w:pPr>
            <w:r>
              <w:rPr>
                <w:b/>
                <w:bCs/>
              </w:rPr>
              <w:t>Growth Rate</w:t>
            </w:r>
          </w:p>
        </w:tc>
        <w:tc>
          <w:tcPr>
            <w:tcW w:w="2887" w:type="dxa"/>
            <w:tcBorders>
              <w:top w:val="single" w:sz="4" w:space="0" w:color="7F7F7F"/>
              <w:bottom w:val="single" w:sz="4" w:space="0" w:color="7F7F7F"/>
            </w:tcBorders>
          </w:tcPr>
          <w:p w:rsidR="00AF2373" w:rsidRDefault="00F831A0">
            <w:pPr>
              <w:jc w:val="both"/>
            </w:pPr>
            <w:r>
              <w:t>Very good</w:t>
            </w:r>
          </w:p>
        </w:tc>
        <w:tc>
          <w:tcPr>
            <w:tcW w:w="2624" w:type="dxa"/>
            <w:tcBorders>
              <w:top w:val="single" w:sz="4" w:space="0" w:color="7F7F7F"/>
              <w:bottom w:val="single" w:sz="4" w:space="0" w:color="7F7F7F"/>
            </w:tcBorders>
          </w:tcPr>
          <w:p w:rsidR="00AF2373" w:rsidRDefault="00F831A0">
            <w:pPr>
              <w:jc w:val="center"/>
            </w:pPr>
            <w:r>
              <w:t>5</w:t>
            </w:r>
          </w:p>
        </w:tc>
      </w:tr>
      <w:tr w:rsidR="00AF2373">
        <w:tc>
          <w:tcPr>
            <w:tcW w:w="2961" w:type="dxa"/>
          </w:tcPr>
          <w:p w:rsidR="00AF2373" w:rsidRDefault="00AF2373">
            <w:pPr>
              <w:snapToGrid w:val="0"/>
              <w:jc w:val="both"/>
              <w:rPr>
                <w:b/>
                <w:bCs/>
              </w:rPr>
            </w:pPr>
          </w:p>
        </w:tc>
        <w:tc>
          <w:tcPr>
            <w:tcW w:w="2887" w:type="dxa"/>
          </w:tcPr>
          <w:p w:rsidR="00AF2373" w:rsidRDefault="00F831A0">
            <w:pPr>
              <w:jc w:val="both"/>
            </w:pPr>
            <w:r>
              <w:t>Good</w:t>
            </w:r>
          </w:p>
        </w:tc>
        <w:tc>
          <w:tcPr>
            <w:tcW w:w="2624" w:type="dxa"/>
          </w:tcPr>
          <w:p w:rsidR="00AF2373" w:rsidRDefault="00F831A0">
            <w:pPr>
              <w:jc w:val="center"/>
            </w:pPr>
            <w:r>
              <w:t>4</w:t>
            </w:r>
          </w:p>
        </w:tc>
      </w:tr>
      <w:tr w:rsidR="00AF2373">
        <w:tc>
          <w:tcPr>
            <w:tcW w:w="2961" w:type="dxa"/>
            <w:tcBorders>
              <w:top w:val="single" w:sz="4" w:space="0" w:color="7F7F7F"/>
              <w:bottom w:val="single" w:sz="4" w:space="0" w:color="7F7F7F"/>
            </w:tcBorders>
          </w:tcPr>
          <w:p w:rsidR="00AF2373" w:rsidRDefault="00AF2373">
            <w:pPr>
              <w:snapToGrid w:val="0"/>
              <w:jc w:val="both"/>
              <w:rPr>
                <w:b/>
                <w:bCs/>
              </w:rPr>
            </w:pPr>
          </w:p>
        </w:tc>
        <w:tc>
          <w:tcPr>
            <w:tcW w:w="2887" w:type="dxa"/>
            <w:tcBorders>
              <w:top w:val="single" w:sz="4" w:space="0" w:color="7F7F7F"/>
              <w:bottom w:val="single" w:sz="4" w:space="0" w:color="7F7F7F"/>
            </w:tcBorders>
          </w:tcPr>
          <w:p w:rsidR="00AF2373" w:rsidRDefault="00F831A0">
            <w:pPr>
              <w:jc w:val="both"/>
            </w:pPr>
            <w:r>
              <w:t>Pretty good</w:t>
            </w:r>
          </w:p>
        </w:tc>
        <w:tc>
          <w:tcPr>
            <w:tcW w:w="2624" w:type="dxa"/>
            <w:tcBorders>
              <w:top w:val="single" w:sz="4" w:space="0" w:color="7F7F7F"/>
              <w:bottom w:val="single" w:sz="4" w:space="0" w:color="7F7F7F"/>
            </w:tcBorders>
          </w:tcPr>
          <w:p w:rsidR="00AF2373" w:rsidRDefault="00F831A0">
            <w:pPr>
              <w:jc w:val="center"/>
            </w:pPr>
            <w:r>
              <w:t>3</w:t>
            </w:r>
          </w:p>
        </w:tc>
      </w:tr>
      <w:tr w:rsidR="00AF2373">
        <w:tc>
          <w:tcPr>
            <w:tcW w:w="2961" w:type="dxa"/>
          </w:tcPr>
          <w:p w:rsidR="00AF2373" w:rsidRDefault="00AF2373">
            <w:pPr>
              <w:snapToGrid w:val="0"/>
              <w:jc w:val="both"/>
              <w:rPr>
                <w:b/>
                <w:bCs/>
              </w:rPr>
            </w:pPr>
          </w:p>
        </w:tc>
        <w:tc>
          <w:tcPr>
            <w:tcW w:w="2887" w:type="dxa"/>
          </w:tcPr>
          <w:p w:rsidR="00AF2373" w:rsidRDefault="00F831A0">
            <w:pPr>
              <w:jc w:val="both"/>
            </w:pPr>
            <w:r>
              <w:t>Not good</w:t>
            </w:r>
          </w:p>
        </w:tc>
        <w:tc>
          <w:tcPr>
            <w:tcW w:w="2624" w:type="dxa"/>
          </w:tcPr>
          <w:p w:rsidR="00AF2373" w:rsidRDefault="00F831A0">
            <w:pPr>
              <w:jc w:val="center"/>
            </w:pPr>
            <w:r>
              <w:t>2</w:t>
            </w:r>
          </w:p>
        </w:tc>
      </w:tr>
      <w:tr w:rsidR="00AF2373">
        <w:tc>
          <w:tcPr>
            <w:tcW w:w="2961" w:type="dxa"/>
            <w:tcBorders>
              <w:top w:val="single" w:sz="4" w:space="0" w:color="7F7F7F"/>
              <w:bottom w:val="single" w:sz="4" w:space="0" w:color="7F7F7F"/>
            </w:tcBorders>
          </w:tcPr>
          <w:p w:rsidR="00AF2373" w:rsidRDefault="00AF2373">
            <w:pPr>
              <w:snapToGrid w:val="0"/>
              <w:jc w:val="both"/>
              <w:rPr>
                <w:b/>
                <w:bCs/>
              </w:rPr>
            </w:pPr>
          </w:p>
        </w:tc>
        <w:tc>
          <w:tcPr>
            <w:tcW w:w="2887" w:type="dxa"/>
            <w:tcBorders>
              <w:top w:val="single" w:sz="4" w:space="0" w:color="7F7F7F"/>
              <w:bottom w:val="single" w:sz="4" w:space="0" w:color="7F7F7F"/>
            </w:tcBorders>
          </w:tcPr>
          <w:p w:rsidR="00AF2373" w:rsidRDefault="00F831A0">
            <w:pPr>
              <w:jc w:val="both"/>
            </w:pPr>
            <w:r>
              <w:t>Very Not Good</w:t>
            </w:r>
          </w:p>
        </w:tc>
        <w:tc>
          <w:tcPr>
            <w:tcW w:w="2624" w:type="dxa"/>
            <w:tcBorders>
              <w:top w:val="single" w:sz="4" w:space="0" w:color="7F7F7F"/>
              <w:bottom w:val="single" w:sz="4" w:space="0" w:color="7F7F7F"/>
            </w:tcBorders>
          </w:tcPr>
          <w:p w:rsidR="00AF2373" w:rsidRDefault="00F831A0">
            <w:pPr>
              <w:jc w:val="center"/>
            </w:pPr>
            <w:r>
              <w:t>1</w:t>
            </w:r>
          </w:p>
        </w:tc>
      </w:tr>
      <w:tr w:rsidR="00AF2373">
        <w:tc>
          <w:tcPr>
            <w:tcW w:w="2961" w:type="dxa"/>
          </w:tcPr>
          <w:p w:rsidR="00AF2373" w:rsidRDefault="00F831A0">
            <w:pPr>
              <w:jc w:val="both"/>
              <w:rPr>
                <w:b/>
                <w:bCs/>
              </w:rPr>
            </w:pPr>
            <w:r>
              <w:rPr>
                <w:b/>
                <w:bCs/>
              </w:rPr>
              <w:t>Nutrient content</w:t>
            </w:r>
          </w:p>
        </w:tc>
        <w:tc>
          <w:tcPr>
            <w:tcW w:w="2887" w:type="dxa"/>
          </w:tcPr>
          <w:p w:rsidR="00AF2373" w:rsidRDefault="00F831A0">
            <w:pPr>
              <w:jc w:val="both"/>
            </w:pPr>
            <w:r>
              <w:t>Very good</w:t>
            </w:r>
          </w:p>
        </w:tc>
        <w:tc>
          <w:tcPr>
            <w:tcW w:w="2624" w:type="dxa"/>
          </w:tcPr>
          <w:p w:rsidR="00AF2373" w:rsidRDefault="00F831A0">
            <w:pPr>
              <w:jc w:val="center"/>
            </w:pPr>
            <w:r>
              <w:t>5</w:t>
            </w:r>
          </w:p>
        </w:tc>
      </w:tr>
      <w:tr w:rsidR="00AF2373">
        <w:tc>
          <w:tcPr>
            <w:tcW w:w="2961" w:type="dxa"/>
            <w:tcBorders>
              <w:top w:val="single" w:sz="4" w:space="0" w:color="7F7F7F"/>
              <w:bottom w:val="single" w:sz="4" w:space="0" w:color="7F7F7F"/>
            </w:tcBorders>
          </w:tcPr>
          <w:p w:rsidR="00AF2373" w:rsidRDefault="00AF2373">
            <w:pPr>
              <w:snapToGrid w:val="0"/>
              <w:jc w:val="both"/>
              <w:rPr>
                <w:b/>
                <w:bCs/>
              </w:rPr>
            </w:pPr>
          </w:p>
        </w:tc>
        <w:tc>
          <w:tcPr>
            <w:tcW w:w="2887" w:type="dxa"/>
            <w:tcBorders>
              <w:top w:val="single" w:sz="4" w:space="0" w:color="7F7F7F"/>
              <w:bottom w:val="single" w:sz="4" w:space="0" w:color="7F7F7F"/>
            </w:tcBorders>
          </w:tcPr>
          <w:p w:rsidR="00AF2373" w:rsidRDefault="00F831A0">
            <w:pPr>
              <w:jc w:val="both"/>
            </w:pPr>
            <w:r>
              <w:t>Good</w:t>
            </w:r>
          </w:p>
        </w:tc>
        <w:tc>
          <w:tcPr>
            <w:tcW w:w="2624" w:type="dxa"/>
            <w:tcBorders>
              <w:top w:val="single" w:sz="4" w:space="0" w:color="7F7F7F"/>
              <w:bottom w:val="single" w:sz="4" w:space="0" w:color="7F7F7F"/>
            </w:tcBorders>
          </w:tcPr>
          <w:p w:rsidR="00AF2373" w:rsidRDefault="00F831A0">
            <w:pPr>
              <w:jc w:val="center"/>
            </w:pPr>
            <w:r>
              <w:t>4</w:t>
            </w:r>
          </w:p>
        </w:tc>
      </w:tr>
      <w:tr w:rsidR="00AF2373">
        <w:tc>
          <w:tcPr>
            <w:tcW w:w="2961" w:type="dxa"/>
          </w:tcPr>
          <w:p w:rsidR="00AF2373" w:rsidRDefault="00AF2373">
            <w:pPr>
              <w:snapToGrid w:val="0"/>
              <w:jc w:val="both"/>
              <w:rPr>
                <w:b/>
                <w:bCs/>
              </w:rPr>
            </w:pPr>
          </w:p>
        </w:tc>
        <w:tc>
          <w:tcPr>
            <w:tcW w:w="2887" w:type="dxa"/>
          </w:tcPr>
          <w:p w:rsidR="00AF2373" w:rsidRDefault="00F831A0">
            <w:pPr>
              <w:jc w:val="both"/>
            </w:pPr>
            <w:r>
              <w:t>Pretty good</w:t>
            </w:r>
          </w:p>
        </w:tc>
        <w:tc>
          <w:tcPr>
            <w:tcW w:w="2624" w:type="dxa"/>
          </w:tcPr>
          <w:p w:rsidR="00AF2373" w:rsidRDefault="00F831A0">
            <w:pPr>
              <w:jc w:val="center"/>
            </w:pPr>
            <w:r>
              <w:t>3</w:t>
            </w:r>
          </w:p>
        </w:tc>
      </w:tr>
      <w:tr w:rsidR="00AF2373">
        <w:tc>
          <w:tcPr>
            <w:tcW w:w="2961" w:type="dxa"/>
            <w:tcBorders>
              <w:top w:val="single" w:sz="4" w:space="0" w:color="7F7F7F"/>
              <w:bottom w:val="single" w:sz="4" w:space="0" w:color="7F7F7F"/>
            </w:tcBorders>
          </w:tcPr>
          <w:p w:rsidR="00AF2373" w:rsidRDefault="00AF2373">
            <w:pPr>
              <w:snapToGrid w:val="0"/>
              <w:jc w:val="both"/>
              <w:rPr>
                <w:b/>
                <w:bCs/>
              </w:rPr>
            </w:pPr>
          </w:p>
        </w:tc>
        <w:tc>
          <w:tcPr>
            <w:tcW w:w="2887" w:type="dxa"/>
            <w:tcBorders>
              <w:top w:val="single" w:sz="4" w:space="0" w:color="7F7F7F"/>
              <w:bottom w:val="single" w:sz="4" w:space="0" w:color="7F7F7F"/>
            </w:tcBorders>
          </w:tcPr>
          <w:p w:rsidR="00AF2373" w:rsidRDefault="00F831A0">
            <w:pPr>
              <w:jc w:val="both"/>
            </w:pPr>
            <w:r>
              <w:t>Not good</w:t>
            </w:r>
          </w:p>
        </w:tc>
        <w:tc>
          <w:tcPr>
            <w:tcW w:w="2624" w:type="dxa"/>
            <w:tcBorders>
              <w:top w:val="single" w:sz="4" w:space="0" w:color="7F7F7F"/>
              <w:bottom w:val="single" w:sz="4" w:space="0" w:color="7F7F7F"/>
            </w:tcBorders>
          </w:tcPr>
          <w:p w:rsidR="00AF2373" w:rsidRDefault="00F831A0">
            <w:pPr>
              <w:jc w:val="center"/>
            </w:pPr>
            <w:r>
              <w:t>2</w:t>
            </w:r>
          </w:p>
        </w:tc>
      </w:tr>
      <w:tr w:rsidR="00AF2373">
        <w:tc>
          <w:tcPr>
            <w:tcW w:w="2961" w:type="dxa"/>
          </w:tcPr>
          <w:p w:rsidR="00AF2373" w:rsidRDefault="00AF2373">
            <w:pPr>
              <w:snapToGrid w:val="0"/>
              <w:jc w:val="both"/>
              <w:rPr>
                <w:b/>
                <w:bCs/>
              </w:rPr>
            </w:pPr>
          </w:p>
        </w:tc>
        <w:tc>
          <w:tcPr>
            <w:tcW w:w="2887" w:type="dxa"/>
          </w:tcPr>
          <w:p w:rsidR="00AF2373" w:rsidRDefault="00F831A0">
            <w:pPr>
              <w:jc w:val="both"/>
            </w:pPr>
            <w:r>
              <w:t>Very Not Good</w:t>
            </w:r>
          </w:p>
        </w:tc>
        <w:tc>
          <w:tcPr>
            <w:tcW w:w="2624" w:type="dxa"/>
          </w:tcPr>
          <w:p w:rsidR="00AF2373" w:rsidRDefault="00F831A0">
            <w:pPr>
              <w:jc w:val="center"/>
            </w:pPr>
            <w:r>
              <w:t>1</w:t>
            </w:r>
          </w:p>
        </w:tc>
      </w:tr>
      <w:tr w:rsidR="00AF2373">
        <w:tc>
          <w:tcPr>
            <w:tcW w:w="2961" w:type="dxa"/>
            <w:tcBorders>
              <w:top w:val="single" w:sz="4" w:space="0" w:color="7F7F7F"/>
              <w:bottom w:val="single" w:sz="4" w:space="0" w:color="7F7F7F"/>
            </w:tcBorders>
          </w:tcPr>
          <w:p w:rsidR="00AF2373" w:rsidRDefault="00F831A0">
            <w:pPr>
              <w:jc w:val="both"/>
              <w:rPr>
                <w:b/>
                <w:bCs/>
              </w:rPr>
            </w:pPr>
            <w:r>
              <w:rPr>
                <w:b/>
                <w:bCs/>
              </w:rPr>
              <w:t>Fish Prices</w:t>
            </w:r>
          </w:p>
        </w:tc>
        <w:tc>
          <w:tcPr>
            <w:tcW w:w="2887" w:type="dxa"/>
            <w:tcBorders>
              <w:top w:val="single" w:sz="4" w:space="0" w:color="7F7F7F"/>
              <w:bottom w:val="single" w:sz="4" w:space="0" w:color="7F7F7F"/>
            </w:tcBorders>
          </w:tcPr>
          <w:p w:rsidR="00AF2373" w:rsidRDefault="00F831A0">
            <w:pPr>
              <w:tabs>
                <w:tab w:val="center" w:pos="1450"/>
              </w:tabs>
              <w:jc w:val="both"/>
            </w:pPr>
            <w:r>
              <w:t>0 - 1000</w:t>
            </w:r>
          </w:p>
        </w:tc>
        <w:tc>
          <w:tcPr>
            <w:tcW w:w="2624" w:type="dxa"/>
            <w:tcBorders>
              <w:top w:val="single" w:sz="4" w:space="0" w:color="7F7F7F"/>
              <w:bottom w:val="single" w:sz="4" w:space="0" w:color="7F7F7F"/>
            </w:tcBorders>
          </w:tcPr>
          <w:p w:rsidR="00AF2373" w:rsidRDefault="00F831A0">
            <w:pPr>
              <w:jc w:val="center"/>
            </w:pPr>
            <w:r>
              <w:t>1</w:t>
            </w:r>
          </w:p>
        </w:tc>
      </w:tr>
      <w:tr w:rsidR="00AF2373">
        <w:tc>
          <w:tcPr>
            <w:tcW w:w="2961" w:type="dxa"/>
          </w:tcPr>
          <w:p w:rsidR="00AF2373" w:rsidRDefault="00AF2373">
            <w:pPr>
              <w:snapToGrid w:val="0"/>
              <w:jc w:val="both"/>
              <w:rPr>
                <w:b/>
                <w:bCs/>
              </w:rPr>
            </w:pPr>
          </w:p>
        </w:tc>
        <w:tc>
          <w:tcPr>
            <w:tcW w:w="2887" w:type="dxa"/>
          </w:tcPr>
          <w:p w:rsidR="00AF2373" w:rsidRDefault="00F831A0">
            <w:pPr>
              <w:tabs>
                <w:tab w:val="center" w:pos="1450"/>
              </w:tabs>
              <w:jc w:val="both"/>
            </w:pPr>
            <w:r>
              <w:t>1050 - 2000</w:t>
            </w:r>
          </w:p>
        </w:tc>
        <w:tc>
          <w:tcPr>
            <w:tcW w:w="2624" w:type="dxa"/>
          </w:tcPr>
          <w:p w:rsidR="00AF2373" w:rsidRDefault="00F831A0">
            <w:pPr>
              <w:jc w:val="center"/>
            </w:pPr>
            <w:r>
              <w:t>2</w:t>
            </w:r>
          </w:p>
        </w:tc>
      </w:tr>
      <w:tr w:rsidR="00AF2373">
        <w:tc>
          <w:tcPr>
            <w:tcW w:w="2961" w:type="dxa"/>
            <w:tcBorders>
              <w:top w:val="single" w:sz="4" w:space="0" w:color="7F7F7F"/>
              <w:bottom w:val="single" w:sz="4" w:space="0" w:color="7F7F7F"/>
            </w:tcBorders>
          </w:tcPr>
          <w:p w:rsidR="00AF2373" w:rsidRDefault="00AF2373">
            <w:pPr>
              <w:snapToGrid w:val="0"/>
              <w:jc w:val="both"/>
              <w:rPr>
                <w:b/>
                <w:bCs/>
              </w:rPr>
            </w:pPr>
          </w:p>
        </w:tc>
        <w:tc>
          <w:tcPr>
            <w:tcW w:w="2887" w:type="dxa"/>
            <w:tcBorders>
              <w:top w:val="single" w:sz="4" w:space="0" w:color="7F7F7F"/>
              <w:bottom w:val="single" w:sz="4" w:space="0" w:color="7F7F7F"/>
            </w:tcBorders>
          </w:tcPr>
          <w:p w:rsidR="00AF2373" w:rsidRDefault="00F831A0">
            <w:pPr>
              <w:tabs>
                <w:tab w:val="center" w:pos="1450"/>
              </w:tabs>
              <w:jc w:val="both"/>
            </w:pPr>
            <w:r>
              <w:t>2050 - 3000</w:t>
            </w:r>
          </w:p>
        </w:tc>
        <w:tc>
          <w:tcPr>
            <w:tcW w:w="2624" w:type="dxa"/>
            <w:tcBorders>
              <w:top w:val="single" w:sz="4" w:space="0" w:color="7F7F7F"/>
              <w:bottom w:val="single" w:sz="4" w:space="0" w:color="7F7F7F"/>
            </w:tcBorders>
          </w:tcPr>
          <w:p w:rsidR="00AF2373" w:rsidRDefault="00F831A0">
            <w:pPr>
              <w:jc w:val="center"/>
            </w:pPr>
            <w:r>
              <w:t>3</w:t>
            </w:r>
          </w:p>
        </w:tc>
      </w:tr>
      <w:tr w:rsidR="00AF2373">
        <w:tc>
          <w:tcPr>
            <w:tcW w:w="2961" w:type="dxa"/>
          </w:tcPr>
          <w:p w:rsidR="00AF2373" w:rsidRDefault="00AF2373">
            <w:pPr>
              <w:snapToGrid w:val="0"/>
              <w:jc w:val="both"/>
              <w:rPr>
                <w:b/>
                <w:bCs/>
              </w:rPr>
            </w:pPr>
          </w:p>
        </w:tc>
        <w:tc>
          <w:tcPr>
            <w:tcW w:w="2887" w:type="dxa"/>
          </w:tcPr>
          <w:p w:rsidR="00AF2373" w:rsidRDefault="00F831A0">
            <w:pPr>
              <w:tabs>
                <w:tab w:val="center" w:pos="1450"/>
              </w:tabs>
              <w:jc w:val="both"/>
            </w:pPr>
            <w:r>
              <w:t>3050 - 4000</w:t>
            </w:r>
          </w:p>
        </w:tc>
        <w:tc>
          <w:tcPr>
            <w:tcW w:w="2624" w:type="dxa"/>
          </w:tcPr>
          <w:p w:rsidR="00AF2373" w:rsidRDefault="00F831A0">
            <w:pPr>
              <w:jc w:val="center"/>
            </w:pPr>
            <w:r>
              <w:t>4</w:t>
            </w:r>
          </w:p>
        </w:tc>
      </w:tr>
      <w:tr w:rsidR="00AF2373">
        <w:tc>
          <w:tcPr>
            <w:tcW w:w="2961" w:type="dxa"/>
            <w:tcBorders>
              <w:top w:val="single" w:sz="4" w:space="0" w:color="7F7F7F"/>
              <w:bottom w:val="single" w:sz="4" w:space="0" w:color="7F7F7F"/>
            </w:tcBorders>
          </w:tcPr>
          <w:p w:rsidR="00AF2373" w:rsidRDefault="00AF2373">
            <w:pPr>
              <w:snapToGrid w:val="0"/>
              <w:jc w:val="both"/>
              <w:rPr>
                <w:b/>
                <w:bCs/>
              </w:rPr>
            </w:pPr>
          </w:p>
        </w:tc>
        <w:tc>
          <w:tcPr>
            <w:tcW w:w="2887" w:type="dxa"/>
            <w:tcBorders>
              <w:top w:val="single" w:sz="4" w:space="0" w:color="7F7F7F"/>
              <w:bottom w:val="single" w:sz="4" w:space="0" w:color="7F7F7F"/>
            </w:tcBorders>
          </w:tcPr>
          <w:p w:rsidR="00AF2373" w:rsidRDefault="00F831A0">
            <w:pPr>
              <w:tabs>
                <w:tab w:val="center" w:pos="1450"/>
              </w:tabs>
              <w:jc w:val="both"/>
            </w:pPr>
            <w:r>
              <w:t>4050 - 5000</w:t>
            </w:r>
          </w:p>
        </w:tc>
        <w:tc>
          <w:tcPr>
            <w:tcW w:w="2624" w:type="dxa"/>
            <w:tcBorders>
              <w:top w:val="single" w:sz="4" w:space="0" w:color="7F7F7F"/>
              <w:bottom w:val="single" w:sz="4" w:space="0" w:color="7F7F7F"/>
            </w:tcBorders>
          </w:tcPr>
          <w:p w:rsidR="00AF2373" w:rsidRDefault="00F831A0">
            <w:pPr>
              <w:jc w:val="center"/>
            </w:pPr>
            <w:r>
              <w:t>5</w:t>
            </w:r>
          </w:p>
        </w:tc>
      </w:tr>
      <w:tr w:rsidR="00AF2373">
        <w:tc>
          <w:tcPr>
            <w:tcW w:w="2961" w:type="dxa"/>
          </w:tcPr>
          <w:p w:rsidR="00AF2373" w:rsidRDefault="00F831A0">
            <w:pPr>
              <w:jc w:val="both"/>
              <w:rPr>
                <w:b/>
                <w:bCs/>
              </w:rPr>
            </w:pPr>
            <w:r>
              <w:rPr>
                <w:b/>
                <w:bCs/>
              </w:rPr>
              <w:t>Harvest Time</w:t>
            </w:r>
          </w:p>
        </w:tc>
        <w:tc>
          <w:tcPr>
            <w:tcW w:w="2887" w:type="dxa"/>
          </w:tcPr>
          <w:p w:rsidR="00AF2373" w:rsidRDefault="00F831A0">
            <w:pPr>
              <w:tabs>
                <w:tab w:val="center" w:pos="1450"/>
              </w:tabs>
              <w:jc w:val="both"/>
            </w:pPr>
            <w:r>
              <w:t>0 – 4 Months</w:t>
            </w:r>
          </w:p>
        </w:tc>
        <w:tc>
          <w:tcPr>
            <w:tcW w:w="2624" w:type="dxa"/>
          </w:tcPr>
          <w:p w:rsidR="00AF2373" w:rsidRDefault="00F831A0">
            <w:pPr>
              <w:jc w:val="center"/>
            </w:pPr>
            <w:r>
              <w:t>5</w:t>
            </w:r>
          </w:p>
        </w:tc>
      </w:tr>
      <w:tr w:rsidR="00AF2373">
        <w:tc>
          <w:tcPr>
            <w:tcW w:w="2961" w:type="dxa"/>
            <w:tcBorders>
              <w:top w:val="single" w:sz="4" w:space="0" w:color="7F7F7F"/>
              <w:bottom w:val="single" w:sz="4" w:space="0" w:color="7F7F7F"/>
            </w:tcBorders>
          </w:tcPr>
          <w:p w:rsidR="00AF2373" w:rsidRDefault="00AF2373">
            <w:pPr>
              <w:snapToGrid w:val="0"/>
              <w:jc w:val="both"/>
              <w:rPr>
                <w:b/>
                <w:bCs/>
              </w:rPr>
            </w:pPr>
          </w:p>
        </w:tc>
        <w:tc>
          <w:tcPr>
            <w:tcW w:w="2887" w:type="dxa"/>
            <w:tcBorders>
              <w:top w:val="single" w:sz="4" w:space="0" w:color="7F7F7F"/>
              <w:bottom w:val="single" w:sz="4" w:space="0" w:color="7F7F7F"/>
            </w:tcBorders>
          </w:tcPr>
          <w:p w:rsidR="00AF2373" w:rsidRDefault="00F831A0">
            <w:pPr>
              <w:tabs>
                <w:tab w:val="center" w:pos="1450"/>
              </w:tabs>
              <w:jc w:val="both"/>
            </w:pPr>
            <w:r>
              <w:t>5 – 9 Months</w:t>
            </w:r>
          </w:p>
        </w:tc>
        <w:tc>
          <w:tcPr>
            <w:tcW w:w="2624" w:type="dxa"/>
            <w:tcBorders>
              <w:top w:val="single" w:sz="4" w:space="0" w:color="7F7F7F"/>
              <w:bottom w:val="single" w:sz="4" w:space="0" w:color="7F7F7F"/>
            </w:tcBorders>
          </w:tcPr>
          <w:p w:rsidR="00AF2373" w:rsidRDefault="00F831A0">
            <w:pPr>
              <w:jc w:val="center"/>
            </w:pPr>
            <w:r>
              <w:t>4</w:t>
            </w:r>
          </w:p>
        </w:tc>
      </w:tr>
      <w:tr w:rsidR="00AF2373">
        <w:tc>
          <w:tcPr>
            <w:tcW w:w="2961" w:type="dxa"/>
          </w:tcPr>
          <w:p w:rsidR="00AF2373" w:rsidRDefault="00AF2373">
            <w:pPr>
              <w:snapToGrid w:val="0"/>
              <w:jc w:val="both"/>
              <w:rPr>
                <w:b/>
                <w:bCs/>
              </w:rPr>
            </w:pPr>
          </w:p>
        </w:tc>
        <w:tc>
          <w:tcPr>
            <w:tcW w:w="2887" w:type="dxa"/>
          </w:tcPr>
          <w:p w:rsidR="00AF2373" w:rsidRDefault="00F831A0">
            <w:pPr>
              <w:tabs>
                <w:tab w:val="center" w:pos="1450"/>
              </w:tabs>
              <w:jc w:val="both"/>
            </w:pPr>
            <w:r>
              <w:t>10 – 13 Months</w:t>
            </w:r>
          </w:p>
        </w:tc>
        <w:tc>
          <w:tcPr>
            <w:tcW w:w="2624" w:type="dxa"/>
          </w:tcPr>
          <w:p w:rsidR="00AF2373" w:rsidRDefault="00F831A0">
            <w:pPr>
              <w:jc w:val="center"/>
            </w:pPr>
            <w:r>
              <w:t>3</w:t>
            </w:r>
          </w:p>
        </w:tc>
      </w:tr>
      <w:tr w:rsidR="00AF2373">
        <w:tc>
          <w:tcPr>
            <w:tcW w:w="2961" w:type="dxa"/>
            <w:tcBorders>
              <w:top w:val="single" w:sz="4" w:space="0" w:color="7F7F7F"/>
              <w:bottom w:val="single" w:sz="4" w:space="0" w:color="7F7F7F"/>
            </w:tcBorders>
          </w:tcPr>
          <w:p w:rsidR="00AF2373" w:rsidRDefault="00AF2373">
            <w:pPr>
              <w:snapToGrid w:val="0"/>
              <w:jc w:val="both"/>
              <w:rPr>
                <w:b/>
                <w:bCs/>
              </w:rPr>
            </w:pPr>
          </w:p>
        </w:tc>
        <w:tc>
          <w:tcPr>
            <w:tcW w:w="2887" w:type="dxa"/>
            <w:tcBorders>
              <w:top w:val="single" w:sz="4" w:space="0" w:color="7F7F7F"/>
              <w:bottom w:val="single" w:sz="4" w:space="0" w:color="7F7F7F"/>
            </w:tcBorders>
          </w:tcPr>
          <w:p w:rsidR="00AF2373" w:rsidRDefault="00F831A0">
            <w:pPr>
              <w:tabs>
                <w:tab w:val="center" w:pos="1450"/>
              </w:tabs>
              <w:jc w:val="both"/>
            </w:pPr>
            <w:r>
              <w:t>14 – 17 Months</w:t>
            </w:r>
          </w:p>
        </w:tc>
        <w:tc>
          <w:tcPr>
            <w:tcW w:w="2624" w:type="dxa"/>
            <w:tcBorders>
              <w:top w:val="single" w:sz="4" w:space="0" w:color="7F7F7F"/>
              <w:bottom w:val="single" w:sz="4" w:space="0" w:color="7F7F7F"/>
            </w:tcBorders>
          </w:tcPr>
          <w:p w:rsidR="00AF2373" w:rsidRDefault="00F831A0">
            <w:pPr>
              <w:jc w:val="center"/>
            </w:pPr>
            <w:r>
              <w:t>2</w:t>
            </w:r>
          </w:p>
        </w:tc>
      </w:tr>
      <w:tr w:rsidR="00AF2373">
        <w:tc>
          <w:tcPr>
            <w:tcW w:w="2961" w:type="dxa"/>
          </w:tcPr>
          <w:p w:rsidR="00AF2373" w:rsidRDefault="00AF2373">
            <w:pPr>
              <w:snapToGrid w:val="0"/>
              <w:jc w:val="both"/>
              <w:rPr>
                <w:b/>
                <w:bCs/>
              </w:rPr>
            </w:pPr>
          </w:p>
        </w:tc>
        <w:tc>
          <w:tcPr>
            <w:tcW w:w="2887" w:type="dxa"/>
          </w:tcPr>
          <w:p w:rsidR="00AF2373" w:rsidRDefault="00F831A0">
            <w:pPr>
              <w:tabs>
                <w:tab w:val="center" w:pos="1450"/>
              </w:tabs>
              <w:jc w:val="both"/>
            </w:pPr>
            <w:r>
              <w:t>20 – 23 Months</w:t>
            </w:r>
          </w:p>
        </w:tc>
        <w:tc>
          <w:tcPr>
            <w:tcW w:w="2624" w:type="dxa"/>
          </w:tcPr>
          <w:p w:rsidR="00AF2373" w:rsidRDefault="00F831A0">
            <w:pPr>
              <w:jc w:val="center"/>
            </w:pPr>
            <w:r>
              <w:t>1</w:t>
            </w:r>
          </w:p>
        </w:tc>
      </w:tr>
      <w:tr w:rsidR="00AF2373">
        <w:tc>
          <w:tcPr>
            <w:tcW w:w="2961" w:type="dxa"/>
            <w:tcBorders>
              <w:top w:val="single" w:sz="4" w:space="0" w:color="7F7F7F"/>
              <w:bottom w:val="single" w:sz="4" w:space="0" w:color="7F7F7F"/>
            </w:tcBorders>
          </w:tcPr>
          <w:p w:rsidR="00AF2373" w:rsidRDefault="00F831A0">
            <w:pPr>
              <w:jc w:val="both"/>
              <w:rPr>
                <w:b/>
                <w:bCs/>
              </w:rPr>
            </w:pPr>
            <w:r>
              <w:rPr>
                <w:b/>
                <w:bCs/>
              </w:rPr>
              <w:t>Fish Health</w:t>
            </w:r>
          </w:p>
        </w:tc>
        <w:tc>
          <w:tcPr>
            <w:tcW w:w="2887" w:type="dxa"/>
            <w:tcBorders>
              <w:top w:val="single" w:sz="4" w:space="0" w:color="7F7F7F"/>
              <w:bottom w:val="single" w:sz="4" w:space="0" w:color="7F7F7F"/>
            </w:tcBorders>
          </w:tcPr>
          <w:p w:rsidR="00AF2373" w:rsidRDefault="00F831A0">
            <w:pPr>
              <w:jc w:val="both"/>
            </w:pPr>
            <w:r>
              <w:t>Very good</w:t>
            </w:r>
          </w:p>
        </w:tc>
        <w:tc>
          <w:tcPr>
            <w:tcW w:w="2624" w:type="dxa"/>
            <w:tcBorders>
              <w:top w:val="single" w:sz="4" w:space="0" w:color="7F7F7F"/>
              <w:bottom w:val="single" w:sz="4" w:space="0" w:color="7F7F7F"/>
            </w:tcBorders>
          </w:tcPr>
          <w:p w:rsidR="00AF2373" w:rsidRDefault="00F831A0">
            <w:pPr>
              <w:jc w:val="center"/>
            </w:pPr>
            <w:r>
              <w:t>5</w:t>
            </w:r>
          </w:p>
        </w:tc>
      </w:tr>
      <w:tr w:rsidR="00AF2373">
        <w:tc>
          <w:tcPr>
            <w:tcW w:w="2961" w:type="dxa"/>
          </w:tcPr>
          <w:p w:rsidR="00AF2373" w:rsidRDefault="00AF2373">
            <w:pPr>
              <w:snapToGrid w:val="0"/>
              <w:jc w:val="both"/>
              <w:rPr>
                <w:b/>
                <w:bCs/>
              </w:rPr>
            </w:pPr>
          </w:p>
        </w:tc>
        <w:tc>
          <w:tcPr>
            <w:tcW w:w="2887" w:type="dxa"/>
          </w:tcPr>
          <w:p w:rsidR="00AF2373" w:rsidRDefault="00F831A0">
            <w:pPr>
              <w:jc w:val="both"/>
            </w:pPr>
            <w:r>
              <w:t>Good</w:t>
            </w:r>
          </w:p>
        </w:tc>
        <w:tc>
          <w:tcPr>
            <w:tcW w:w="2624" w:type="dxa"/>
          </w:tcPr>
          <w:p w:rsidR="00AF2373" w:rsidRDefault="00F831A0">
            <w:pPr>
              <w:jc w:val="center"/>
            </w:pPr>
            <w:r>
              <w:t>4</w:t>
            </w:r>
          </w:p>
        </w:tc>
      </w:tr>
      <w:tr w:rsidR="00AF2373">
        <w:tc>
          <w:tcPr>
            <w:tcW w:w="2961" w:type="dxa"/>
            <w:tcBorders>
              <w:top w:val="single" w:sz="4" w:space="0" w:color="7F7F7F"/>
              <w:bottom w:val="single" w:sz="4" w:space="0" w:color="7F7F7F"/>
            </w:tcBorders>
          </w:tcPr>
          <w:p w:rsidR="00AF2373" w:rsidRDefault="00AF2373">
            <w:pPr>
              <w:snapToGrid w:val="0"/>
              <w:jc w:val="both"/>
              <w:rPr>
                <w:b/>
                <w:bCs/>
              </w:rPr>
            </w:pPr>
          </w:p>
        </w:tc>
        <w:tc>
          <w:tcPr>
            <w:tcW w:w="2887" w:type="dxa"/>
            <w:tcBorders>
              <w:top w:val="single" w:sz="4" w:space="0" w:color="7F7F7F"/>
              <w:bottom w:val="single" w:sz="4" w:space="0" w:color="7F7F7F"/>
            </w:tcBorders>
          </w:tcPr>
          <w:p w:rsidR="00AF2373" w:rsidRDefault="00F831A0">
            <w:pPr>
              <w:jc w:val="both"/>
            </w:pPr>
            <w:r>
              <w:t>Pretty good</w:t>
            </w:r>
          </w:p>
        </w:tc>
        <w:tc>
          <w:tcPr>
            <w:tcW w:w="2624" w:type="dxa"/>
            <w:tcBorders>
              <w:top w:val="single" w:sz="4" w:space="0" w:color="7F7F7F"/>
              <w:bottom w:val="single" w:sz="4" w:space="0" w:color="7F7F7F"/>
            </w:tcBorders>
          </w:tcPr>
          <w:p w:rsidR="00AF2373" w:rsidRDefault="00F831A0">
            <w:pPr>
              <w:jc w:val="center"/>
            </w:pPr>
            <w:r>
              <w:t>3</w:t>
            </w:r>
          </w:p>
        </w:tc>
      </w:tr>
      <w:tr w:rsidR="00AF2373">
        <w:tc>
          <w:tcPr>
            <w:tcW w:w="2961" w:type="dxa"/>
          </w:tcPr>
          <w:p w:rsidR="00AF2373" w:rsidRDefault="00AF2373">
            <w:pPr>
              <w:snapToGrid w:val="0"/>
              <w:jc w:val="both"/>
              <w:rPr>
                <w:b/>
                <w:bCs/>
              </w:rPr>
            </w:pPr>
          </w:p>
        </w:tc>
        <w:tc>
          <w:tcPr>
            <w:tcW w:w="2887" w:type="dxa"/>
          </w:tcPr>
          <w:p w:rsidR="00AF2373" w:rsidRDefault="00F831A0">
            <w:pPr>
              <w:jc w:val="both"/>
            </w:pPr>
            <w:r>
              <w:t>Not good</w:t>
            </w:r>
          </w:p>
        </w:tc>
        <w:tc>
          <w:tcPr>
            <w:tcW w:w="2624" w:type="dxa"/>
          </w:tcPr>
          <w:p w:rsidR="00AF2373" w:rsidRDefault="00F831A0">
            <w:pPr>
              <w:jc w:val="center"/>
            </w:pPr>
            <w:r>
              <w:t>2</w:t>
            </w:r>
          </w:p>
        </w:tc>
      </w:tr>
      <w:tr w:rsidR="00AF2373">
        <w:tc>
          <w:tcPr>
            <w:tcW w:w="2961" w:type="dxa"/>
            <w:tcBorders>
              <w:top w:val="single" w:sz="4" w:space="0" w:color="7F7F7F"/>
              <w:bottom w:val="single" w:sz="4" w:space="0" w:color="7F7F7F"/>
            </w:tcBorders>
          </w:tcPr>
          <w:p w:rsidR="00AF2373" w:rsidRDefault="00AF2373">
            <w:pPr>
              <w:snapToGrid w:val="0"/>
              <w:jc w:val="both"/>
              <w:rPr>
                <w:b/>
                <w:bCs/>
              </w:rPr>
            </w:pPr>
          </w:p>
        </w:tc>
        <w:tc>
          <w:tcPr>
            <w:tcW w:w="2887" w:type="dxa"/>
            <w:tcBorders>
              <w:top w:val="single" w:sz="4" w:space="0" w:color="7F7F7F"/>
              <w:bottom w:val="single" w:sz="4" w:space="0" w:color="7F7F7F"/>
            </w:tcBorders>
          </w:tcPr>
          <w:p w:rsidR="00AF2373" w:rsidRDefault="00F831A0">
            <w:pPr>
              <w:jc w:val="both"/>
            </w:pPr>
            <w:r>
              <w:t>Very Not Good</w:t>
            </w:r>
          </w:p>
        </w:tc>
        <w:tc>
          <w:tcPr>
            <w:tcW w:w="2624" w:type="dxa"/>
            <w:tcBorders>
              <w:top w:val="single" w:sz="4" w:space="0" w:color="7F7F7F"/>
              <w:bottom w:val="single" w:sz="4" w:space="0" w:color="7F7F7F"/>
            </w:tcBorders>
          </w:tcPr>
          <w:p w:rsidR="00AF2373" w:rsidRDefault="00F831A0">
            <w:pPr>
              <w:jc w:val="center"/>
            </w:pPr>
            <w:r>
              <w:t>1</w:t>
            </w:r>
          </w:p>
        </w:tc>
      </w:tr>
      <w:tr w:rsidR="00AF2373">
        <w:tc>
          <w:tcPr>
            <w:tcW w:w="2961" w:type="dxa"/>
          </w:tcPr>
          <w:p w:rsidR="00AF2373" w:rsidRDefault="00F831A0">
            <w:pPr>
              <w:jc w:val="both"/>
              <w:rPr>
                <w:b/>
                <w:bCs/>
              </w:rPr>
            </w:pPr>
            <w:r>
              <w:rPr>
                <w:b/>
                <w:bCs/>
              </w:rPr>
              <w:t>Seeds are</w:t>
            </w:r>
            <w:r>
              <w:rPr>
                <w:b/>
                <w:bCs/>
              </w:rPr>
              <w:t xml:space="preserve"> easy to get</w:t>
            </w:r>
          </w:p>
        </w:tc>
        <w:tc>
          <w:tcPr>
            <w:tcW w:w="2887" w:type="dxa"/>
          </w:tcPr>
          <w:p w:rsidR="00AF2373" w:rsidRDefault="00F831A0">
            <w:pPr>
              <w:jc w:val="both"/>
            </w:pPr>
            <w:r>
              <w:t>Very easy</w:t>
            </w:r>
          </w:p>
        </w:tc>
        <w:tc>
          <w:tcPr>
            <w:tcW w:w="2624" w:type="dxa"/>
          </w:tcPr>
          <w:p w:rsidR="00AF2373" w:rsidRDefault="00F831A0">
            <w:pPr>
              <w:jc w:val="center"/>
            </w:pPr>
            <w:r>
              <w:t>5</w:t>
            </w:r>
          </w:p>
        </w:tc>
      </w:tr>
      <w:tr w:rsidR="00AF2373">
        <w:tc>
          <w:tcPr>
            <w:tcW w:w="2961" w:type="dxa"/>
            <w:tcBorders>
              <w:top w:val="single" w:sz="4" w:space="0" w:color="7F7F7F"/>
              <w:bottom w:val="single" w:sz="4" w:space="0" w:color="7F7F7F"/>
            </w:tcBorders>
          </w:tcPr>
          <w:p w:rsidR="00AF2373" w:rsidRDefault="00AF2373">
            <w:pPr>
              <w:snapToGrid w:val="0"/>
              <w:jc w:val="both"/>
              <w:rPr>
                <w:b/>
                <w:bCs/>
              </w:rPr>
            </w:pPr>
          </w:p>
        </w:tc>
        <w:tc>
          <w:tcPr>
            <w:tcW w:w="2887" w:type="dxa"/>
            <w:tcBorders>
              <w:top w:val="single" w:sz="4" w:space="0" w:color="7F7F7F"/>
              <w:bottom w:val="single" w:sz="4" w:space="0" w:color="7F7F7F"/>
            </w:tcBorders>
          </w:tcPr>
          <w:p w:rsidR="00AF2373" w:rsidRDefault="00F831A0">
            <w:pPr>
              <w:jc w:val="both"/>
            </w:pPr>
            <w:r>
              <w:t>Easy</w:t>
            </w:r>
          </w:p>
        </w:tc>
        <w:tc>
          <w:tcPr>
            <w:tcW w:w="2624" w:type="dxa"/>
            <w:tcBorders>
              <w:top w:val="single" w:sz="4" w:space="0" w:color="7F7F7F"/>
              <w:bottom w:val="single" w:sz="4" w:space="0" w:color="7F7F7F"/>
            </w:tcBorders>
          </w:tcPr>
          <w:p w:rsidR="00AF2373" w:rsidRDefault="00F831A0">
            <w:pPr>
              <w:jc w:val="center"/>
            </w:pPr>
            <w:r>
              <w:t>4</w:t>
            </w:r>
          </w:p>
        </w:tc>
      </w:tr>
      <w:tr w:rsidR="00AF2373">
        <w:tc>
          <w:tcPr>
            <w:tcW w:w="2961" w:type="dxa"/>
          </w:tcPr>
          <w:p w:rsidR="00AF2373" w:rsidRDefault="00AF2373">
            <w:pPr>
              <w:snapToGrid w:val="0"/>
              <w:jc w:val="both"/>
              <w:rPr>
                <w:b/>
                <w:bCs/>
              </w:rPr>
            </w:pPr>
          </w:p>
        </w:tc>
        <w:tc>
          <w:tcPr>
            <w:tcW w:w="2887" w:type="dxa"/>
          </w:tcPr>
          <w:p w:rsidR="00AF2373" w:rsidRDefault="00F831A0">
            <w:pPr>
              <w:jc w:val="both"/>
            </w:pPr>
            <w:r>
              <w:t>Quite easy</w:t>
            </w:r>
          </w:p>
        </w:tc>
        <w:tc>
          <w:tcPr>
            <w:tcW w:w="2624" w:type="dxa"/>
          </w:tcPr>
          <w:p w:rsidR="00AF2373" w:rsidRDefault="00F831A0">
            <w:pPr>
              <w:jc w:val="center"/>
            </w:pPr>
            <w:r>
              <w:t>3</w:t>
            </w:r>
          </w:p>
        </w:tc>
      </w:tr>
      <w:tr w:rsidR="00AF2373">
        <w:tc>
          <w:tcPr>
            <w:tcW w:w="2961" w:type="dxa"/>
            <w:tcBorders>
              <w:top w:val="single" w:sz="4" w:space="0" w:color="7F7F7F"/>
              <w:bottom w:val="single" w:sz="4" w:space="0" w:color="7F7F7F"/>
            </w:tcBorders>
          </w:tcPr>
          <w:p w:rsidR="00AF2373" w:rsidRDefault="00AF2373">
            <w:pPr>
              <w:snapToGrid w:val="0"/>
              <w:jc w:val="both"/>
              <w:rPr>
                <w:b/>
                <w:bCs/>
              </w:rPr>
            </w:pPr>
          </w:p>
        </w:tc>
        <w:tc>
          <w:tcPr>
            <w:tcW w:w="2887" w:type="dxa"/>
            <w:tcBorders>
              <w:top w:val="single" w:sz="4" w:space="0" w:color="7F7F7F"/>
              <w:bottom w:val="single" w:sz="4" w:space="0" w:color="7F7F7F"/>
            </w:tcBorders>
          </w:tcPr>
          <w:p w:rsidR="00AF2373" w:rsidRDefault="00F831A0">
            <w:pPr>
              <w:jc w:val="both"/>
            </w:pPr>
            <w:r>
              <w:t>Less Easy</w:t>
            </w:r>
          </w:p>
        </w:tc>
        <w:tc>
          <w:tcPr>
            <w:tcW w:w="2624" w:type="dxa"/>
            <w:tcBorders>
              <w:top w:val="single" w:sz="4" w:space="0" w:color="7F7F7F"/>
              <w:bottom w:val="single" w:sz="4" w:space="0" w:color="7F7F7F"/>
            </w:tcBorders>
          </w:tcPr>
          <w:p w:rsidR="00AF2373" w:rsidRDefault="00F831A0">
            <w:pPr>
              <w:jc w:val="center"/>
            </w:pPr>
            <w:r>
              <w:t>2</w:t>
            </w:r>
          </w:p>
        </w:tc>
      </w:tr>
      <w:tr w:rsidR="00AF2373">
        <w:tc>
          <w:tcPr>
            <w:tcW w:w="2961" w:type="dxa"/>
            <w:tcBorders>
              <w:bottom w:val="single" w:sz="4" w:space="0" w:color="7F7F7F"/>
            </w:tcBorders>
          </w:tcPr>
          <w:p w:rsidR="00AF2373" w:rsidRDefault="00AF2373">
            <w:pPr>
              <w:snapToGrid w:val="0"/>
              <w:jc w:val="both"/>
              <w:rPr>
                <w:b/>
                <w:bCs/>
              </w:rPr>
            </w:pPr>
          </w:p>
        </w:tc>
        <w:tc>
          <w:tcPr>
            <w:tcW w:w="2887" w:type="dxa"/>
            <w:tcBorders>
              <w:bottom w:val="single" w:sz="4" w:space="0" w:color="7F7F7F"/>
            </w:tcBorders>
          </w:tcPr>
          <w:p w:rsidR="00AF2373" w:rsidRDefault="00F831A0">
            <w:pPr>
              <w:jc w:val="both"/>
            </w:pPr>
            <w:r>
              <w:t>Not easy</w:t>
            </w:r>
          </w:p>
        </w:tc>
        <w:tc>
          <w:tcPr>
            <w:tcW w:w="2624" w:type="dxa"/>
            <w:tcBorders>
              <w:bottom w:val="single" w:sz="4" w:space="0" w:color="7F7F7F"/>
            </w:tcBorders>
          </w:tcPr>
          <w:p w:rsidR="00AF2373" w:rsidRDefault="00F831A0">
            <w:pPr>
              <w:jc w:val="center"/>
            </w:pPr>
            <w:r>
              <w:t>1</w:t>
            </w:r>
          </w:p>
        </w:tc>
      </w:tr>
    </w:tbl>
    <w:p w:rsidR="00AF2373" w:rsidRDefault="00AF2373">
      <w:pPr>
        <w:jc w:val="both"/>
      </w:pPr>
    </w:p>
    <w:p w:rsidR="00AF2373" w:rsidRDefault="00F831A0">
      <w:pPr>
        <w:jc w:val="center"/>
      </w:pPr>
      <w:r>
        <w:t>Table 3. Criteria Weight (Quisoner questions and answers with initial weight)</w:t>
      </w:r>
    </w:p>
    <w:tbl>
      <w:tblPr>
        <w:tblW w:w="8472" w:type="dxa"/>
        <w:tblInd w:w="-108" w:type="dxa"/>
        <w:tblLayout w:type="fixed"/>
        <w:tblLook w:val="0000" w:firstRow="0" w:lastRow="0" w:firstColumn="0" w:lastColumn="0" w:noHBand="0" w:noVBand="0"/>
      </w:tblPr>
      <w:tblGrid>
        <w:gridCol w:w="2900"/>
        <w:gridCol w:w="2945"/>
        <w:gridCol w:w="2627"/>
      </w:tblGrid>
      <w:tr w:rsidR="00AF2373">
        <w:tc>
          <w:tcPr>
            <w:tcW w:w="2900" w:type="dxa"/>
            <w:tcBorders>
              <w:top w:val="single" w:sz="4" w:space="0" w:color="7F7F7F"/>
              <w:bottom w:val="single" w:sz="4" w:space="0" w:color="7F7F7F"/>
            </w:tcBorders>
          </w:tcPr>
          <w:p w:rsidR="00AF2373" w:rsidRDefault="00F831A0">
            <w:pPr>
              <w:ind w:firstLine="720"/>
              <w:jc w:val="center"/>
              <w:rPr>
                <w:b/>
                <w:bCs/>
              </w:rPr>
            </w:pPr>
            <w:r>
              <w:rPr>
                <w:b/>
                <w:bCs/>
              </w:rPr>
              <w:t>Criteria Code</w:t>
            </w:r>
          </w:p>
        </w:tc>
        <w:tc>
          <w:tcPr>
            <w:tcW w:w="2945" w:type="dxa"/>
            <w:tcBorders>
              <w:top w:val="single" w:sz="4" w:space="0" w:color="7F7F7F"/>
              <w:bottom w:val="single" w:sz="4" w:space="0" w:color="7F7F7F"/>
            </w:tcBorders>
          </w:tcPr>
          <w:p w:rsidR="00AF2373" w:rsidRDefault="00F831A0">
            <w:pPr>
              <w:jc w:val="center"/>
              <w:rPr>
                <w:b/>
                <w:bCs/>
              </w:rPr>
            </w:pPr>
            <w:r>
              <w:rPr>
                <w:b/>
                <w:bCs/>
              </w:rPr>
              <w:t>Criterion Name</w:t>
            </w:r>
          </w:p>
        </w:tc>
        <w:tc>
          <w:tcPr>
            <w:tcW w:w="2627" w:type="dxa"/>
            <w:tcBorders>
              <w:top w:val="single" w:sz="4" w:space="0" w:color="7F7F7F"/>
              <w:bottom w:val="single" w:sz="4" w:space="0" w:color="7F7F7F"/>
            </w:tcBorders>
          </w:tcPr>
          <w:p w:rsidR="00AF2373" w:rsidRDefault="00F831A0">
            <w:pPr>
              <w:jc w:val="center"/>
              <w:rPr>
                <w:b/>
                <w:bCs/>
              </w:rPr>
            </w:pPr>
            <w:r>
              <w:rPr>
                <w:b/>
                <w:bCs/>
              </w:rPr>
              <w:t>Weight</w:t>
            </w:r>
          </w:p>
        </w:tc>
      </w:tr>
      <w:tr w:rsidR="00AF2373">
        <w:tc>
          <w:tcPr>
            <w:tcW w:w="2900" w:type="dxa"/>
            <w:tcBorders>
              <w:top w:val="single" w:sz="4" w:space="0" w:color="7F7F7F"/>
              <w:bottom w:val="single" w:sz="4" w:space="0" w:color="7F7F7F"/>
            </w:tcBorders>
          </w:tcPr>
          <w:p w:rsidR="00AF2373" w:rsidRDefault="00F831A0">
            <w:pPr>
              <w:jc w:val="center"/>
              <w:rPr>
                <w:b/>
                <w:bCs/>
              </w:rPr>
            </w:pPr>
            <w:r>
              <w:rPr>
                <w:b/>
                <w:bCs/>
              </w:rPr>
              <w:t>K1</w:t>
            </w:r>
          </w:p>
        </w:tc>
        <w:tc>
          <w:tcPr>
            <w:tcW w:w="2945" w:type="dxa"/>
            <w:tcBorders>
              <w:top w:val="single" w:sz="4" w:space="0" w:color="7F7F7F"/>
              <w:bottom w:val="single" w:sz="4" w:space="0" w:color="7F7F7F"/>
            </w:tcBorders>
          </w:tcPr>
          <w:p w:rsidR="00AF2373" w:rsidRDefault="00F831A0">
            <w:pPr>
              <w:jc w:val="both"/>
            </w:pPr>
            <w:r>
              <w:t>Growth Rate</w:t>
            </w:r>
          </w:p>
        </w:tc>
        <w:tc>
          <w:tcPr>
            <w:tcW w:w="2627" w:type="dxa"/>
            <w:tcBorders>
              <w:top w:val="single" w:sz="4" w:space="0" w:color="7F7F7F"/>
              <w:bottom w:val="single" w:sz="4" w:space="0" w:color="7F7F7F"/>
            </w:tcBorders>
          </w:tcPr>
          <w:p w:rsidR="00AF2373" w:rsidRDefault="00F831A0">
            <w:pPr>
              <w:jc w:val="center"/>
              <w:rPr>
                <w:b/>
              </w:rPr>
            </w:pPr>
            <w:r>
              <w:rPr>
                <w:b/>
              </w:rPr>
              <w:t>5</w:t>
            </w:r>
          </w:p>
        </w:tc>
      </w:tr>
      <w:tr w:rsidR="00AF2373">
        <w:tc>
          <w:tcPr>
            <w:tcW w:w="2900" w:type="dxa"/>
          </w:tcPr>
          <w:p w:rsidR="00AF2373" w:rsidRDefault="00F831A0">
            <w:pPr>
              <w:jc w:val="center"/>
              <w:rPr>
                <w:b/>
                <w:bCs/>
              </w:rPr>
            </w:pPr>
            <w:r>
              <w:rPr>
                <w:b/>
                <w:bCs/>
              </w:rPr>
              <w:t>K2</w:t>
            </w:r>
          </w:p>
        </w:tc>
        <w:tc>
          <w:tcPr>
            <w:tcW w:w="2945" w:type="dxa"/>
          </w:tcPr>
          <w:p w:rsidR="00AF2373" w:rsidRDefault="00F831A0">
            <w:pPr>
              <w:jc w:val="both"/>
            </w:pPr>
            <w:r>
              <w:t>Nutrient content</w:t>
            </w:r>
          </w:p>
        </w:tc>
        <w:tc>
          <w:tcPr>
            <w:tcW w:w="2627" w:type="dxa"/>
          </w:tcPr>
          <w:p w:rsidR="00AF2373" w:rsidRDefault="00F831A0">
            <w:pPr>
              <w:jc w:val="center"/>
              <w:rPr>
                <w:b/>
              </w:rPr>
            </w:pPr>
            <w:r>
              <w:rPr>
                <w:b/>
              </w:rPr>
              <w:t>3</w:t>
            </w:r>
          </w:p>
        </w:tc>
      </w:tr>
      <w:tr w:rsidR="00AF2373">
        <w:tc>
          <w:tcPr>
            <w:tcW w:w="2900" w:type="dxa"/>
            <w:tcBorders>
              <w:top w:val="single" w:sz="4" w:space="0" w:color="7F7F7F"/>
              <w:bottom w:val="single" w:sz="4" w:space="0" w:color="7F7F7F"/>
            </w:tcBorders>
          </w:tcPr>
          <w:p w:rsidR="00AF2373" w:rsidRDefault="00F831A0">
            <w:pPr>
              <w:jc w:val="center"/>
              <w:rPr>
                <w:b/>
                <w:bCs/>
              </w:rPr>
            </w:pPr>
            <w:r>
              <w:rPr>
                <w:b/>
                <w:bCs/>
              </w:rPr>
              <w:t>K3</w:t>
            </w:r>
          </w:p>
        </w:tc>
        <w:tc>
          <w:tcPr>
            <w:tcW w:w="2945" w:type="dxa"/>
            <w:tcBorders>
              <w:top w:val="single" w:sz="4" w:space="0" w:color="7F7F7F"/>
              <w:bottom w:val="single" w:sz="4" w:space="0" w:color="7F7F7F"/>
            </w:tcBorders>
          </w:tcPr>
          <w:p w:rsidR="00AF2373" w:rsidRDefault="00F831A0">
            <w:pPr>
              <w:jc w:val="both"/>
            </w:pPr>
            <w:r>
              <w:t xml:space="preserve">Prices of Fish </w:t>
            </w:r>
            <w:r>
              <w:t>Seeds</w:t>
            </w:r>
          </w:p>
        </w:tc>
        <w:tc>
          <w:tcPr>
            <w:tcW w:w="2627" w:type="dxa"/>
            <w:tcBorders>
              <w:top w:val="single" w:sz="4" w:space="0" w:color="7F7F7F"/>
              <w:bottom w:val="single" w:sz="4" w:space="0" w:color="7F7F7F"/>
            </w:tcBorders>
          </w:tcPr>
          <w:p w:rsidR="00AF2373" w:rsidRDefault="00F831A0">
            <w:pPr>
              <w:jc w:val="center"/>
              <w:rPr>
                <w:b/>
              </w:rPr>
            </w:pPr>
            <w:r>
              <w:rPr>
                <w:b/>
              </w:rPr>
              <w:t>4</w:t>
            </w:r>
          </w:p>
        </w:tc>
      </w:tr>
      <w:tr w:rsidR="00AF2373">
        <w:tc>
          <w:tcPr>
            <w:tcW w:w="2900" w:type="dxa"/>
          </w:tcPr>
          <w:p w:rsidR="00AF2373" w:rsidRDefault="00F831A0">
            <w:pPr>
              <w:jc w:val="center"/>
              <w:rPr>
                <w:b/>
                <w:bCs/>
              </w:rPr>
            </w:pPr>
            <w:r>
              <w:rPr>
                <w:b/>
                <w:bCs/>
              </w:rPr>
              <w:t>K4</w:t>
            </w:r>
          </w:p>
        </w:tc>
        <w:tc>
          <w:tcPr>
            <w:tcW w:w="2945" w:type="dxa"/>
          </w:tcPr>
          <w:p w:rsidR="00AF2373" w:rsidRDefault="00F831A0">
            <w:pPr>
              <w:jc w:val="both"/>
            </w:pPr>
            <w:r>
              <w:t>Harvest Time</w:t>
            </w:r>
          </w:p>
        </w:tc>
        <w:tc>
          <w:tcPr>
            <w:tcW w:w="2627" w:type="dxa"/>
          </w:tcPr>
          <w:p w:rsidR="00AF2373" w:rsidRDefault="00F831A0">
            <w:pPr>
              <w:jc w:val="center"/>
              <w:rPr>
                <w:b/>
              </w:rPr>
            </w:pPr>
            <w:r>
              <w:rPr>
                <w:b/>
              </w:rPr>
              <w:t>4</w:t>
            </w:r>
          </w:p>
        </w:tc>
      </w:tr>
      <w:tr w:rsidR="00AF2373">
        <w:tc>
          <w:tcPr>
            <w:tcW w:w="2900" w:type="dxa"/>
            <w:tcBorders>
              <w:top w:val="single" w:sz="4" w:space="0" w:color="7F7F7F"/>
              <w:bottom w:val="single" w:sz="4" w:space="0" w:color="7F7F7F"/>
            </w:tcBorders>
          </w:tcPr>
          <w:p w:rsidR="00AF2373" w:rsidRDefault="00F831A0">
            <w:pPr>
              <w:jc w:val="center"/>
              <w:rPr>
                <w:b/>
                <w:bCs/>
              </w:rPr>
            </w:pPr>
            <w:r>
              <w:rPr>
                <w:b/>
                <w:bCs/>
              </w:rPr>
              <w:t>K5</w:t>
            </w:r>
          </w:p>
        </w:tc>
        <w:tc>
          <w:tcPr>
            <w:tcW w:w="2945" w:type="dxa"/>
            <w:tcBorders>
              <w:top w:val="single" w:sz="4" w:space="0" w:color="7F7F7F"/>
              <w:bottom w:val="single" w:sz="4" w:space="0" w:color="7F7F7F"/>
            </w:tcBorders>
          </w:tcPr>
          <w:p w:rsidR="00AF2373" w:rsidRDefault="00F831A0">
            <w:pPr>
              <w:jc w:val="both"/>
            </w:pPr>
            <w:r>
              <w:t>Fish Health</w:t>
            </w:r>
          </w:p>
        </w:tc>
        <w:tc>
          <w:tcPr>
            <w:tcW w:w="2627" w:type="dxa"/>
            <w:tcBorders>
              <w:top w:val="single" w:sz="4" w:space="0" w:color="7F7F7F"/>
              <w:bottom w:val="single" w:sz="4" w:space="0" w:color="7F7F7F"/>
            </w:tcBorders>
          </w:tcPr>
          <w:p w:rsidR="00AF2373" w:rsidRDefault="00F831A0">
            <w:pPr>
              <w:jc w:val="center"/>
              <w:rPr>
                <w:b/>
              </w:rPr>
            </w:pPr>
            <w:r>
              <w:rPr>
                <w:b/>
              </w:rPr>
              <w:t>5</w:t>
            </w:r>
          </w:p>
        </w:tc>
      </w:tr>
      <w:tr w:rsidR="00AF2373">
        <w:tc>
          <w:tcPr>
            <w:tcW w:w="2900" w:type="dxa"/>
            <w:tcBorders>
              <w:bottom w:val="single" w:sz="4" w:space="0" w:color="7F7F7F"/>
            </w:tcBorders>
          </w:tcPr>
          <w:p w:rsidR="00AF2373" w:rsidRDefault="00F831A0">
            <w:pPr>
              <w:jc w:val="center"/>
              <w:rPr>
                <w:b/>
                <w:bCs/>
              </w:rPr>
            </w:pPr>
            <w:r>
              <w:rPr>
                <w:b/>
                <w:bCs/>
              </w:rPr>
              <w:t>K6</w:t>
            </w:r>
          </w:p>
        </w:tc>
        <w:tc>
          <w:tcPr>
            <w:tcW w:w="2945" w:type="dxa"/>
            <w:tcBorders>
              <w:bottom w:val="single" w:sz="4" w:space="0" w:color="7F7F7F"/>
            </w:tcBorders>
          </w:tcPr>
          <w:p w:rsidR="00AF2373" w:rsidRDefault="00F831A0">
            <w:pPr>
              <w:jc w:val="both"/>
            </w:pPr>
            <w:r>
              <w:t>Seeds are easy to get</w:t>
            </w:r>
          </w:p>
        </w:tc>
        <w:tc>
          <w:tcPr>
            <w:tcW w:w="2627" w:type="dxa"/>
            <w:tcBorders>
              <w:bottom w:val="single" w:sz="4" w:space="0" w:color="7F7F7F"/>
            </w:tcBorders>
          </w:tcPr>
          <w:p w:rsidR="00AF2373" w:rsidRDefault="00F831A0">
            <w:pPr>
              <w:jc w:val="center"/>
              <w:rPr>
                <w:b/>
              </w:rPr>
            </w:pPr>
            <w:r>
              <w:rPr>
                <w:b/>
              </w:rPr>
              <w:t>5</w:t>
            </w:r>
          </w:p>
        </w:tc>
      </w:tr>
    </w:tbl>
    <w:p w:rsidR="00AF2373" w:rsidRDefault="00AF2373">
      <w:pPr>
        <w:jc w:val="both"/>
      </w:pPr>
    </w:p>
    <w:p w:rsidR="00AF2373" w:rsidRDefault="00F831A0">
      <w:pPr>
        <w:jc w:val="center"/>
      </w:pPr>
      <w:r>
        <w:t>Table 4. Fish Seed Data Conversion</w:t>
      </w:r>
    </w:p>
    <w:tbl>
      <w:tblPr>
        <w:tblW w:w="8472" w:type="dxa"/>
        <w:tblInd w:w="-108" w:type="dxa"/>
        <w:tblLayout w:type="fixed"/>
        <w:tblLook w:val="0000" w:firstRow="0" w:lastRow="0" w:firstColumn="0" w:lastColumn="0" w:noHBand="0" w:noVBand="0"/>
      </w:tblPr>
      <w:tblGrid>
        <w:gridCol w:w="1149"/>
        <w:gridCol w:w="1086"/>
        <w:gridCol w:w="992"/>
        <w:gridCol w:w="850"/>
        <w:gridCol w:w="1418"/>
        <w:gridCol w:w="1417"/>
        <w:gridCol w:w="1560"/>
      </w:tblGrid>
      <w:tr w:rsidR="00AF2373">
        <w:tc>
          <w:tcPr>
            <w:tcW w:w="1149" w:type="dxa"/>
            <w:vMerge w:val="restart"/>
            <w:tcBorders>
              <w:top w:val="single" w:sz="4" w:space="0" w:color="000000"/>
              <w:bottom w:val="single" w:sz="4" w:space="0" w:color="000000"/>
            </w:tcBorders>
            <w:vAlign w:val="center"/>
          </w:tcPr>
          <w:p w:rsidR="00AF2373" w:rsidRPr="00C602B8" w:rsidRDefault="00F831A0">
            <w:pPr>
              <w:jc w:val="center"/>
              <w:rPr>
                <w:b/>
              </w:rPr>
            </w:pPr>
            <w:r w:rsidRPr="00C602B8">
              <w:rPr>
                <w:b/>
              </w:rPr>
              <w:t>Alternative Code</w:t>
            </w:r>
          </w:p>
        </w:tc>
        <w:tc>
          <w:tcPr>
            <w:tcW w:w="7323" w:type="dxa"/>
            <w:gridSpan w:val="6"/>
            <w:tcBorders>
              <w:top w:val="single" w:sz="4" w:space="0" w:color="000000"/>
              <w:bottom w:val="single" w:sz="4" w:space="0" w:color="000000"/>
            </w:tcBorders>
            <w:vAlign w:val="center"/>
          </w:tcPr>
          <w:p w:rsidR="00AF2373" w:rsidRPr="00C602B8" w:rsidRDefault="00F831A0">
            <w:pPr>
              <w:jc w:val="center"/>
              <w:rPr>
                <w:b/>
              </w:rPr>
            </w:pPr>
            <w:r w:rsidRPr="00C602B8">
              <w:rPr>
                <w:b/>
              </w:rPr>
              <w:t>Criteria</w:t>
            </w:r>
          </w:p>
        </w:tc>
      </w:tr>
      <w:tr w:rsidR="00AF2373">
        <w:tc>
          <w:tcPr>
            <w:tcW w:w="1149" w:type="dxa"/>
            <w:vMerge/>
            <w:tcBorders>
              <w:top w:val="single" w:sz="4" w:space="0" w:color="000000"/>
              <w:bottom w:val="single" w:sz="4" w:space="0" w:color="000000"/>
            </w:tcBorders>
            <w:vAlign w:val="center"/>
          </w:tcPr>
          <w:p w:rsidR="00AF2373" w:rsidRPr="00C602B8" w:rsidRDefault="00AF2373">
            <w:pPr>
              <w:snapToGrid w:val="0"/>
              <w:jc w:val="center"/>
              <w:rPr>
                <w:b/>
              </w:rPr>
            </w:pPr>
          </w:p>
        </w:tc>
        <w:tc>
          <w:tcPr>
            <w:tcW w:w="1086" w:type="dxa"/>
            <w:tcBorders>
              <w:top w:val="single" w:sz="4" w:space="0" w:color="000000"/>
              <w:bottom w:val="single" w:sz="4" w:space="0" w:color="000000"/>
            </w:tcBorders>
            <w:vAlign w:val="center"/>
          </w:tcPr>
          <w:p w:rsidR="00AF2373" w:rsidRPr="00C602B8" w:rsidRDefault="00F831A0">
            <w:pPr>
              <w:jc w:val="center"/>
              <w:rPr>
                <w:b/>
              </w:rPr>
            </w:pPr>
            <w:r w:rsidRPr="00C602B8">
              <w:rPr>
                <w:b/>
              </w:rPr>
              <w:t>Growth Rate</w:t>
            </w:r>
          </w:p>
        </w:tc>
        <w:tc>
          <w:tcPr>
            <w:tcW w:w="992" w:type="dxa"/>
            <w:tcBorders>
              <w:top w:val="single" w:sz="4" w:space="0" w:color="000000"/>
              <w:bottom w:val="single" w:sz="4" w:space="0" w:color="000000"/>
            </w:tcBorders>
            <w:vAlign w:val="center"/>
          </w:tcPr>
          <w:p w:rsidR="00AF2373" w:rsidRPr="00C602B8" w:rsidRDefault="00F831A0">
            <w:pPr>
              <w:jc w:val="center"/>
              <w:rPr>
                <w:b/>
              </w:rPr>
            </w:pPr>
            <w:r w:rsidRPr="00C602B8">
              <w:rPr>
                <w:b/>
              </w:rPr>
              <w:t>Nutrient content</w:t>
            </w:r>
          </w:p>
        </w:tc>
        <w:tc>
          <w:tcPr>
            <w:tcW w:w="850" w:type="dxa"/>
            <w:tcBorders>
              <w:top w:val="single" w:sz="4" w:space="0" w:color="000000"/>
              <w:bottom w:val="single" w:sz="4" w:space="0" w:color="000000"/>
            </w:tcBorders>
            <w:vAlign w:val="center"/>
          </w:tcPr>
          <w:p w:rsidR="00AF2373" w:rsidRPr="00C602B8" w:rsidRDefault="00F831A0">
            <w:pPr>
              <w:jc w:val="center"/>
              <w:rPr>
                <w:b/>
              </w:rPr>
            </w:pPr>
            <w:r w:rsidRPr="00C602B8">
              <w:rPr>
                <w:b/>
              </w:rPr>
              <w:t>Prices of Fish Seeds</w:t>
            </w:r>
          </w:p>
        </w:tc>
        <w:tc>
          <w:tcPr>
            <w:tcW w:w="1418" w:type="dxa"/>
            <w:tcBorders>
              <w:top w:val="single" w:sz="4" w:space="0" w:color="000000"/>
              <w:bottom w:val="single" w:sz="4" w:space="0" w:color="000000"/>
            </w:tcBorders>
            <w:vAlign w:val="center"/>
          </w:tcPr>
          <w:p w:rsidR="00AF2373" w:rsidRPr="00C602B8" w:rsidRDefault="00F831A0">
            <w:pPr>
              <w:jc w:val="center"/>
              <w:rPr>
                <w:b/>
              </w:rPr>
            </w:pPr>
            <w:r w:rsidRPr="00C602B8">
              <w:rPr>
                <w:b/>
              </w:rPr>
              <w:t>Harvest Time</w:t>
            </w:r>
          </w:p>
        </w:tc>
        <w:tc>
          <w:tcPr>
            <w:tcW w:w="1417" w:type="dxa"/>
            <w:tcBorders>
              <w:top w:val="single" w:sz="4" w:space="0" w:color="000000"/>
              <w:bottom w:val="single" w:sz="4" w:space="0" w:color="000000"/>
            </w:tcBorders>
            <w:vAlign w:val="center"/>
          </w:tcPr>
          <w:p w:rsidR="00AF2373" w:rsidRPr="00C602B8" w:rsidRDefault="00F831A0">
            <w:pPr>
              <w:jc w:val="center"/>
              <w:rPr>
                <w:b/>
              </w:rPr>
            </w:pPr>
            <w:r w:rsidRPr="00C602B8">
              <w:rPr>
                <w:b/>
              </w:rPr>
              <w:t>Fish Health</w:t>
            </w:r>
          </w:p>
        </w:tc>
        <w:tc>
          <w:tcPr>
            <w:tcW w:w="1560" w:type="dxa"/>
            <w:tcBorders>
              <w:top w:val="single" w:sz="4" w:space="0" w:color="000000"/>
              <w:bottom w:val="single" w:sz="4" w:space="0" w:color="000000"/>
            </w:tcBorders>
            <w:vAlign w:val="center"/>
          </w:tcPr>
          <w:p w:rsidR="00AF2373" w:rsidRPr="00C602B8" w:rsidRDefault="00F831A0">
            <w:pPr>
              <w:jc w:val="center"/>
              <w:rPr>
                <w:b/>
              </w:rPr>
            </w:pPr>
            <w:r w:rsidRPr="00C602B8">
              <w:rPr>
                <w:b/>
              </w:rPr>
              <w:t>Easy to Get Seeds</w:t>
            </w:r>
          </w:p>
        </w:tc>
      </w:tr>
      <w:tr w:rsidR="00AF2373">
        <w:tc>
          <w:tcPr>
            <w:tcW w:w="1149" w:type="dxa"/>
            <w:tcBorders>
              <w:top w:val="single" w:sz="4" w:space="0" w:color="000000"/>
              <w:bottom w:val="single" w:sz="4" w:space="0" w:color="000000"/>
            </w:tcBorders>
            <w:vAlign w:val="center"/>
          </w:tcPr>
          <w:p w:rsidR="00AF2373" w:rsidRDefault="00F831A0">
            <w:pPr>
              <w:jc w:val="center"/>
            </w:pPr>
            <w:r>
              <w:t>BI1</w:t>
            </w:r>
          </w:p>
        </w:tc>
        <w:tc>
          <w:tcPr>
            <w:tcW w:w="1086" w:type="dxa"/>
            <w:tcBorders>
              <w:top w:val="single" w:sz="4" w:space="0" w:color="000000"/>
              <w:bottom w:val="single" w:sz="4" w:space="0" w:color="000000"/>
            </w:tcBorders>
            <w:vAlign w:val="center"/>
          </w:tcPr>
          <w:p w:rsidR="00AF2373" w:rsidRDefault="00F831A0">
            <w:pPr>
              <w:jc w:val="center"/>
            </w:pPr>
            <w:r>
              <w:t>4</w:t>
            </w:r>
          </w:p>
        </w:tc>
        <w:tc>
          <w:tcPr>
            <w:tcW w:w="992" w:type="dxa"/>
            <w:tcBorders>
              <w:top w:val="single" w:sz="4" w:space="0" w:color="000000"/>
              <w:bottom w:val="single" w:sz="4" w:space="0" w:color="000000"/>
            </w:tcBorders>
            <w:vAlign w:val="center"/>
          </w:tcPr>
          <w:p w:rsidR="00AF2373" w:rsidRDefault="00F831A0">
            <w:pPr>
              <w:jc w:val="center"/>
            </w:pPr>
            <w:r>
              <w:t>4</w:t>
            </w:r>
          </w:p>
        </w:tc>
        <w:tc>
          <w:tcPr>
            <w:tcW w:w="850" w:type="dxa"/>
            <w:tcBorders>
              <w:top w:val="single" w:sz="4" w:space="0" w:color="000000"/>
              <w:bottom w:val="single" w:sz="4" w:space="0" w:color="000000"/>
            </w:tcBorders>
            <w:vAlign w:val="center"/>
          </w:tcPr>
          <w:p w:rsidR="00AF2373" w:rsidRDefault="00F831A0">
            <w:pPr>
              <w:jc w:val="center"/>
            </w:pPr>
            <w:r>
              <w:t>4</w:t>
            </w:r>
          </w:p>
        </w:tc>
        <w:tc>
          <w:tcPr>
            <w:tcW w:w="1418" w:type="dxa"/>
            <w:tcBorders>
              <w:top w:val="single" w:sz="4" w:space="0" w:color="000000"/>
              <w:bottom w:val="single" w:sz="4" w:space="0" w:color="000000"/>
            </w:tcBorders>
            <w:vAlign w:val="center"/>
          </w:tcPr>
          <w:p w:rsidR="00AF2373" w:rsidRDefault="00F831A0">
            <w:pPr>
              <w:jc w:val="center"/>
            </w:pPr>
            <w:r>
              <w:t>4</w:t>
            </w:r>
          </w:p>
        </w:tc>
        <w:tc>
          <w:tcPr>
            <w:tcW w:w="1417" w:type="dxa"/>
            <w:tcBorders>
              <w:top w:val="single" w:sz="4" w:space="0" w:color="000000"/>
              <w:bottom w:val="single" w:sz="4" w:space="0" w:color="000000"/>
            </w:tcBorders>
            <w:vAlign w:val="center"/>
          </w:tcPr>
          <w:p w:rsidR="00AF2373" w:rsidRDefault="00F831A0">
            <w:pPr>
              <w:jc w:val="center"/>
            </w:pPr>
            <w:r>
              <w:t>5</w:t>
            </w:r>
          </w:p>
        </w:tc>
        <w:tc>
          <w:tcPr>
            <w:tcW w:w="1560" w:type="dxa"/>
            <w:tcBorders>
              <w:top w:val="single" w:sz="4" w:space="0" w:color="000000"/>
              <w:bottom w:val="single" w:sz="4" w:space="0" w:color="000000"/>
            </w:tcBorders>
            <w:vAlign w:val="center"/>
          </w:tcPr>
          <w:p w:rsidR="00AF2373" w:rsidRDefault="00F831A0">
            <w:pPr>
              <w:jc w:val="center"/>
            </w:pPr>
            <w:r>
              <w:t>4</w:t>
            </w:r>
          </w:p>
        </w:tc>
      </w:tr>
      <w:tr w:rsidR="00AF2373">
        <w:tc>
          <w:tcPr>
            <w:tcW w:w="1149" w:type="dxa"/>
            <w:tcBorders>
              <w:top w:val="single" w:sz="4" w:space="0" w:color="000000"/>
              <w:bottom w:val="single" w:sz="4" w:space="0" w:color="000000"/>
            </w:tcBorders>
            <w:vAlign w:val="center"/>
          </w:tcPr>
          <w:p w:rsidR="00AF2373" w:rsidRDefault="00F831A0">
            <w:pPr>
              <w:jc w:val="center"/>
            </w:pPr>
            <w:r>
              <w:t>BI2</w:t>
            </w:r>
          </w:p>
        </w:tc>
        <w:tc>
          <w:tcPr>
            <w:tcW w:w="1086" w:type="dxa"/>
            <w:tcBorders>
              <w:top w:val="single" w:sz="4" w:space="0" w:color="000000"/>
              <w:bottom w:val="single" w:sz="4" w:space="0" w:color="000000"/>
            </w:tcBorders>
            <w:vAlign w:val="center"/>
          </w:tcPr>
          <w:p w:rsidR="00AF2373" w:rsidRDefault="00F831A0">
            <w:pPr>
              <w:jc w:val="center"/>
            </w:pPr>
            <w:r>
              <w:t>4</w:t>
            </w:r>
          </w:p>
        </w:tc>
        <w:tc>
          <w:tcPr>
            <w:tcW w:w="992" w:type="dxa"/>
            <w:tcBorders>
              <w:top w:val="single" w:sz="4" w:space="0" w:color="000000"/>
              <w:bottom w:val="single" w:sz="4" w:space="0" w:color="000000"/>
            </w:tcBorders>
            <w:vAlign w:val="center"/>
          </w:tcPr>
          <w:p w:rsidR="00AF2373" w:rsidRDefault="00F831A0">
            <w:pPr>
              <w:jc w:val="center"/>
            </w:pPr>
            <w:r>
              <w:t>4</w:t>
            </w:r>
          </w:p>
        </w:tc>
        <w:tc>
          <w:tcPr>
            <w:tcW w:w="850" w:type="dxa"/>
            <w:tcBorders>
              <w:top w:val="single" w:sz="4" w:space="0" w:color="000000"/>
              <w:bottom w:val="single" w:sz="4" w:space="0" w:color="000000"/>
            </w:tcBorders>
            <w:vAlign w:val="center"/>
          </w:tcPr>
          <w:p w:rsidR="00AF2373" w:rsidRDefault="00F831A0">
            <w:pPr>
              <w:jc w:val="center"/>
            </w:pPr>
            <w:r>
              <w:t>5</w:t>
            </w:r>
          </w:p>
        </w:tc>
        <w:tc>
          <w:tcPr>
            <w:tcW w:w="1418" w:type="dxa"/>
            <w:tcBorders>
              <w:top w:val="single" w:sz="4" w:space="0" w:color="000000"/>
              <w:bottom w:val="single" w:sz="4" w:space="0" w:color="000000"/>
            </w:tcBorders>
            <w:vAlign w:val="center"/>
          </w:tcPr>
          <w:p w:rsidR="00AF2373" w:rsidRDefault="00F831A0">
            <w:pPr>
              <w:jc w:val="center"/>
            </w:pPr>
            <w:r>
              <w:t>4</w:t>
            </w:r>
          </w:p>
        </w:tc>
        <w:tc>
          <w:tcPr>
            <w:tcW w:w="1417" w:type="dxa"/>
            <w:tcBorders>
              <w:top w:val="single" w:sz="4" w:space="0" w:color="000000"/>
              <w:bottom w:val="single" w:sz="4" w:space="0" w:color="000000"/>
            </w:tcBorders>
            <w:vAlign w:val="center"/>
          </w:tcPr>
          <w:p w:rsidR="00AF2373" w:rsidRDefault="00F831A0">
            <w:pPr>
              <w:jc w:val="center"/>
            </w:pPr>
            <w:r>
              <w:t>5</w:t>
            </w:r>
          </w:p>
        </w:tc>
        <w:tc>
          <w:tcPr>
            <w:tcW w:w="1560" w:type="dxa"/>
            <w:tcBorders>
              <w:top w:val="single" w:sz="4" w:space="0" w:color="000000"/>
              <w:bottom w:val="single" w:sz="4" w:space="0" w:color="000000"/>
            </w:tcBorders>
            <w:vAlign w:val="center"/>
          </w:tcPr>
          <w:p w:rsidR="00AF2373" w:rsidRDefault="00F831A0">
            <w:pPr>
              <w:jc w:val="center"/>
            </w:pPr>
            <w:r>
              <w:t>4</w:t>
            </w:r>
          </w:p>
        </w:tc>
      </w:tr>
      <w:tr w:rsidR="00AF2373">
        <w:tc>
          <w:tcPr>
            <w:tcW w:w="1149" w:type="dxa"/>
            <w:tcBorders>
              <w:top w:val="single" w:sz="4" w:space="0" w:color="000000"/>
              <w:bottom w:val="single" w:sz="4" w:space="0" w:color="000000"/>
            </w:tcBorders>
            <w:vAlign w:val="center"/>
          </w:tcPr>
          <w:p w:rsidR="00AF2373" w:rsidRDefault="00F831A0">
            <w:pPr>
              <w:jc w:val="center"/>
            </w:pPr>
            <w:r>
              <w:t>BI3</w:t>
            </w:r>
          </w:p>
        </w:tc>
        <w:tc>
          <w:tcPr>
            <w:tcW w:w="1086" w:type="dxa"/>
            <w:tcBorders>
              <w:top w:val="single" w:sz="4" w:space="0" w:color="000000"/>
              <w:bottom w:val="single" w:sz="4" w:space="0" w:color="000000"/>
            </w:tcBorders>
            <w:vAlign w:val="center"/>
          </w:tcPr>
          <w:p w:rsidR="00AF2373" w:rsidRDefault="00F831A0">
            <w:pPr>
              <w:jc w:val="center"/>
            </w:pPr>
            <w:r>
              <w:t>5</w:t>
            </w:r>
          </w:p>
        </w:tc>
        <w:tc>
          <w:tcPr>
            <w:tcW w:w="992" w:type="dxa"/>
            <w:tcBorders>
              <w:top w:val="single" w:sz="4" w:space="0" w:color="000000"/>
              <w:bottom w:val="single" w:sz="4" w:space="0" w:color="000000"/>
            </w:tcBorders>
            <w:vAlign w:val="center"/>
          </w:tcPr>
          <w:p w:rsidR="00AF2373" w:rsidRDefault="00F831A0">
            <w:pPr>
              <w:jc w:val="center"/>
            </w:pPr>
            <w:r>
              <w:t>5</w:t>
            </w:r>
          </w:p>
        </w:tc>
        <w:tc>
          <w:tcPr>
            <w:tcW w:w="850" w:type="dxa"/>
            <w:tcBorders>
              <w:top w:val="single" w:sz="4" w:space="0" w:color="000000"/>
              <w:bottom w:val="single" w:sz="4" w:space="0" w:color="000000"/>
            </w:tcBorders>
            <w:vAlign w:val="center"/>
          </w:tcPr>
          <w:p w:rsidR="00AF2373" w:rsidRDefault="00F831A0">
            <w:pPr>
              <w:jc w:val="center"/>
            </w:pPr>
            <w:r>
              <w:t>4</w:t>
            </w:r>
          </w:p>
        </w:tc>
        <w:tc>
          <w:tcPr>
            <w:tcW w:w="1418" w:type="dxa"/>
            <w:tcBorders>
              <w:top w:val="single" w:sz="4" w:space="0" w:color="000000"/>
              <w:bottom w:val="single" w:sz="4" w:space="0" w:color="000000"/>
            </w:tcBorders>
            <w:vAlign w:val="center"/>
          </w:tcPr>
          <w:p w:rsidR="00AF2373" w:rsidRDefault="00F831A0">
            <w:pPr>
              <w:jc w:val="center"/>
            </w:pPr>
            <w:r>
              <w:t>5</w:t>
            </w:r>
          </w:p>
        </w:tc>
        <w:tc>
          <w:tcPr>
            <w:tcW w:w="1417" w:type="dxa"/>
            <w:tcBorders>
              <w:top w:val="single" w:sz="4" w:space="0" w:color="000000"/>
              <w:bottom w:val="single" w:sz="4" w:space="0" w:color="000000"/>
            </w:tcBorders>
            <w:vAlign w:val="center"/>
          </w:tcPr>
          <w:p w:rsidR="00AF2373" w:rsidRDefault="00F831A0">
            <w:pPr>
              <w:jc w:val="center"/>
            </w:pPr>
            <w:r>
              <w:t>5</w:t>
            </w:r>
          </w:p>
        </w:tc>
        <w:tc>
          <w:tcPr>
            <w:tcW w:w="1560" w:type="dxa"/>
            <w:tcBorders>
              <w:top w:val="single" w:sz="4" w:space="0" w:color="000000"/>
              <w:bottom w:val="single" w:sz="4" w:space="0" w:color="000000"/>
            </w:tcBorders>
            <w:vAlign w:val="center"/>
          </w:tcPr>
          <w:p w:rsidR="00AF2373" w:rsidRDefault="00F831A0">
            <w:pPr>
              <w:jc w:val="center"/>
            </w:pPr>
            <w:r>
              <w:t>5</w:t>
            </w:r>
          </w:p>
        </w:tc>
      </w:tr>
      <w:tr w:rsidR="00AF2373">
        <w:tc>
          <w:tcPr>
            <w:tcW w:w="1149" w:type="dxa"/>
            <w:tcBorders>
              <w:top w:val="single" w:sz="4" w:space="0" w:color="000000"/>
              <w:bottom w:val="single" w:sz="4" w:space="0" w:color="000000"/>
            </w:tcBorders>
            <w:vAlign w:val="center"/>
          </w:tcPr>
          <w:p w:rsidR="00AF2373" w:rsidRDefault="00F831A0">
            <w:pPr>
              <w:jc w:val="center"/>
            </w:pPr>
            <w:r>
              <w:t>BI4</w:t>
            </w:r>
          </w:p>
        </w:tc>
        <w:tc>
          <w:tcPr>
            <w:tcW w:w="1086" w:type="dxa"/>
            <w:tcBorders>
              <w:top w:val="single" w:sz="4" w:space="0" w:color="000000"/>
              <w:bottom w:val="single" w:sz="4" w:space="0" w:color="000000"/>
            </w:tcBorders>
            <w:vAlign w:val="center"/>
          </w:tcPr>
          <w:p w:rsidR="00AF2373" w:rsidRDefault="00F831A0">
            <w:pPr>
              <w:jc w:val="center"/>
            </w:pPr>
            <w:r>
              <w:t>5</w:t>
            </w:r>
          </w:p>
        </w:tc>
        <w:tc>
          <w:tcPr>
            <w:tcW w:w="992" w:type="dxa"/>
            <w:tcBorders>
              <w:top w:val="single" w:sz="4" w:space="0" w:color="000000"/>
              <w:bottom w:val="single" w:sz="4" w:space="0" w:color="000000"/>
            </w:tcBorders>
            <w:vAlign w:val="center"/>
          </w:tcPr>
          <w:p w:rsidR="00AF2373" w:rsidRDefault="00F831A0">
            <w:pPr>
              <w:jc w:val="center"/>
            </w:pPr>
            <w:r>
              <w:t>4</w:t>
            </w:r>
          </w:p>
        </w:tc>
        <w:tc>
          <w:tcPr>
            <w:tcW w:w="850" w:type="dxa"/>
            <w:tcBorders>
              <w:top w:val="single" w:sz="4" w:space="0" w:color="000000"/>
              <w:bottom w:val="single" w:sz="4" w:space="0" w:color="000000"/>
            </w:tcBorders>
            <w:vAlign w:val="center"/>
          </w:tcPr>
          <w:p w:rsidR="00AF2373" w:rsidRDefault="00F831A0">
            <w:pPr>
              <w:jc w:val="center"/>
            </w:pPr>
            <w:r>
              <w:t>3</w:t>
            </w:r>
          </w:p>
        </w:tc>
        <w:tc>
          <w:tcPr>
            <w:tcW w:w="1418" w:type="dxa"/>
            <w:tcBorders>
              <w:top w:val="single" w:sz="4" w:space="0" w:color="000000"/>
              <w:bottom w:val="single" w:sz="4" w:space="0" w:color="000000"/>
            </w:tcBorders>
            <w:vAlign w:val="center"/>
          </w:tcPr>
          <w:p w:rsidR="00AF2373" w:rsidRDefault="00F831A0">
            <w:pPr>
              <w:jc w:val="center"/>
            </w:pPr>
            <w:r>
              <w:t>5</w:t>
            </w:r>
          </w:p>
        </w:tc>
        <w:tc>
          <w:tcPr>
            <w:tcW w:w="1417" w:type="dxa"/>
            <w:tcBorders>
              <w:top w:val="single" w:sz="4" w:space="0" w:color="000000"/>
              <w:bottom w:val="single" w:sz="4" w:space="0" w:color="000000"/>
            </w:tcBorders>
            <w:vAlign w:val="center"/>
          </w:tcPr>
          <w:p w:rsidR="00AF2373" w:rsidRDefault="00F831A0">
            <w:pPr>
              <w:jc w:val="center"/>
            </w:pPr>
            <w:r>
              <w:t>5</w:t>
            </w:r>
          </w:p>
        </w:tc>
        <w:tc>
          <w:tcPr>
            <w:tcW w:w="1560" w:type="dxa"/>
            <w:tcBorders>
              <w:top w:val="single" w:sz="4" w:space="0" w:color="000000"/>
              <w:bottom w:val="single" w:sz="4" w:space="0" w:color="000000"/>
            </w:tcBorders>
            <w:vAlign w:val="center"/>
          </w:tcPr>
          <w:p w:rsidR="00AF2373" w:rsidRDefault="00F831A0">
            <w:pPr>
              <w:jc w:val="center"/>
            </w:pPr>
            <w:r>
              <w:t>5</w:t>
            </w:r>
          </w:p>
        </w:tc>
      </w:tr>
      <w:tr w:rsidR="00AF2373">
        <w:tc>
          <w:tcPr>
            <w:tcW w:w="1149" w:type="dxa"/>
            <w:tcBorders>
              <w:top w:val="single" w:sz="4" w:space="0" w:color="000000"/>
              <w:bottom w:val="single" w:sz="4" w:space="0" w:color="000000"/>
            </w:tcBorders>
            <w:vAlign w:val="center"/>
          </w:tcPr>
          <w:p w:rsidR="00AF2373" w:rsidRDefault="00F831A0">
            <w:pPr>
              <w:jc w:val="center"/>
            </w:pPr>
            <w:r>
              <w:t>BI5</w:t>
            </w:r>
          </w:p>
        </w:tc>
        <w:tc>
          <w:tcPr>
            <w:tcW w:w="1086" w:type="dxa"/>
            <w:tcBorders>
              <w:top w:val="single" w:sz="4" w:space="0" w:color="000000"/>
              <w:bottom w:val="single" w:sz="4" w:space="0" w:color="000000"/>
            </w:tcBorders>
            <w:vAlign w:val="center"/>
          </w:tcPr>
          <w:p w:rsidR="00AF2373" w:rsidRDefault="00F831A0">
            <w:pPr>
              <w:jc w:val="center"/>
            </w:pPr>
            <w:r>
              <w:t>4</w:t>
            </w:r>
          </w:p>
        </w:tc>
        <w:tc>
          <w:tcPr>
            <w:tcW w:w="992" w:type="dxa"/>
            <w:tcBorders>
              <w:top w:val="single" w:sz="4" w:space="0" w:color="000000"/>
              <w:bottom w:val="single" w:sz="4" w:space="0" w:color="000000"/>
            </w:tcBorders>
            <w:vAlign w:val="center"/>
          </w:tcPr>
          <w:p w:rsidR="00AF2373" w:rsidRDefault="00F831A0">
            <w:pPr>
              <w:jc w:val="center"/>
            </w:pPr>
            <w:r>
              <w:t>4</w:t>
            </w:r>
          </w:p>
        </w:tc>
        <w:tc>
          <w:tcPr>
            <w:tcW w:w="850" w:type="dxa"/>
            <w:tcBorders>
              <w:top w:val="single" w:sz="4" w:space="0" w:color="000000"/>
              <w:bottom w:val="single" w:sz="4" w:space="0" w:color="000000"/>
            </w:tcBorders>
            <w:vAlign w:val="center"/>
          </w:tcPr>
          <w:p w:rsidR="00AF2373" w:rsidRDefault="00F831A0">
            <w:pPr>
              <w:jc w:val="center"/>
            </w:pPr>
            <w:r>
              <w:t>4</w:t>
            </w:r>
          </w:p>
        </w:tc>
        <w:tc>
          <w:tcPr>
            <w:tcW w:w="1418" w:type="dxa"/>
            <w:tcBorders>
              <w:top w:val="single" w:sz="4" w:space="0" w:color="000000"/>
              <w:bottom w:val="single" w:sz="4" w:space="0" w:color="000000"/>
            </w:tcBorders>
            <w:vAlign w:val="center"/>
          </w:tcPr>
          <w:p w:rsidR="00AF2373" w:rsidRDefault="00F831A0">
            <w:pPr>
              <w:jc w:val="center"/>
            </w:pPr>
            <w:r>
              <w:t>5</w:t>
            </w:r>
          </w:p>
        </w:tc>
        <w:tc>
          <w:tcPr>
            <w:tcW w:w="1417" w:type="dxa"/>
            <w:tcBorders>
              <w:top w:val="single" w:sz="4" w:space="0" w:color="000000"/>
              <w:bottom w:val="single" w:sz="4" w:space="0" w:color="000000"/>
            </w:tcBorders>
            <w:vAlign w:val="center"/>
          </w:tcPr>
          <w:p w:rsidR="00AF2373" w:rsidRDefault="00F831A0">
            <w:pPr>
              <w:jc w:val="center"/>
            </w:pPr>
            <w:r>
              <w:t>4</w:t>
            </w:r>
          </w:p>
        </w:tc>
        <w:tc>
          <w:tcPr>
            <w:tcW w:w="1560" w:type="dxa"/>
            <w:tcBorders>
              <w:top w:val="single" w:sz="4" w:space="0" w:color="000000"/>
              <w:bottom w:val="single" w:sz="4" w:space="0" w:color="000000"/>
            </w:tcBorders>
            <w:vAlign w:val="center"/>
          </w:tcPr>
          <w:p w:rsidR="00AF2373" w:rsidRDefault="00F831A0">
            <w:pPr>
              <w:jc w:val="center"/>
            </w:pPr>
            <w:r>
              <w:t>3</w:t>
            </w:r>
          </w:p>
        </w:tc>
      </w:tr>
    </w:tbl>
    <w:p w:rsidR="00AF2373" w:rsidRDefault="00AF2373">
      <w:pPr>
        <w:sectPr w:rsidR="00AF2373">
          <w:type w:val="continuous"/>
          <w:pgSz w:w="11906" w:h="16838"/>
          <w:pgMar w:top="2268" w:right="1701" w:bottom="1701" w:left="1701" w:header="0" w:footer="720" w:gutter="0"/>
          <w:cols w:space="720"/>
          <w:formProt w:val="0"/>
          <w:docGrid w:linePitch="360"/>
        </w:sectPr>
      </w:pPr>
    </w:p>
    <w:p w:rsidR="00AF2373" w:rsidRDefault="00AF2373">
      <w:pPr>
        <w:widowControl w:val="0"/>
        <w:jc w:val="both"/>
        <w:rPr>
          <w:lang w:val="id-ID"/>
        </w:rPr>
      </w:pPr>
    </w:p>
    <w:p w:rsidR="00AF2373" w:rsidRDefault="00F831A0">
      <w:pPr>
        <w:ind w:firstLine="284"/>
        <w:jc w:val="both"/>
      </w:pPr>
      <w:r>
        <w:lastRenderedPageBreak/>
        <w:t>Based on the initial weight table that has been determined for each criterion, the decision maker gives the weight</w:t>
      </w:r>
    </w:p>
    <w:p w:rsidR="00AF2373" w:rsidRDefault="00F831A0">
      <w:pPr>
        <w:jc w:val="both"/>
      </w:pPr>
      <w:r>
        <w:t xml:space="preserve">preferences are w = [5 3 4 4 5 5] where W= </w:t>
      </w:r>
      <w:r>
        <w:t>(W</w:t>
      </w:r>
      <w:proofErr w:type="gramStart"/>
      <w:r>
        <w:t>1,W</w:t>
      </w:r>
      <w:proofErr w:type="gramEnd"/>
      <w:r>
        <w:t>2,W3,W4,W5). Correction of Weight Value Correction of the initial weight value will be corrected by:</w:t>
      </w:r>
      <w:r>
        <w:fldChar w:fldCharType="begin"/>
      </w:r>
      <w:r>
        <w:rPr>
          <w:position w:val="-5"/>
        </w:rPr>
        <w:instrText>QUOTE _x0001_</w:instrText>
      </w:r>
      <w:r>
        <w:rPr>
          <w:position w:val="-5"/>
        </w:rPr>
        <w:fldChar w:fldCharType="separate"/>
      </w:r>
      <w:r>
        <w:rPr>
          <w:noProof/>
          <w:position w:val="-5"/>
        </w:rPr>
        <w:drawing>
          <wp:inline distT="0" distB="0" distL="0" distR="0">
            <wp:extent cx="30480" cy="15240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4"/>
                    <a:srcRect l="-1190" t="-236" r="-1190" b="-236"/>
                    <a:stretch>
                      <a:fillRect/>
                    </a:stretch>
                  </pic:blipFill>
                  <pic:spPr bwMode="auto">
                    <a:xfrm>
                      <a:off x="0" y="0"/>
                      <a:ext cx="30480" cy="152400"/>
                    </a:xfrm>
                    <a:prstGeom prst="rect">
                      <a:avLst/>
                    </a:prstGeom>
                  </pic:spPr>
                </pic:pic>
              </a:graphicData>
            </a:graphic>
          </wp:inline>
        </w:drawing>
      </w:r>
      <w:r>
        <w:rPr>
          <w:position w:val="-5"/>
        </w:rPr>
        <w:fldChar w:fldCharType="end"/>
      </w:r>
    </w:p>
    <w:p w:rsidR="00AF2373" w:rsidRDefault="00F831A0">
      <w:pPr>
        <w:jc w:val="both"/>
      </w:pPr>
      <w:r>
        <w:t>Growth Rate</w:t>
      </w:r>
      <w:r>
        <w:fldChar w:fldCharType="begin"/>
      </w:r>
      <w:r>
        <w:rPr>
          <w:position w:val="-12"/>
        </w:rPr>
        <w:instrText>QUOTE _x0001_</w:instrText>
      </w:r>
      <w:r>
        <w:rPr>
          <w:position w:val="-12"/>
        </w:rPr>
        <w:fldChar w:fldCharType="separate"/>
      </w:r>
      <w:r>
        <w:rPr>
          <w:noProof/>
          <w:position w:val="-12"/>
        </w:rPr>
        <w:drawing>
          <wp:inline distT="0" distB="0" distL="0" distR="0">
            <wp:extent cx="548640" cy="228600"/>
            <wp:effectExtent l="0" t="0" r="0" b="0"/>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15"/>
                    <a:srcRect l="-66" t="-157" r="-66" b="-157"/>
                    <a:stretch>
                      <a:fillRect/>
                    </a:stretch>
                  </pic:blipFill>
                  <pic:spPr bwMode="auto">
                    <a:xfrm>
                      <a:off x="0" y="0"/>
                      <a:ext cx="548640" cy="228600"/>
                    </a:xfrm>
                    <a:prstGeom prst="rect">
                      <a:avLst/>
                    </a:prstGeom>
                  </pic:spPr>
                </pic:pic>
              </a:graphicData>
            </a:graphic>
          </wp:inline>
        </w:drawing>
      </w:r>
      <w:r>
        <w:rPr>
          <w:position w:val="-12"/>
        </w:rPr>
        <w:fldChar w:fldCharType="end"/>
      </w:r>
      <w:r>
        <w:t>(2)</w:t>
      </w:r>
    </w:p>
    <w:p w:rsidR="00AF2373" w:rsidRDefault="00F831A0">
      <w:pPr>
        <w:jc w:val="both"/>
      </w:pPr>
      <w:r>
        <w:t xml:space="preserve">Fixed Weight </w:t>
      </w:r>
      <w:bookmarkStart w:id="0" w:name="_GoBack"/>
      <w:bookmarkEnd w:id="0"/>
      <w:r w:rsidR="006E5BA6">
        <w:t>for</w:t>
      </w:r>
      <w:r>
        <w:t xml:space="preserve"> Growth Rate Value:</w:t>
      </w:r>
    </w:p>
    <w:p w:rsidR="00AF2373" w:rsidRDefault="00F831A0">
      <w:pPr>
        <w:ind w:left="142" w:right="-524"/>
        <w:jc w:val="both"/>
      </w:pPr>
      <w:r>
        <w:rPr>
          <w:noProof/>
        </w:rPr>
        <w:drawing>
          <wp:inline distT="0" distB="0" distL="0" distR="0">
            <wp:extent cx="2438400" cy="289560"/>
            <wp:effectExtent l="0" t="0" r="0" b="0"/>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pic:cNvPicPr>
                      <a:picLocks noChangeAspect="1" noChangeArrowheads="1"/>
                    </pic:cNvPicPr>
                  </pic:nvPicPr>
                  <pic:blipFill>
                    <a:blip r:embed="rId16"/>
                    <a:srcRect l="-15" t="-124" r="-15" b="-124"/>
                    <a:stretch>
                      <a:fillRect/>
                    </a:stretch>
                  </pic:blipFill>
                  <pic:spPr bwMode="auto">
                    <a:xfrm>
                      <a:off x="0" y="0"/>
                      <a:ext cx="2438400" cy="289560"/>
                    </a:xfrm>
                    <a:prstGeom prst="rect">
                      <a:avLst/>
                    </a:prstGeom>
                  </pic:spPr>
                </pic:pic>
              </a:graphicData>
            </a:graphic>
          </wp:inline>
        </w:drawing>
      </w:r>
    </w:p>
    <w:p w:rsidR="00AF2373" w:rsidRDefault="00F831A0">
      <w:pPr>
        <w:jc w:val="both"/>
      </w:pPr>
      <w:r>
        <w:t>Weight Improvement for Nutritional Content Value:</w:t>
      </w:r>
    </w:p>
    <w:p w:rsidR="00AF2373" w:rsidRDefault="00F831A0">
      <w:pPr>
        <w:ind w:left="142" w:right="-524"/>
        <w:jc w:val="both"/>
      </w:pPr>
      <w:r>
        <w:rPr>
          <w:noProof/>
        </w:rPr>
        <w:drawing>
          <wp:inline distT="0" distB="0" distL="0" distR="0">
            <wp:extent cx="2339340" cy="289560"/>
            <wp:effectExtent l="0" t="0" r="0" b="0"/>
            <wp:docPr id="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pic:cNvPicPr>
                      <a:picLocks noChangeAspect="1" noChangeArrowheads="1"/>
                    </pic:cNvPicPr>
                  </pic:nvPicPr>
                  <pic:blipFill>
                    <a:blip r:embed="rId17"/>
                    <a:srcRect l="-15" t="-124" r="-15" b="-124"/>
                    <a:stretch>
                      <a:fillRect/>
                    </a:stretch>
                  </pic:blipFill>
                  <pic:spPr bwMode="auto">
                    <a:xfrm>
                      <a:off x="0" y="0"/>
                      <a:ext cx="2339340" cy="289560"/>
                    </a:xfrm>
                    <a:prstGeom prst="rect">
                      <a:avLst/>
                    </a:prstGeom>
                  </pic:spPr>
                </pic:pic>
              </a:graphicData>
            </a:graphic>
          </wp:inline>
        </w:drawing>
      </w:r>
    </w:p>
    <w:p w:rsidR="00AF2373" w:rsidRDefault="00AF2373">
      <w:pPr>
        <w:jc w:val="both"/>
      </w:pPr>
    </w:p>
    <w:p w:rsidR="00AF2373" w:rsidRDefault="00F831A0">
      <w:pPr>
        <w:jc w:val="both"/>
      </w:pPr>
      <w:r>
        <w:t xml:space="preserve">Weight </w:t>
      </w:r>
      <w:r>
        <w:t>Improvement for Fish Seed Price Value:</w:t>
      </w:r>
    </w:p>
    <w:p w:rsidR="00AF2373" w:rsidRDefault="00F831A0">
      <w:pPr>
        <w:ind w:left="142" w:right="-524"/>
        <w:jc w:val="both"/>
      </w:pPr>
      <w:r>
        <w:rPr>
          <w:noProof/>
        </w:rPr>
        <w:drawing>
          <wp:inline distT="0" distB="0" distL="0" distR="0">
            <wp:extent cx="2339340" cy="289560"/>
            <wp:effectExtent l="0" t="0" r="0" b="0"/>
            <wp:docPr id="6"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pic:cNvPicPr>
                      <a:picLocks noChangeAspect="1" noChangeArrowheads="1"/>
                    </pic:cNvPicPr>
                  </pic:nvPicPr>
                  <pic:blipFill>
                    <a:blip r:embed="rId18"/>
                    <a:srcRect l="-15" t="-124" r="-15" b="-124"/>
                    <a:stretch>
                      <a:fillRect/>
                    </a:stretch>
                  </pic:blipFill>
                  <pic:spPr bwMode="auto">
                    <a:xfrm>
                      <a:off x="0" y="0"/>
                      <a:ext cx="2339340" cy="289560"/>
                    </a:xfrm>
                    <a:prstGeom prst="rect">
                      <a:avLst/>
                    </a:prstGeom>
                  </pic:spPr>
                </pic:pic>
              </a:graphicData>
            </a:graphic>
          </wp:inline>
        </w:drawing>
      </w:r>
    </w:p>
    <w:p w:rsidR="00AF2373" w:rsidRDefault="00F831A0">
      <w:pPr>
        <w:jc w:val="both"/>
      </w:pPr>
      <w:r>
        <w:t>Improvement of the weight of the harvest period value</w:t>
      </w:r>
    </w:p>
    <w:p w:rsidR="00AF2373" w:rsidRDefault="00F831A0">
      <w:pPr>
        <w:ind w:left="142" w:right="-524"/>
        <w:jc w:val="both"/>
      </w:pPr>
      <w:r>
        <w:rPr>
          <w:noProof/>
        </w:rPr>
        <w:drawing>
          <wp:inline distT="0" distB="0" distL="0" distR="0">
            <wp:extent cx="2339340" cy="289560"/>
            <wp:effectExtent l="0" t="0" r="0" b="0"/>
            <wp:docPr id="7"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pic:cNvPicPr>
                      <a:picLocks noChangeAspect="1" noChangeArrowheads="1"/>
                    </pic:cNvPicPr>
                  </pic:nvPicPr>
                  <pic:blipFill>
                    <a:blip r:embed="rId19"/>
                    <a:srcRect l="-15" t="-124" r="-15" b="-124"/>
                    <a:stretch>
                      <a:fillRect/>
                    </a:stretch>
                  </pic:blipFill>
                  <pic:spPr bwMode="auto">
                    <a:xfrm>
                      <a:off x="0" y="0"/>
                      <a:ext cx="2339340" cy="289560"/>
                    </a:xfrm>
                    <a:prstGeom prst="rect">
                      <a:avLst/>
                    </a:prstGeom>
                  </pic:spPr>
                </pic:pic>
              </a:graphicData>
            </a:graphic>
          </wp:inline>
        </w:drawing>
      </w:r>
    </w:p>
    <w:p w:rsidR="00AF2373" w:rsidRDefault="00F831A0">
      <w:pPr>
        <w:jc w:val="both"/>
      </w:pPr>
      <w:r>
        <w:t>Fish Health Weight Improvement</w:t>
      </w:r>
    </w:p>
    <w:p w:rsidR="00AF2373" w:rsidRDefault="00F831A0">
      <w:pPr>
        <w:ind w:left="142"/>
        <w:jc w:val="both"/>
      </w:pPr>
      <w:r>
        <w:rPr>
          <w:noProof/>
        </w:rPr>
        <w:drawing>
          <wp:inline distT="0" distB="0" distL="0" distR="0">
            <wp:extent cx="2339340" cy="289560"/>
            <wp:effectExtent l="0" t="0" r="0" b="0"/>
            <wp:docPr id="8"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pic:cNvPicPr>
                      <a:picLocks noChangeAspect="1" noChangeArrowheads="1"/>
                    </pic:cNvPicPr>
                  </pic:nvPicPr>
                  <pic:blipFill>
                    <a:blip r:embed="rId20"/>
                    <a:srcRect l="-15" t="-124" r="-15" b="-124"/>
                    <a:stretch>
                      <a:fillRect/>
                    </a:stretch>
                  </pic:blipFill>
                  <pic:spPr bwMode="auto">
                    <a:xfrm>
                      <a:off x="0" y="0"/>
                      <a:ext cx="2339340" cy="289560"/>
                    </a:xfrm>
                    <a:prstGeom prst="rect">
                      <a:avLst/>
                    </a:prstGeom>
                  </pic:spPr>
                </pic:pic>
              </a:graphicData>
            </a:graphic>
          </wp:inline>
        </w:drawing>
      </w:r>
    </w:p>
    <w:p w:rsidR="00AF2373" w:rsidRDefault="00F831A0">
      <w:pPr>
        <w:jc w:val="both"/>
      </w:pPr>
      <w:r>
        <w:t>Fish Health Weight Improvement</w:t>
      </w:r>
    </w:p>
    <w:p w:rsidR="00AF2373" w:rsidRDefault="00F831A0">
      <w:pPr>
        <w:ind w:left="142" w:right="-524"/>
        <w:jc w:val="both"/>
      </w:pPr>
      <w:r>
        <w:rPr>
          <w:noProof/>
        </w:rPr>
        <w:drawing>
          <wp:inline distT="0" distB="0" distL="0" distR="0">
            <wp:extent cx="2339340" cy="289560"/>
            <wp:effectExtent l="0" t="0" r="0" b="0"/>
            <wp:docPr id="9"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pic:cNvPicPr>
                      <a:picLocks noChangeAspect="1" noChangeArrowheads="1"/>
                    </pic:cNvPicPr>
                  </pic:nvPicPr>
                  <pic:blipFill>
                    <a:blip r:embed="rId21"/>
                    <a:srcRect l="-15" t="-124" r="-15" b="-124"/>
                    <a:stretch>
                      <a:fillRect/>
                    </a:stretch>
                  </pic:blipFill>
                  <pic:spPr bwMode="auto">
                    <a:xfrm>
                      <a:off x="0" y="0"/>
                      <a:ext cx="2339340" cy="289560"/>
                    </a:xfrm>
                    <a:prstGeom prst="rect">
                      <a:avLst/>
                    </a:prstGeom>
                  </pic:spPr>
                </pic:pic>
              </a:graphicData>
            </a:graphic>
          </wp:inline>
        </w:drawing>
      </w:r>
    </w:p>
    <w:p w:rsidR="00AF2373" w:rsidRDefault="00AF2373"/>
    <w:p w:rsidR="00AF2373" w:rsidRDefault="00F831A0">
      <w:pPr>
        <w:jc w:val="both"/>
      </w:pPr>
      <w:r>
        <w:t>From the weighting process above, the final weights are obtained as follows:</w:t>
      </w:r>
    </w:p>
    <w:p w:rsidR="00AF2373" w:rsidRDefault="00AF2373">
      <w:pPr>
        <w:jc w:val="both"/>
      </w:pPr>
    </w:p>
    <w:p w:rsidR="00AF2373" w:rsidRDefault="00F831A0">
      <w:pPr>
        <w:jc w:val="center"/>
      </w:pPr>
      <w:r>
        <w:t xml:space="preserve">Table </w:t>
      </w:r>
      <w:proofErr w:type="gramStart"/>
      <w:r>
        <w:t>5 .</w:t>
      </w:r>
      <w:proofErr w:type="gramEnd"/>
      <w:r>
        <w:t xml:space="preserve"> Chan</w:t>
      </w:r>
      <w:r>
        <w:t>ge in Weight Value</w:t>
      </w:r>
    </w:p>
    <w:tbl>
      <w:tblPr>
        <w:tblW w:w="4241" w:type="dxa"/>
        <w:tblInd w:w="-108" w:type="dxa"/>
        <w:tblLayout w:type="fixed"/>
        <w:tblLook w:val="0000" w:firstRow="0" w:lastRow="0" w:firstColumn="0" w:lastColumn="0" w:noHBand="0" w:noVBand="0"/>
      </w:tblPr>
      <w:tblGrid>
        <w:gridCol w:w="1353"/>
        <w:gridCol w:w="1729"/>
        <w:gridCol w:w="1159"/>
      </w:tblGrid>
      <w:tr w:rsidR="00AF2373">
        <w:tc>
          <w:tcPr>
            <w:tcW w:w="1353" w:type="dxa"/>
            <w:tcBorders>
              <w:top w:val="single" w:sz="4" w:space="0" w:color="7F7F7F"/>
              <w:bottom w:val="single" w:sz="4" w:space="0" w:color="7F7F7F"/>
            </w:tcBorders>
          </w:tcPr>
          <w:p w:rsidR="00AF2373" w:rsidRDefault="00F831A0">
            <w:pPr>
              <w:rPr>
                <w:b/>
                <w:bCs/>
              </w:rPr>
            </w:pPr>
            <w:r>
              <w:rPr>
                <w:b/>
                <w:bCs/>
              </w:rPr>
              <w:t>Criteria Code</w:t>
            </w:r>
          </w:p>
        </w:tc>
        <w:tc>
          <w:tcPr>
            <w:tcW w:w="1729" w:type="dxa"/>
            <w:tcBorders>
              <w:top w:val="single" w:sz="4" w:space="0" w:color="7F7F7F"/>
              <w:bottom w:val="single" w:sz="4" w:space="0" w:color="7F7F7F"/>
            </w:tcBorders>
          </w:tcPr>
          <w:p w:rsidR="00AF2373" w:rsidRDefault="00F831A0">
            <w:pPr>
              <w:jc w:val="center"/>
              <w:rPr>
                <w:b/>
                <w:bCs/>
              </w:rPr>
            </w:pPr>
            <w:r>
              <w:rPr>
                <w:b/>
                <w:bCs/>
              </w:rPr>
              <w:t>Criterion Name</w:t>
            </w:r>
          </w:p>
        </w:tc>
        <w:tc>
          <w:tcPr>
            <w:tcW w:w="1159" w:type="dxa"/>
            <w:tcBorders>
              <w:top w:val="single" w:sz="4" w:space="0" w:color="7F7F7F"/>
              <w:bottom w:val="single" w:sz="4" w:space="0" w:color="7F7F7F"/>
            </w:tcBorders>
          </w:tcPr>
          <w:p w:rsidR="00AF2373" w:rsidRDefault="00F831A0">
            <w:pPr>
              <w:jc w:val="center"/>
              <w:rPr>
                <w:b/>
                <w:bCs/>
              </w:rPr>
            </w:pPr>
            <w:r>
              <w:rPr>
                <w:b/>
                <w:bCs/>
              </w:rPr>
              <w:t>Weight</w:t>
            </w:r>
          </w:p>
        </w:tc>
      </w:tr>
      <w:tr w:rsidR="00AF2373">
        <w:tc>
          <w:tcPr>
            <w:tcW w:w="1353" w:type="dxa"/>
            <w:tcBorders>
              <w:top w:val="single" w:sz="4" w:space="0" w:color="7F7F7F"/>
              <w:bottom w:val="single" w:sz="4" w:space="0" w:color="7F7F7F"/>
            </w:tcBorders>
          </w:tcPr>
          <w:p w:rsidR="00AF2373" w:rsidRDefault="00F831A0">
            <w:pPr>
              <w:jc w:val="center"/>
              <w:rPr>
                <w:b/>
                <w:bCs/>
              </w:rPr>
            </w:pPr>
            <w:r>
              <w:rPr>
                <w:b/>
                <w:bCs/>
              </w:rPr>
              <w:t>K1</w:t>
            </w:r>
          </w:p>
        </w:tc>
        <w:tc>
          <w:tcPr>
            <w:tcW w:w="1729" w:type="dxa"/>
            <w:tcBorders>
              <w:top w:val="single" w:sz="4" w:space="0" w:color="7F7F7F"/>
              <w:bottom w:val="single" w:sz="4" w:space="0" w:color="7F7F7F"/>
            </w:tcBorders>
          </w:tcPr>
          <w:p w:rsidR="00AF2373" w:rsidRDefault="00F831A0">
            <w:pPr>
              <w:jc w:val="both"/>
            </w:pPr>
            <w:r>
              <w:t>Growth Rate</w:t>
            </w:r>
          </w:p>
        </w:tc>
        <w:tc>
          <w:tcPr>
            <w:tcW w:w="1159" w:type="dxa"/>
            <w:tcBorders>
              <w:top w:val="single" w:sz="4" w:space="0" w:color="7F7F7F"/>
              <w:bottom w:val="single" w:sz="4" w:space="0" w:color="7F7F7F"/>
            </w:tcBorders>
          </w:tcPr>
          <w:p w:rsidR="00AF2373" w:rsidRDefault="00F831A0">
            <w:pPr>
              <w:jc w:val="center"/>
              <w:rPr>
                <w:color w:val="000000"/>
              </w:rPr>
            </w:pPr>
            <w:r>
              <w:rPr>
                <w:color w:val="000000"/>
              </w:rPr>
              <w:t>0.192</w:t>
            </w:r>
          </w:p>
        </w:tc>
      </w:tr>
      <w:tr w:rsidR="00AF2373">
        <w:tc>
          <w:tcPr>
            <w:tcW w:w="1353" w:type="dxa"/>
          </w:tcPr>
          <w:p w:rsidR="00AF2373" w:rsidRDefault="00F831A0">
            <w:pPr>
              <w:jc w:val="center"/>
              <w:rPr>
                <w:b/>
                <w:bCs/>
              </w:rPr>
            </w:pPr>
            <w:r>
              <w:rPr>
                <w:b/>
                <w:bCs/>
              </w:rPr>
              <w:t>K2</w:t>
            </w:r>
          </w:p>
        </w:tc>
        <w:tc>
          <w:tcPr>
            <w:tcW w:w="1729" w:type="dxa"/>
          </w:tcPr>
          <w:p w:rsidR="00AF2373" w:rsidRDefault="00F831A0">
            <w:pPr>
              <w:jc w:val="both"/>
            </w:pPr>
            <w:r>
              <w:t>Nutrient content</w:t>
            </w:r>
          </w:p>
        </w:tc>
        <w:tc>
          <w:tcPr>
            <w:tcW w:w="1159" w:type="dxa"/>
          </w:tcPr>
          <w:p w:rsidR="00AF2373" w:rsidRDefault="00F831A0">
            <w:pPr>
              <w:jc w:val="center"/>
              <w:rPr>
                <w:color w:val="000000"/>
              </w:rPr>
            </w:pPr>
            <w:r>
              <w:rPr>
                <w:color w:val="000000"/>
              </w:rPr>
              <w:t>0.115</w:t>
            </w:r>
          </w:p>
        </w:tc>
      </w:tr>
      <w:tr w:rsidR="00AF2373">
        <w:tc>
          <w:tcPr>
            <w:tcW w:w="1353" w:type="dxa"/>
            <w:tcBorders>
              <w:top w:val="single" w:sz="4" w:space="0" w:color="7F7F7F"/>
              <w:bottom w:val="single" w:sz="4" w:space="0" w:color="7F7F7F"/>
            </w:tcBorders>
          </w:tcPr>
          <w:p w:rsidR="00AF2373" w:rsidRDefault="00F831A0">
            <w:pPr>
              <w:jc w:val="center"/>
              <w:rPr>
                <w:b/>
                <w:bCs/>
              </w:rPr>
            </w:pPr>
            <w:r>
              <w:rPr>
                <w:b/>
                <w:bCs/>
              </w:rPr>
              <w:t>K3</w:t>
            </w:r>
          </w:p>
        </w:tc>
        <w:tc>
          <w:tcPr>
            <w:tcW w:w="1729" w:type="dxa"/>
            <w:tcBorders>
              <w:top w:val="single" w:sz="4" w:space="0" w:color="7F7F7F"/>
              <w:bottom w:val="single" w:sz="4" w:space="0" w:color="7F7F7F"/>
            </w:tcBorders>
          </w:tcPr>
          <w:p w:rsidR="00AF2373" w:rsidRDefault="00F831A0">
            <w:pPr>
              <w:jc w:val="both"/>
            </w:pPr>
            <w:r>
              <w:t>Fish Prices</w:t>
            </w:r>
          </w:p>
        </w:tc>
        <w:tc>
          <w:tcPr>
            <w:tcW w:w="1159" w:type="dxa"/>
            <w:tcBorders>
              <w:top w:val="single" w:sz="4" w:space="0" w:color="7F7F7F"/>
              <w:bottom w:val="single" w:sz="4" w:space="0" w:color="7F7F7F"/>
            </w:tcBorders>
          </w:tcPr>
          <w:p w:rsidR="00AF2373" w:rsidRDefault="00F831A0">
            <w:pPr>
              <w:jc w:val="center"/>
              <w:rPr>
                <w:color w:val="000000"/>
              </w:rPr>
            </w:pPr>
            <w:r>
              <w:rPr>
                <w:color w:val="000000"/>
              </w:rPr>
              <w:t>0.153</w:t>
            </w:r>
          </w:p>
        </w:tc>
      </w:tr>
      <w:tr w:rsidR="00AF2373">
        <w:tc>
          <w:tcPr>
            <w:tcW w:w="1353" w:type="dxa"/>
          </w:tcPr>
          <w:p w:rsidR="00AF2373" w:rsidRDefault="00F831A0">
            <w:pPr>
              <w:jc w:val="center"/>
              <w:rPr>
                <w:b/>
                <w:bCs/>
              </w:rPr>
            </w:pPr>
            <w:r>
              <w:rPr>
                <w:b/>
                <w:bCs/>
              </w:rPr>
              <w:t>K4</w:t>
            </w:r>
          </w:p>
        </w:tc>
        <w:tc>
          <w:tcPr>
            <w:tcW w:w="1729" w:type="dxa"/>
          </w:tcPr>
          <w:p w:rsidR="00AF2373" w:rsidRDefault="00F831A0">
            <w:pPr>
              <w:jc w:val="both"/>
            </w:pPr>
            <w:r>
              <w:t>Harvest Time</w:t>
            </w:r>
          </w:p>
        </w:tc>
        <w:tc>
          <w:tcPr>
            <w:tcW w:w="1159" w:type="dxa"/>
          </w:tcPr>
          <w:p w:rsidR="00AF2373" w:rsidRDefault="00F831A0">
            <w:pPr>
              <w:jc w:val="center"/>
              <w:rPr>
                <w:color w:val="000000"/>
              </w:rPr>
            </w:pPr>
            <w:r>
              <w:rPr>
                <w:color w:val="000000"/>
              </w:rPr>
              <w:t>0.153</w:t>
            </w:r>
          </w:p>
        </w:tc>
      </w:tr>
      <w:tr w:rsidR="00AF2373">
        <w:tc>
          <w:tcPr>
            <w:tcW w:w="1353" w:type="dxa"/>
            <w:tcBorders>
              <w:top w:val="single" w:sz="4" w:space="0" w:color="7F7F7F"/>
              <w:bottom w:val="single" w:sz="4" w:space="0" w:color="7F7F7F"/>
            </w:tcBorders>
          </w:tcPr>
          <w:p w:rsidR="00AF2373" w:rsidRDefault="00F831A0">
            <w:pPr>
              <w:jc w:val="center"/>
              <w:rPr>
                <w:b/>
                <w:bCs/>
              </w:rPr>
            </w:pPr>
            <w:r>
              <w:rPr>
                <w:b/>
                <w:bCs/>
              </w:rPr>
              <w:t>K5</w:t>
            </w:r>
          </w:p>
        </w:tc>
        <w:tc>
          <w:tcPr>
            <w:tcW w:w="1729" w:type="dxa"/>
            <w:tcBorders>
              <w:top w:val="single" w:sz="4" w:space="0" w:color="7F7F7F"/>
              <w:bottom w:val="single" w:sz="4" w:space="0" w:color="7F7F7F"/>
            </w:tcBorders>
          </w:tcPr>
          <w:p w:rsidR="00AF2373" w:rsidRDefault="00F831A0">
            <w:pPr>
              <w:jc w:val="both"/>
            </w:pPr>
            <w:r>
              <w:t>Fish Health</w:t>
            </w:r>
          </w:p>
        </w:tc>
        <w:tc>
          <w:tcPr>
            <w:tcW w:w="1159" w:type="dxa"/>
            <w:tcBorders>
              <w:top w:val="single" w:sz="4" w:space="0" w:color="7F7F7F"/>
              <w:bottom w:val="single" w:sz="4" w:space="0" w:color="7F7F7F"/>
            </w:tcBorders>
          </w:tcPr>
          <w:p w:rsidR="00AF2373" w:rsidRDefault="00F831A0">
            <w:pPr>
              <w:jc w:val="center"/>
              <w:rPr>
                <w:color w:val="000000"/>
              </w:rPr>
            </w:pPr>
            <w:r>
              <w:rPr>
                <w:color w:val="000000"/>
              </w:rPr>
              <w:t>0.192</w:t>
            </w:r>
          </w:p>
        </w:tc>
      </w:tr>
      <w:tr w:rsidR="00AF2373">
        <w:tc>
          <w:tcPr>
            <w:tcW w:w="1353" w:type="dxa"/>
          </w:tcPr>
          <w:p w:rsidR="00AF2373" w:rsidRDefault="00F831A0">
            <w:pPr>
              <w:jc w:val="center"/>
              <w:rPr>
                <w:b/>
                <w:bCs/>
              </w:rPr>
            </w:pPr>
            <w:r>
              <w:rPr>
                <w:b/>
                <w:bCs/>
              </w:rPr>
              <w:t>K6</w:t>
            </w:r>
          </w:p>
        </w:tc>
        <w:tc>
          <w:tcPr>
            <w:tcW w:w="1729" w:type="dxa"/>
          </w:tcPr>
          <w:p w:rsidR="00AF2373" w:rsidRDefault="00F831A0">
            <w:pPr>
              <w:jc w:val="both"/>
            </w:pPr>
            <w:r>
              <w:t>Seeds are easy to get</w:t>
            </w:r>
          </w:p>
        </w:tc>
        <w:tc>
          <w:tcPr>
            <w:tcW w:w="1159" w:type="dxa"/>
          </w:tcPr>
          <w:p w:rsidR="00AF2373" w:rsidRDefault="00F831A0">
            <w:pPr>
              <w:jc w:val="center"/>
              <w:rPr>
                <w:color w:val="000000"/>
              </w:rPr>
            </w:pPr>
            <w:r>
              <w:rPr>
                <w:color w:val="000000"/>
              </w:rPr>
              <w:t>0.192</w:t>
            </w:r>
          </w:p>
        </w:tc>
      </w:tr>
      <w:tr w:rsidR="00AF2373">
        <w:tc>
          <w:tcPr>
            <w:tcW w:w="1353" w:type="dxa"/>
            <w:tcBorders>
              <w:top w:val="single" w:sz="4" w:space="0" w:color="7F7F7F"/>
              <w:bottom w:val="single" w:sz="4" w:space="0" w:color="7F7F7F"/>
            </w:tcBorders>
          </w:tcPr>
          <w:p w:rsidR="00AF2373" w:rsidRDefault="00AF2373">
            <w:pPr>
              <w:snapToGrid w:val="0"/>
              <w:jc w:val="center"/>
              <w:rPr>
                <w:b/>
                <w:bCs/>
                <w:color w:val="000000"/>
              </w:rPr>
            </w:pPr>
          </w:p>
        </w:tc>
        <w:tc>
          <w:tcPr>
            <w:tcW w:w="1729" w:type="dxa"/>
            <w:tcBorders>
              <w:top w:val="single" w:sz="4" w:space="0" w:color="7F7F7F"/>
              <w:bottom w:val="single" w:sz="4" w:space="0" w:color="7F7F7F"/>
            </w:tcBorders>
          </w:tcPr>
          <w:p w:rsidR="00AF2373" w:rsidRDefault="00F831A0">
            <w:pPr>
              <w:jc w:val="both"/>
              <w:rPr>
                <w:b/>
              </w:rPr>
            </w:pPr>
            <w:r>
              <w:rPr>
                <w:b/>
              </w:rPr>
              <w:t>Amount</w:t>
            </w:r>
          </w:p>
        </w:tc>
        <w:tc>
          <w:tcPr>
            <w:tcW w:w="1159" w:type="dxa"/>
            <w:tcBorders>
              <w:top w:val="single" w:sz="4" w:space="0" w:color="7F7F7F"/>
              <w:bottom w:val="single" w:sz="4" w:space="0" w:color="7F7F7F"/>
            </w:tcBorders>
          </w:tcPr>
          <w:p w:rsidR="00AF2373" w:rsidRDefault="00F831A0">
            <w:pPr>
              <w:jc w:val="center"/>
              <w:rPr>
                <w:color w:val="000000"/>
              </w:rPr>
            </w:pPr>
            <w:r>
              <w:rPr>
                <w:color w:val="000000"/>
              </w:rPr>
              <w:t>1</w:t>
            </w:r>
          </w:p>
        </w:tc>
      </w:tr>
    </w:tbl>
    <w:p w:rsidR="00AF2373" w:rsidRDefault="00AF2373">
      <w:pPr>
        <w:jc w:val="both"/>
      </w:pPr>
    </w:p>
    <w:p w:rsidR="00AF2373" w:rsidRDefault="00F831A0">
      <w:pPr>
        <w:jc w:val="both"/>
      </w:pPr>
      <w:r>
        <w:t xml:space="preserve">Calculate the WSM-Score value with the </w:t>
      </w:r>
      <w:r>
        <w:t>formula:</w:t>
      </w:r>
    </w:p>
    <w:p w:rsidR="00AF2373" w:rsidRDefault="00F831A0">
      <w:pPr>
        <w:jc w:val="center"/>
      </w:pPr>
      <w:r>
        <w:t>Ajwsm – score</w:t>
      </w:r>
      <w:r>
        <w:fldChar w:fldCharType="begin"/>
      </w:r>
      <w:r>
        <w:rPr>
          <w:position w:val="-11"/>
        </w:rPr>
        <w:instrText>QUOTE _x0001_</w:instrText>
      </w:r>
      <w:r>
        <w:rPr>
          <w:position w:val="-11"/>
        </w:rPr>
        <w:fldChar w:fldCharType="separate"/>
      </w:r>
      <w:r>
        <w:rPr>
          <w:noProof/>
          <w:position w:val="-11"/>
        </w:rPr>
        <w:drawing>
          <wp:inline distT="0" distB="0" distL="0" distR="0">
            <wp:extent cx="845820" cy="213360"/>
            <wp:effectExtent l="0" t="0" r="0" b="0"/>
            <wp:docPr id="10"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pic:cNvPicPr>
                      <a:picLocks noChangeAspect="1" noChangeArrowheads="1"/>
                    </pic:cNvPicPr>
                  </pic:nvPicPr>
                  <pic:blipFill>
                    <a:blip r:embed="rId22"/>
                    <a:srcRect l="-43" t="-169" r="-43" b="-169"/>
                    <a:stretch>
                      <a:fillRect/>
                    </a:stretch>
                  </pic:blipFill>
                  <pic:spPr bwMode="auto">
                    <a:xfrm>
                      <a:off x="0" y="0"/>
                      <a:ext cx="845820" cy="213360"/>
                    </a:xfrm>
                    <a:prstGeom prst="rect">
                      <a:avLst/>
                    </a:prstGeom>
                  </pic:spPr>
                </pic:pic>
              </a:graphicData>
            </a:graphic>
          </wp:inline>
        </w:drawing>
      </w:r>
      <w:r>
        <w:rPr>
          <w:position w:val="-11"/>
        </w:rPr>
        <w:fldChar w:fldCharType="end"/>
      </w:r>
    </w:p>
    <w:p w:rsidR="00AF2373" w:rsidRDefault="00AF2373">
      <w:pPr>
        <w:jc w:val="center"/>
      </w:pPr>
    </w:p>
    <w:p w:rsidR="00AF2373" w:rsidRDefault="00F831A0">
      <w:pPr>
        <w:ind w:left="567" w:hanging="567"/>
        <w:jc w:val="both"/>
      </w:pPr>
      <w:r>
        <w:t>BI1</w:t>
      </w:r>
      <w:proofErr w:type="gramStart"/>
      <w:r>
        <w:t>=(</w:t>
      </w:r>
      <w:proofErr w:type="gramEnd"/>
      <w:r>
        <w:t>0.192*4)+(0.115*4)+(0.153*4)+(0.153*4)+(0.192*4)+(0.192*5)= 8.224</w:t>
      </w:r>
    </w:p>
    <w:p w:rsidR="00AF2373" w:rsidRDefault="00F831A0">
      <w:pPr>
        <w:ind w:left="567" w:hanging="567"/>
        <w:jc w:val="both"/>
      </w:pPr>
      <w:r>
        <w:t>BI2 = (0.192 * 4) + (0.115*</w:t>
      </w:r>
      <w:proofErr w:type="gramStart"/>
      <w:r>
        <w:t>4)+(</w:t>
      </w:r>
      <w:proofErr w:type="gramEnd"/>
      <w:r>
        <w:t>0.153 * 5)+(0.153 * 4) + (0.192*5)+(0.192 *5) = 9.416</w:t>
      </w:r>
    </w:p>
    <w:p w:rsidR="00AF2373" w:rsidRDefault="00F831A0">
      <w:pPr>
        <w:ind w:left="567" w:hanging="567"/>
        <w:jc w:val="both"/>
      </w:pPr>
      <w:r>
        <w:t>BI3 = (0.192 * 5) + (0.115*</w:t>
      </w:r>
      <w:proofErr w:type="gramStart"/>
      <w:r>
        <w:t>5)+(</w:t>
      </w:r>
      <w:proofErr w:type="gramEnd"/>
      <w:r>
        <w:t>0.153 * 4)+(0.153 * 5) + (0.</w:t>
      </w:r>
      <w:r>
        <w:t>192*5)+(0.192 *5) = 9.8</w:t>
      </w:r>
    </w:p>
    <w:p w:rsidR="00AF2373" w:rsidRDefault="00F831A0">
      <w:pPr>
        <w:ind w:left="567" w:hanging="567"/>
        <w:jc w:val="both"/>
      </w:pPr>
      <w:r>
        <w:t xml:space="preserve">BI4 = (0.192 *5) + (0.115* </w:t>
      </w:r>
      <w:proofErr w:type="gramStart"/>
      <w:r>
        <w:t>4)+(</w:t>
      </w:r>
      <w:proofErr w:type="gramEnd"/>
      <w:r>
        <w:t>0.153 * 3)+(0.153 * 5) + (0.192*50.192 * 5) = 9.416</w:t>
      </w:r>
    </w:p>
    <w:p w:rsidR="00AF2373" w:rsidRDefault="00F831A0">
      <w:pPr>
        <w:ind w:left="567" w:hanging="567"/>
        <w:jc w:val="both"/>
      </w:pPr>
      <w:r>
        <w:t>BI5 = (0.192 * 4) + (0.115*</w:t>
      </w:r>
      <w:proofErr w:type="gramStart"/>
      <w:r>
        <w:t>4)+(</w:t>
      </w:r>
      <w:proofErr w:type="gramEnd"/>
      <w:r>
        <w:t>0.153 * 4)+(0.153 * 5) + (0.192*4)+(0.192 *3) = 7.224</w:t>
      </w:r>
    </w:p>
    <w:p w:rsidR="00AF2373" w:rsidRDefault="00AF2373">
      <w:pPr>
        <w:jc w:val="both"/>
      </w:pPr>
    </w:p>
    <w:p w:rsidR="00AF2373" w:rsidRDefault="00F831A0">
      <w:pPr>
        <w:ind w:firstLine="426"/>
        <w:jc w:val="both"/>
      </w:pPr>
      <w:r>
        <w:t>From the results of calculations carried out based on the Weigh</w:t>
      </w:r>
      <w:r>
        <w:t>ted Sum Model (WSM) method, the values ​​of the following alternatives are obtained:</w:t>
      </w:r>
    </w:p>
    <w:p w:rsidR="00AF2373" w:rsidRDefault="00F831A0" w:rsidP="00C602B8">
      <w:pPr>
        <w:ind w:firstLine="567"/>
        <w:jc w:val="center"/>
      </w:pPr>
      <w:r>
        <w:t>Table 6. Ranking Based on Preference Value.</w:t>
      </w:r>
    </w:p>
    <w:tbl>
      <w:tblPr>
        <w:tblW w:w="4361" w:type="dxa"/>
        <w:tblInd w:w="-108" w:type="dxa"/>
        <w:tblLayout w:type="fixed"/>
        <w:tblLook w:val="0000" w:firstRow="0" w:lastRow="0" w:firstColumn="0" w:lastColumn="0" w:noHBand="0" w:noVBand="0"/>
      </w:tblPr>
      <w:tblGrid>
        <w:gridCol w:w="959"/>
        <w:gridCol w:w="1134"/>
        <w:gridCol w:w="1189"/>
        <w:gridCol w:w="1079"/>
      </w:tblGrid>
      <w:tr w:rsidR="00AF2373">
        <w:tc>
          <w:tcPr>
            <w:tcW w:w="959" w:type="dxa"/>
            <w:tcBorders>
              <w:top w:val="single" w:sz="4" w:space="0" w:color="000000"/>
              <w:bottom w:val="single" w:sz="4" w:space="0" w:color="000000"/>
            </w:tcBorders>
          </w:tcPr>
          <w:p w:rsidR="00AF2373" w:rsidRPr="00C602B8" w:rsidRDefault="00F831A0">
            <w:pPr>
              <w:jc w:val="center"/>
              <w:rPr>
                <w:b/>
              </w:rPr>
            </w:pPr>
            <w:r w:rsidRPr="00C602B8">
              <w:rPr>
                <w:b/>
              </w:rPr>
              <w:t>Alternative Code</w:t>
            </w:r>
          </w:p>
        </w:tc>
        <w:tc>
          <w:tcPr>
            <w:tcW w:w="1134" w:type="dxa"/>
            <w:tcBorders>
              <w:top w:val="single" w:sz="4" w:space="0" w:color="000000"/>
              <w:bottom w:val="single" w:sz="4" w:space="0" w:color="000000"/>
            </w:tcBorders>
          </w:tcPr>
          <w:p w:rsidR="00AF2373" w:rsidRPr="00C602B8" w:rsidRDefault="00F831A0">
            <w:pPr>
              <w:jc w:val="center"/>
              <w:rPr>
                <w:b/>
              </w:rPr>
            </w:pPr>
            <w:r w:rsidRPr="00C602B8">
              <w:rPr>
                <w:b/>
              </w:rPr>
              <w:t>Alternative</w:t>
            </w:r>
          </w:p>
        </w:tc>
        <w:tc>
          <w:tcPr>
            <w:tcW w:w="1189" w:type="dxa"/>
            <w:tcBorders>
              <w:top w:val="single" w:sz="4" w:space="0" w:color="000000"/>
              <w:bottom w:val="single" w:sz="4" w:space="0" w:color="000000"/>
            </w:tcBorders>
          </w:tcPr>
          <w:p w:rsidR="00AF2373" w:rsidRPr="00C602B8" w:rsidRDefault="00F831A0">
            <w:pPr>
              <w:jc w:val="center"/>
              <w:rPr>
                <w:b/>
              </w:rPr>
            </w:pPr>
            <w:r w:rsidRPr="00C602B8">
              <w:rPr>
                <w:b/>
              </w:rPr>
              <w:t>Preference Value</w:t>
            </w:r>
          </w:p>
        </w:tc>
        <w:tc>
          <w:tcPr>
            <w:tcW w:w="1079" w:type="dxa"/>
            <w:tcBorders>
              <w:top w:val="single" w:sz="4" w:space="0" w:color="000000"/>
              <w:bottom w:val="single" w:sz="4" w:space="0" w:color="000000"/>
            </w:tcBorders>
          </w:tcPr>
          <w:p w:rsidR="00AF2373" w:rsidRPr="00C602B8" w:rsidRDefault="00F831A0">
            <w:pPr>
              <w:jc w:val="center"/>
              <w:rPr>
                <w:b/>
              </w:rPr>
            </w:pPr>
            <w:r w:rsidRPr="00C602B8">
              <w:rPr>
                <w:b/>
              </w:rPr>
              <w:t>Information</w:t>
            </w:r>
          </w:p>
        </w:tc>
      </w:tr>
      <w:tr w:rsidR="00AF2373">
        <w:tc>
          <w:tcPr>
            <w:tcW w:w="959" w:type="dxa"/>
            <w:tcBorders>
              <w:top w:val="single" w:sz="4" w:space="0" w:color="000000"/>
              <w:bottom w:val="single" w:sz="4" w:space="0" w:color="000000"/>
            </w:tcBorders>
            <w:vAlign w:val="center"/>
          </w:tcPr>
          <w:p w:rsidR="00AF2373" w:rsidRDefault="00F831A0">
            <w:pPr>
              <w:jc w:val="center"/>
            </w:pPr>
            <w:r>
              <w:t>BI3</w:t>
            </w:r>
          </w:p>
        </w:tc>
        <w:tc>
          <w:tcPr>
            <w:tcW w:w="1134" w:type="dxa"/>
            <w:tcBorders>
              <w:top w:val="single" w:sz="4" w:space="0" w:color="000000"/>
              <w:bottom w:val="single" w:sz="4" w:space="0" w:color="000000"/>
            </w:tcBorders>
          </w:tcPr>
          <w:p w:rsidR="00AF2373" w:rsidRDefault="00F831A0">
            <w:r>
              <w:t>Milkfish</w:t>
            </w:r>
          </w:p>
        </w:tc>
        <w:tc>
          <w:tcPr>
            <w:tcW w:w="1189" w:type="dxa"/>
            <w:tcBorders>
              <w:top w:val="single" w:sz="4" w:space="0" w:color="000000"/>
              <w:bottom w:val="single" w:sz="4" w:space="0" w:color="000000"/>
            </w:tcBorders>
            <w:vAlign w:val="center"/>
          </w:tcPr>
          <w:p w:rsidR="00AF2373" w:rsidRDefault="00F831A0">
            <w:pPr>
              <w:jc w:val="right"/>
              <w:rPr>
                <w:color w:val="000000"/>
              </w:rPr>
            </w:pPr>
            <w:r>
              <w:rPr>
                <w:color w:val="000000"/>
              </w:rPr>
              <w:t>9,8</w:t>
            </w:r>
          </w:p>
        </w:tc>
        <w:tc>
          <w:tcPr>
            <w:tcW w:w="1079" w:type="dxa"/>
            <w:tcBorders>
              <w:top w:val="single" w:sz="4" w:space="0" w:color="000000"/>
              <w:bottom w:val="single" w:sz="4" w:space="0" w:color="000000"/>
            </w:tcBorders>
          </w:tcPr>
          <w:p w:rsidR="00AF2373" w:rsidRDefault="00F831A0">
            <w:r>
              <w:t>Rank 1</w:t>
            </w:r>
          </w:p>
        </w:tc>
      </w:tr>
      <w:tr w:rsidR="00AF2373">
        <w:tc>
          <w:tcPr>
            <w:tcW w:w="959" w:type="dxa"/>
            <w:tcBorders>
              <w:top w:val="single" w:sz="4" w:space="0" w:color="000000"/>
              <w:bottom w:val="single" w:sz="4" w:space="0" w:color="000000"/>
            </w:tcBorders>
            <w:vAlign w:val="center"/>
          </w:tcPr>
          <w:p w:rsidR="00AF2373" w:rsidRDefault="00F831A0">
            <w:pPr>
              <w:jc w:val="center"/>
            </w:pPr>
            <w:r>
              <w:t>BI4</w:t>
            </w:r>
          </w:p>
        </w:tc>
        <w:tc>
          <w:tcPr>
            <w:tcW w:w="1134" w:type="dxa"/>
            <w:tcBorders>
              <w:top w:val="single" w:sz="4" w:space="0" w:color="000000"/>
              <w:bottom w:val="single" w:sz="4" w:space="0" w:color="000000"/>
            </w:tcBorders>
          </w:tcPr>
          <w:p w:rsidR="00AF2373" w:rsidRDefault="00F831A0">
            <w:r>
              <w:t>Tuna</w:t>
            </w:r>
          </w:p>
        </w:tc>
        <w:tc>
          <w:tcPr>
            <w:tcW w:w="1189" w:type="dxa"/>
            <w:tcBorders>
              <w:top w:val="single" w:sz="4" w:space="0" w:color="000000"/>
              <w:bottom w:val="single" w:sz="4" w:space="0" w:color="000000"/>
            </w:tcBorders>
            <w:vAlign w:val="center"/>
          </w:tcPr>
          <w:p w:rsidR="00AF2373" w:rsidRDefault="00F831A0">
            <w:pPr>
              <w:jc w:val="right"/>
              <w:rPr>
                <w:color w:val="000000"/>
              </w:rPr>
            </w:pPr>
            <w:r>
              <w:rPr>
                <w:color w:val="000000"/>
              </w:rPr>
              <w:t>9,416</w:t>
            </w:r>
          </w:p>
        </w:tc>
        <w:tc>
          <w:tcPr>
            <w:tcW w:w="1079" w:type="dxa"/>
            <w:tcBorders>
              <w:top w:val="single" w:sz="4" w:space="0" w:color="000000"/>
              <w:bottom w:val="single" w:sz="4" w:space="0" w:color="000000"/>
            </w:tcBorders>
          </w:tcPr>
          <w:p w:rsidR="00AF2373" w:rsidRDefault="00F831A0">
            <w:r>
              <w:t>Rank 2</w:t>
            </w:r>
          </w:p>
        </w:tc>
      </w:tr>
      <w:tr w:rsidR="00AF2373">
        <w:tc>
          <w:tcPr>
            <w:tcW w:w="959" w:type="dxa"/>
            <w:tcBorders>
              <w:top w:val="single" w:sz="4" w:space="0" w:color="000000"/>
              <w:bottom w:val="single" w:sz="4" w:space="0" w:color="000000"/>
            </w:tcBorders>
            <w:vAlign w:val="center"/>
          </w:tcPr>
          <w:p w:rsidR="00AF2373" w:rsidRDefault="00F831A0">
            <w:pPr>
              <w:jc w:val="center"/>
            </w:pPr>
            <w:r>
              <w:t>BI2</w:t>
            </w:r>
          </w:p>
        </w:tc>
        <w:tc>
          <w:tcPr>
            <w:tcW w:w="1134" w:type="dxa"/>
            <w:tcBorders>
              <w:top w:val="single" w:sz="4" w:space="0" w:color="000000"/>
              <w:bottom w:val="single" w:sz="4" w:space="0" w:color="000000"/>
            </w:tcBorders>
          </w:tcPr>
          <w:p w:rsidR="00AF2373" w:rsidRDefault="00F831A0">
            <w:r>
              <w:t>Red Snapper</w:t>
            </w:r>
          </w:p>
        </w:tc>
        <w:tc>
          <w:tcPr>
            <w:tcW w:w="1189" w:type="dxa"/>
            <w:tcBorders>
              <w:top w:val="single" w:sz="4" w:space="0" w:color="000000"/>
              <w:bottom w:val="single" w:sz="4" w:space="0" w:color="000000"/>
            </w:tcBorders>
            <w:vAlign w:val="center"/>
          </w:tcPr>
          <w:p w:rsidR="00AF2373" w:rsidRDefault="00F831A0">
            <w:pPr>
              <w:jc w:val="right"/>
              <w:rPr>
                <w:color w:val="000000"/>
              </w:rPr>
            </w:pPr>
            <w:r>
              <w:rPr>
                <w:color w:val="000000"/>
              </w:rPr>
              <w:t>8,416</w:t>
            </w:r>
          </w:p>
        </w:tc>
        <w:tc>
          <w:tcPr>
            <w:tcW w:w="1079" w:type="dxa"/>
            <w:tcBorders>
              <w:top w:val="single" w:sz="4" w:space="0" w:color="000000"/>
              <w:bottom w:val="single" w:sz="4" w:space="0" w:color="000000"/>
            </w:tcBorders>
          </w:tcPr>
          <w:p w:rsidR="00AF2373" w:rsidRDefault="00F831A0">
            <w:r>
              <w:t>Rank 3</w:t>
            </w:r>
          </w:p>
        </w:tc>
      </w:tr>
      <w:tr w:rsidR="00AF2373">
        <w:tc>
          <w:tcPr>
            <w:tcW w:w="959" w:type="dxa"/>
            <w:tcBorders>
              <w:top w:val="single" w:sz="4" w:space="0" w:color="000000"/>
              <w:bottom w:val="single" w:sz="4" w:space="0" w:color="000000"/>
            </w:tcBorders>
            <w:vAlign w:val="center"/>
          </w:tcPr>
          <w:p w:rsidR="00AF2373" w:rsidRDefault="00F831A0">
            <w:pPr>
              <w:jc w:val="center"/>
            </w:pPr>
            <w:r>
              <w:t>BI1</w:t>
            </w:r>
          </w:p>
        </w:tc>
        <w:tc>
          <w:tcPr>
            <w:tcW w:w="1134" w:type="dxa"/>
            <w:tcBorders>
              <w:top w:val="single" w:sz="4" w:space="0" w:color="000000"/>
              <w:bottom w:val="single" w:sz="4" w:space="0" w:color="000000"/>
            </w:tcBorders>
          </w:tcPr>
          <w:p w:rsidR="00AF2373" w:rsidRDefault="00F831A0">
            <w:r>
              <w:t>grouper</w:t>
            </w:r>
          </w:p>
        </w:tc>
        <w:tc>
          <w:tcPr>
            <w:tcW w:w="1189" w:type="dxa"/>
            <w:tcBorders>
              <w:top w:val="single" w:sz="4" w:space="0" w:color="000000"/>
              <w:bottom w:val="single" w:sz="4" w:space="0" w:color="000000"/>
            </w:tcBorders>
            <w:vAlign w:val="center"/>
          </w:tcPr>
          <w:p w:rsidR="00AF2373" w:rsidRDefault="00F831A0">
            <w:pPr>
              <w:jc w:val="right"/>
              <w:rPr>
                <w:color w:val="000000"/>
              </w:rPr>
            </w:pPr>
            <w:r>
              <w:rPr>
                <w:color w:val="000000"/>
              </w:rPr>
              <w:t>8,224</w:t>
            </w:r>
          </w:p>
        </w:tc>
        <w:tc>
          <w:tcPr>
            <w:tcW w:w="1079" w:type="dxa"/>
            <w:tcBorders>
              <w:top w:val="single" w:sz="4" w:space="0" w:color="000000"/>
              <w:bottom w:val="single" w:sz="4" w:space="0" w:color="000000"/>
            </w:tcBorders>
          </w:tcPr>
          <w:p w:rsidR="00AF2373" w:rsidRDefault="00F831A0">
            <w:r>
              <w:t>Rank 4</w:t>
            </w:r>
          </w:p>
        </w:tc>
      </w:tr>
      <w:tr w:rsidR="00AF2373">
        <w:tc>
          <w:tcPr>
            <w:tcW w:w="959" w:type="dxa"/>
            <w:tcBorders>
              <w:top w:val="single" w:sz="4" w:space="0" w:color="000000"/>
              <w:bottom w:val="single" w:sz="4" w:space="0" w:color="000000"/>
            </w:tcBorders>
            <w:vAlign w:val="center"/>
          </w:tcPr>
          <w:p w:rsidR="00AF2373" w:rsidRDefault="00F831A0">
            <w:pPr>
              <w:jc w:val="center"/>
            </w:pPr>
            <w:r>
              <w:t>B14</w:t>
            </w:r>
          </w:p>
        </w:tc>
        <w:tc>
          <w:tcPr>
            <w:tcW w:w="1134" w:type="dxa"/>
            <w:tcBorders>
              <w:top w:val="single" w:sz="4" w:space="0" w:color="000000"/>
              <w:bottom w:val="single" w:sz="4" w:space="0" w:color="000000"/>
            </w:tcBorders>
          </w:tcPr>
          <w:p w:rsidR="00AF2373" w:rsidRDefault="00F831A0">
            <w:r>
              <w:t>Gourami</w:t>
            </w:r>
          </w:p>
        </w:tc>
        <w:tc>
          <w:tcPr>
            <w:tcW w:w="1189" w:type="dxa"/>
            <w:tcBorders>
              <w:top w:val="single" w:sz="4" w:space="0" w:color="000000"/>
              <w:bottom w:val="single" w:sz="4" w:space="0" w:color="000000"/>
            </w:tcBorders>
            <w:vAlign w:val="center"/>
          </w:tcPr>
          <w:p w:rsidR="00AF2373" w:rsidRDefault="00F831A0">
            <w:pPr>
              <w:jc w:val="right"/>
              <w:rPr>
                <w:color w:val="000000"/>
              </w:rPr>
            </w:pPr>
            <w:r>
              <w:rPr>
                <w:color w:val="000000"/>
              </w:rPr>
              <w:t>7,224</w:t>
            </w:r>
          </w:p>
        </w:tc>
        <w:tc>
          <w:tcPr>
            <w:tcW w:w="1079" w:type="dxa"/>
            <w:tcBorders>
              <w:top w:val="single" w:sz="4" w:space="0" w:color="000000"/>
              <w:bottom w:val="single" w:sz="4" w:space="0" w:color="000000"/>
            </w:tcBorders>
          </w:tcPr>
          <w:p w:rsidR="00AF2373" w:rsidRDefault="00F831A0">
            <w:r>
              <w:t>Rank 5</w:t>
            </w:r>
          </w:p>
        </w:tc>
      </w:tr>
    </w:tbl>
    <w:p w:rsidR="00AF2373" w:rsidRDefault="00AF2373"/>
    <w:p w:rsidR="00AF2373" w:rsidRDefault="00F831A0">
      <w:pPr>
        <w:ind w:firstLine="426"/>
        <w:jc w:val="both"/>
      </w:pPr>
      <w:r>
        <w:t>From the table above, data is obtained that the B13 (Milkfish) sample is the type of fish seed that has the largest WSM index value, namely 9.8, which ranks first, so that in research using the WSM method, it can be used as material in making decisions abo</w:t>
      </w:r>
      <w:r>
        <w:t>ut cultivating fish seeds.</w:t>
      </w:r>
    </w:p>
    <w:p w:rsidR="00C602B8" w:rsidRDefault="00C602B8">
      <w:pPr>
        <w:ind w:firstLine="426"/>
        <w:jc w:val="both"/>
      </w:pPr>
    </w:p>
    <w:p w:rsidR="00C602B8" w:rsidRDefault="00C602B8">
      <w:pPr>
        <w:ind w:firstLine="426"/>
        <w:jc w:val="both"/>
      </w:pPr>
    </w:p>
    <w:p w:rsidR="00AF2373" w:rsidRDefault="00AF2373">
      <w:pPr>
        <w:widowControl w:val="0"/>
        <w:jc w:val="both"/>
      </w:pPr>
    </w:p>
    <w:p w:rsidR="00AF2373" w:rsidRDefault="00F831A0">
      <w:pPr>
        <w:pStyle w:val="ListParagraph"/>
        <w:widowControl w:val="0"/>
        <w:tabs>
          <w:tab w:val="left" w:pos="3396"/>
        </w:tabs>
        <w:ind w:left="0"/>
        <w:jc w:val="both"/>
        <w:rPr>
          <w:b/>
        </w:rPr>
      </w:pPr>
      <w:r>
        <w:rPr>
          <w:b/>
        </w:rPr>
        <w:lastRenderedPageBreak/>
        <w:t>CONCLUSION</w:t>
      </w:r>
    </w:p>
    <w:p w:rsidR="00AF2373" w:rsidRDefault="00AF2373">
      <w:pPr>
        <w:pStyle w:val="ListParagraph"/>
        <w:widowControl w:val="0"/>
        <w:tabs>
          <w:tab w:val="left" w:pos="3396"/>
        </w:tabs>
        <w:ind w:left="0"/>
        <w:jc w:val="both"/>
        <w:rPr>
          <w:b/>
        </w:rPr>
      </w:pPr>
    </w:p>
    <w:p w:rsidR="00AF2373" w:rsidRDefault="00F831A0">
      <w:pPr>
        <w:ind w:firstLine="426"/>
        <w:jc w:val="both"/>
      </w:pPr>
      <w:r>
        <w:t>Validation of the weight sum model (WSM) method can provide more accurate selection results in drawing conclusions about the effectiveness of the WSM model in selecting fish fry. The application of the WSM method can</w:t>
      </w:r>
      <w:r>
        <w:t xml:space="preserve"> contribute to increasing productivity in aquaculture businesses. The WSM method shows that the WSM-based decision support system is successful in increasing fish seed selection.</w:t>
      </w:r>
    </w:p>
    <w:p w:rsidR="00AF2373" w:rsidRDefault="00AF2373">
      <w:pPr>
        <w:widowControl w:val="0"/>
        <w:ind w:firstLine="709"/>
        <w:jc w:val="both"/>
        <w:rPr>
          <w:color w:val="000000"/>
        </w:rPr>
      </w:pPr>
    </w:p>
    <w:p w:rsidR="00AF2373" w:rsidRDefault="00F831A0">
      <w:pPr>
        <w:rPr>
          <w:b/>
          <w:lang w:val="id-ID"/>
        </w:rPr>
      </w:pPr>
      <w:r>
        <w:rPr>
          <w:b/>
        </w:rPr>
        <w:t>ACKNOWLEGMENTS</w:t>
      </w:r>
    </w:p>
    <w:p w:rsidR="00AF2373" w:rsidRDefault="00AF2373">
      <w:pPr>
        <w:rPr>
          <w:b/>
          <w:lang w:val="id-ID"/>
        </w:rPr>
      </w:pPr>
    </w:p>
    <w:p w:rsidR="00AF2373" w:rsidRDefault="00F831A0">
      <w:pPr>
        <w:spacing w:after="240"/>
        <w:ind w:right="185" w:firstLine="360"/>
        <w:jc w:val="both"/>
        <w:rPr>
          <w:color w:val="FF0000"/>
        </w:rPr>
      </w:pPr>
      <w:r>
        <w:t xml:space="preserve">We would like to express our deepest gratitude to the Batam </w:t>
      </w:r>
      <w:r>
        <w:t>Institute of Technology for the financial support provided for our research. And to the chancellor who has encouraged us to do this research. We thank the Head of LPPM who has supported us until this research was completed with the assignment letter number</w:t>
      </w:r>
      <w:r>
        <w:t xml:space="preserve"> No. 008/ST/LPPM-ITEBA/VI/2023</w:t>
      </w:r>
    </w:p>
    <w:p w:rsidR="00AF2373" w:rsidRDefault="00F831A0">
      <w:pPr>
        <w:pStyle w:val="ListParagraph"/>
        <w:tabs>
          <w:tab w:val="left" w:pos="3396"/>
        </w:tabs>
        <w:ind w:left="0"/>
        <w:jc w:val="both"/>
        <w:rPr>
          <w:b/>
        </w:rPr>
      </w:pPr>
      <w:r>
        <w:rPr>
          <w:b/>
        </w:rPr>
        <w:t>BIBLIOGRAPHY</w:t>
      </w:r>
    </w:p>
    <w:p w:rsidR="00AF2373" w:rsidRDefault="00AF2373">
      <w:pPr>
        <w:ind w:firstLine="709"/>
        <w:jc w:val="both"/>
        <w:rPr>
          <w:b/>
        </w:rPr>
      </w:pPr>
    </w:p>
    <w:p w:rsidR="00AF2373" w:rsidRDefault="00F831A0">
      <w:pPr>
        <w:widowControl w:val="0"/>
        <w:autoSpaceDE w:val="0"/>
        <w:ind w:left="640" w:hanging="640"/>
        <w:jc w:val="both"/>
      </w:pPr>
      <w:r>
        <w:fldChar w:fldCharType="begin"/>
      </w:r>
      <w:r>
        <w:rPr>
          <w:lang w:eastAsia="en-US"/>
        </w:rPr>
        <w:instrText>ADDIN Mendeley Bibliography CSL_BIBLIOGRAPHY</w:instrText>
      </w:r>
      <w:r>
        <w:rPr>
          <w:lang w:eastAsia="en-US"/>
        </w:rPr>
        <w:fldChar w:fldCharType="separate"/>
      </w:r>
      <w:r>
        <w:rPr>
          <w:lang w:eastAsia="en-US"/>
        </w:rPr>
        <w:t>[1 M. Zulpan Batubara, M. Irwan, and P. Nasution, "Online Information System for Social Fund Management at the North Sumatra Orphanage,"</w:t>
      </w:r>
      <w:r>
        <w:rPr>
          <w:lang w:eastAsia="en-US"/>
        </w:rPr>
        <w:tab/>
      </w:r>
      <w:r>
        <w:rPr>
          <w:i/>
          <w:iCs/>
          <w:lang w:eastAsia="en-US"/>
        </w:rPr>
        <w:t>J. Technol. And Sis. inf. Busi</w:t>
      </w:r>
      <w:r>
        <w:rPr>
          <w:i/>
          <w:iCs/>
          <w:lang w:eastAsia="en-US"/>
        </w:rPr>
        <w:t>ness-JTEKSIS</w:t>
      </w:r>
      <w:r>
        <w:rPr>
          <w:lang w:eastAsia="en-US"/>
        </w:rPr>
        <w:t>, vol. 5, no. 3, p. 164, 2023, [Online]. Available: http://jurnal.unidha.ac.id/index.php/jteksishttps://doi.org/10.47233/jteksis.v5i3.819.</w:t>
      </w:r>
    </w:p>
    <w:p w:rsidR="00AF2373" w:rsidRDefault="00F831A0">
      <w:pPr>
        <w:widowControl w:val="0"/>
        <w:autoSpaceDE w:val="0"/>
        <w:ind w:left="640" w:hanging="640"/>
        <w:jc w:val="both"/>
      </w:pPr>
      <w:r>
        <w:rPr>
          <w:lang w:eastAsia="en-US"/>
        </w:rPr>
        <w:t>[2]L. Hernando, "Financial Information System Design in Savings and Loans Cooperative Units,"</w:t>
      </w:r>
      <w:r>
        <w:rPr>
          <w:lang w:eastAsia="en-US"/>
        </w:rPr>
        <w:tab/>
      </w:r>
      <w:r>
        <w:rPr>
          <w:i/>
          <w:iCs/>
          <w:lang w:eastAsia="en-US"/>
        </w:rPr>
        <w:t>J. Technol.</w:t>
      </w:r>
      <w:r>
        <w:rPr>
          <w:i/>
          <w:iCs/>
          <w:lang w:eastAsia="en-US"/>
        </w:rPr>
        <w:t xml:space="preserve"> And Sis. Inf. Business</w:t>
      </w:r>
      <w:r>
        <w:rPr>
          <w:lang w:eastAsia="en-US"/>
        </w:rPr>
        <w:t>, vol. 2, no. 1, pp. 22–32, 2020, doi: 10.47233/jteksis.v2i1.84.</w:t>
      </w:r>
    </w:p>
    <w:p w:rsidR="00AF2373" w:rsidRDefault="00F831A0">
      <w:pPr>
        <w:widowControl w:val="0"/>
        <w:autoSpaceDE w:val="0"/>
        <w:ind w:left="640" w:hanging="640"/>
        <w:jc w:val="both"/>
      </w:pPr>
      <w:r>
        <w:rPr>
          <w:lang w:eastAsia="en-US"/>
        </w:rPr>
        <w:t>[3]S. Hudaidah, Q. Hasani, and MW Yusup,</w:t>
      </w:r>
      <w:r>
        <w:rPr>
          <w:lang w:eastAsia="en-US"/>
        </w:rPr>
        <w:tab/>
      </w:r>
      <w:r>
        <w:rPr>
          <w:i/>
          <w:iCs/>
          <w:lang w:eastAsia="en-US"/>
        </w:rPr>
        <w:t>Community Empowerment Through Development of Catfish Cultivation</w:t>
      </w:r>
      <w:r>
        <w:rPr>
          <w:lang w:eastAsia="en-US"/>
        </w:rPr>
        <w:t>. 2017.</w:t>
      </w:r>
    </w:p>
    <w:p w:rsidR="00AF2373" w:rsidRDefault="00F831A0">
      <w:pPr>
        <w:widowControl w:val="0"/>
        <w:autoSpaceDE w:val="0"/>
        <w:ind w:left="640" w:hanging="640"/>
        <w:jc w:val="both"/>
      </w:pPr>
      <w:r>
        <w:rPr>
          <w:lang w:eastAsia="en-US"/>
        </w:rPr>
        <w:t>[4] Ramadina Pertiwi, Natalia Silalahi, and Fince Tinus</w:t>
      </w:r>
      <w:r>
        <w:rPr>
          <w:lang w:eastAsia="en-US"/>
        </w:rPr>
        <w:t xml:space="preserve"> Waruwu, "Decision Support System in Determining the Best Workshop Head Using the AHP and WSM Methods,"</w:t>
      </w:r>
      <w:r>
        <w:rPr>
          <w:lang w:eastAsia="en-US"/>
        </w:rPr>
        <w:tab/>
      </w:r>
      <w:r>
        <w:rPr>
          <w:i/>
          <w:iCs/>
          <w:lang w:eastAsia="en-US"/>
        </w:rPr>
        <w:t>Bull. Comput. sci. Res.</w:t>
      </w:r>
      <w:r>
        <w:rPr>
          <w:lang w:eastAsia="en-US"/>
        </w:rPr>
        <w:t>, vol. 2, no. 1, pp. 1–5, 2021, doi: 10.47065/bulletincsr.v2i1.122.</w:t>
      </w:r>
    </w:p>
    <w:p w:rsidR="00AF2373" w:rsidRDefault="00F831A0">
      <w:pPr>
        <w:widowControl w:val="0"/>
        <w:autoSpaceDE w:val="0"/>
        <w:ind w:left="640" w:hanging="640"/>
        <w:jc w:val="both"/>
      </w:pPr>
      <w:r>
        <w:rPr>
          <w:lang w:eastAsia="en-US"/>
        </w:rPr>
        <w:t>[5]S. Supiyandi</w:t>
      </w:r>
      <w:r>
        <w:rPr>
          <w:lang w:eastAsia="en-US"/>
        </w:rPr>
        <w:tab/>
      </w:r>
      <w:r>
        <w:rPr>
          <w:i/>
          <w:iCs/>
          <w:lang w:eastAsia="en-US"/>
        </w:rPr>
        <w:t>et al.</w:t>
      </w:r>
      <w:r>
        <w:rPr>
          <w:lang w:eastAsia="en-US"/>
        </w:rPr>
        <w:t>, "Implementation of the Weighted Sum M</w:t>
      </w:r>
      <w:r>
        <w:rPr>
          <w:lang w:eastAsia="en-US"/>
        </w:rPr>
        <w:t>odel Method in Determining Used Car Selection," SENASHTEK Pros. Monday. Nas. Sauce. Humanities and Technology., pp. 106–111, 2022.</w:t>
      </w:r>
    </w:p>
    <w:p w:rsidR="00AF2373" w:rsidRDefault="00F831A0">
      <w:pPr>
        <w:widowControl w:val="0"/>
        <w:autoSpaceDE w:val="0"/>
        <w:ind w:left="640" w:hanging="640"/>
        <w:jc w:val="both"/>
      </w:pPr>
      <w:r>
        <w:rPr>
          <w:lang w:eastAsia="en-US"/>
        </w:rPr>
        <w:t>[6]R. Zulkarnain and T. Susilowati, "Decision Support System for Selecting Quality Catfish Seeds Using the Saw Method (Simple</w:t>
      </w:r>
      <w:r>
        <w:rPr>
          <w:lang w:eastAsia="en-US"/>
        </w:rPr>
        <w:t xml:space="preserve"> Additive Weighting) in Wates Village,"</w:t>
      </w:r>
      <w:r>
        <w:rPr>
          <w:lang w:eastAsia="en-US"/>
        </w:rPr>
        <w:tab/>
      </w:r>
      <w:r>
        <w:rPr>
          <w:i/>
          <w:iCs/>
          <w:lang w:eastAsia="en-US"/>
        </w:rPr>
        <w:t>Department of Information Systems, STMIK Pringsewulampung</w:t>
      </w:r>
      <w:r>
        <w:rPr>
          <w:lang w:eastAsia="en-US"/>
        </w:rPr>
        <w:t>, vol. 5, no. 1, pp. 434–441, 2017.</w:t>
      </w:r>
    </w:p>
    <w:p w:rsidR="00AF2373" w:rsidRDefault="00F831A0">
      <w:pPr>
        <w:widowControl w:val="0"/>
        <w:autoSpaceDE w:val="0"/>
        <w:ind w:left="640" w:hanging="640"/>
        <w:jc w:val="both"/>
      </w:pPr>
      <w:r>
        <w:rPr>
          <w:lang w:eastAsia="en-US"/>
        </w:rPr>
        <w:t>[7] WP Sari, A. Setiawan, and MI Saepulhaq, "Implementation of the Weighted Sum Model Method in Decision Support Systems Us</w:t>
      </w:r>
      <w:r>
        <w:rPr>
          <w:lang w:eastAsia="en-US"/>
        </w:rPr>
        <w:t>ing the Rational Unified Process (Rup),"</w:t>
      </w:r>
      <w:r>
        <w:rPr>
          <w:lang w:eastAsia="en-US"/>
        </w:rPr>
        <w:tab/>
      </w:r>
      <w:r>
        <w:rPr>
          <w:i/>
          <w:iCs/>
          <w:lang w:eastAsia="en-US"/>
        </w:rPr>
        <w:t>Narrative J. Nas. Research, App. and Tech. inform.</w:t>
      </w:r>
      <w:r>
        <w:rPr>
          <w:lang w:eastAsia="en-US"/>
        </w:rPr>
        <w:t>, vol. 2, no. 1, pp. 50–54, 2020, doi: 10.53580/naratif.v2i1.83.</w:t>
      </w:r>
    </w:p>
    <w:p w:rsidR="00AF2373" w:rsidRDefault="00F831A0">
      <w:pPr>
        <w:widowControl w:val="0"/>
        <w:autoSpaceDE w:val="0"/>
        <w:ind w:left="640" w:hanging="640"/>
        <w:jc w:val="both"/>
      </w:pPr>
      <w:r>
        <w:rPr>
          <w:lang w:eastAsia="en-US"/>
        </w:rPr>
        <w:t xml:space="preserve">[8]A. Ramadhan and S. Supatman, "Decision Support System for Supplier Selection at PT. Avo </w:t>
      </w:r>
      <w:r>
        <w:rPr>
          <w:lang w:eastAsia="en-US"/>
        </w:rPr>
        <w:t>Innovation Technology With the Simple Addivite Weighting (SAW) Method,"</w:t>
      </w:r>
      <w:r>
        <w:rPr>
          <w:lang w:eastAsia="en-US"/>
        </w:rPr>
        <w:tab/>
      </w:r>
      <w:r>
        <w:rPr>
          <w:i/>
          <w:iCs/>
          <w:lang w:eastAsia="en-US"/>
        </w:rPr>
        <w:t>J. Technol. And Sis. Inf. Business</w:t>
      </w:r>
      <w:r>
        <w:rPr>
          <w:lang w:eastAsia="en-US"/>
        </w:rPr>
        <w:t>, vol. 4, no. 2, pp. 256–267, 2022, doi: 10.47233/jteksis.v4i1.484.</w:t>
      </w:r>
    </w:p>
    <w:p w:rsidR="00AF2373" w:rsidRDefault="00F831A0">
      <w:pPr>
        <w:widowControl w:val="0"/>
        <w:autoSpaceDE w:val="0"/>
        <w:ind w:left="640" w:hanging="640"/>
        <w:jc w:val="both"/>
      </w:pPr>
      <w:r>
        <w:rPr>
          <w:lang w:eastAsia="en-US"/>
        </w:rPr>
        <w:lastRenderedPageBreak/>
        <w:t>[9]L. Hernando, “Client Server-Based Decision Support System for Accepting New Emp</w:t>
      </w:r>
      <w:r>
        <w:rPr>
          <w:lang w:eastAsia="en-US"/>
        </w:rPr>
        <w:t>loyees,”</w:t>
      </w:r>
      <w:r>
        <w:rPr>
          <w:lang w:eastAsia="en-US"/>
        </w:rPr>
        <w:tab/>
      </w:r>
      <w:r>
        <w:rPr>
          <w:i/>
          <w:iCs/>
          <w:lang w:eastAsia="en-US"/>
        </w:rPr>
        <w:t>JURTEKSI (Journal of Information Technology and Systems)</w:t>
      </w:r>
      <w:r>
        <w:rPr>
          <w:lang w:eastAsia="en-US"/>
        </w:rPr>
        <w:t>, vol. 6, no. 3, pp. 239–246, 2020, [Online]. Available: https://jurnal.stmikroyal.ac.id/index.php/jurteksi/article/download/671/412.</w:t>
      </w:r>
    </w:p>
    <w:p w:rsidR="00AF2373" w:rsidRDefault="00F831A0">
      <w:pPr>
        <w:widowControl w:val="0"/>
        <w:autoSpaceDE w:val="0"/>
        <w:ind w:left="640" w:hanging="640"/>
        <w:jc w:val="both"/>
      </w:pPr>
      <w:r>
        <w:rPr>
          <w:lang w:eastAsia="en-US"/>
        </w:rPr>
        <w:t xml:space="preserve">[10] Ade Suhara, "Cultivation Techniques for Raising and </w:t>
      </w:r>
      <w:r>
        <w:rPr>
          <w:lang w:eastAsia="en-US"/>
        </w:rPr>
        <w:t>Selecting Patin Fish Seeds (Case Study on the Large Land of Mekar Mulya Village, Teluk Jambe Barat District, Karawang Regency),"</w:t>
      </w:r>
      <w:r>
        <w:rPr>
          <w:lang w:eastAsia="en-US"/>
        </w:rPr>
        <w:tab/>
      </w:r>
      <w:r>
        <w:rPr>
          <w:i/>
          <w:iCs/>
          <w:lang w:eastAsia="en-US"/>
        </w:rPr>
        <w:t>J. Buana Pengabdi.</w:t>
      </w:r>
      <w:r>
        <w:rPr>
          <w:lang w:eastAsia="en-US"/>
        </w:rPr>
        <w:t>, vol. 1, no. 2, pp. 1–8, 2019, doi: 10.36805/jurnalbuanapengabdian.v1i2.1066.</w:t>
      </w:r>
    </w:p>
    <w:p w:rsidR="00AF2373" w:rsidRDefault="00F831A0">
      <w:pPr>
        <w:widowControl w:val="0"/>
        <w:autoSpaceDE w:val="0"/>
        <w:ind w:left="640" w:hanging="640"/>
        <w:jc w:val="both"/>
      </w:pPr>
      <w:r>
        <w:rPr>
          <w:lang w:eastAsia="en-US"/>
        </w:rPr>
        <w:t>[11]R. Irwansyah and Mesran, "</w:t>
      </w:r>
      <w:r>
        <w:rPr>
          <w:lang w:eastAsia="en-US"/>
        </w:rPr>
        <w:t>Decision Support System for Selecting the Best Vocational School Students in Medan City Using the Weighted Sum Model Method,"</w:t>
      </w:r>
      <w:r>
        <w:rPr>
          <w:lang w:eastAsia="en-US"/>
        </w:rPr>
        <w:tab/>
      </w:r>
      <w:r>
        <w:rPr>
          <w:i/>
          <w:iCs/>
          <w:lang w:eastAsia="en-US"/>
        </w:rPr>
        <w:t>J.Inf. syst. Res.</w:t>
      </w:r>
      <w:r>
        <w:rPr>
          <w:lang w:eastAsia="en-US"/>
        </w:rPr>
        <w:t>, vol. 3, no. 3, pp. 155–158, 2022, doi: 10.47065/josh.v3i3.1432.</w:t>
      </w:r>
    </w:p>
    <w:p w:rsidR="00AF2373" w:rsidRDefault="00F831A0">
      <w:pPr>
        <w:widowControl w:val="0"/>
        <w:autoSpaceDE w:val="0"/>
        <w:ind w:left="640" w:hanging="640"/>
        <w:jc w:val="both"/>
      </w:pPr>
      <w:r>
        <w:rPr>
          <w:lang w:eastAsia="en-US"/>
        </w:rPr>
        <w:t>[12]J. Fredricka and L. Elfianty, "Decision Sup</w:t>
      </w:r>
      <w:r>
        <w:rPr>
          <w:lang w:eastAsia="en-US"/>
        </w:rPr>
        <w:t>port System for Vocational School Selection with the Weighted Product and Weighted Sum Model Methods,"</w:t>
      </w:r>
      <w:r>
        <w:rPr>
          <w:lang w:eastAsia="en-US"/>
        </w:rPr>
        <w:tab/>
      </w:r>
      <w:r>
        <w:rPr>
          <w:i/>
          <w:iCs/>
          <w:lang w:eastAsia="en-US"/>
        </w:rPr>
        <w:t>J.Tek. inform. Unika St. Thomas</w:t>
      </w:r>
      <w:r>
        <w:rPr>
          <w:lang w:eastAsia="en-US"/>
        </w:rPr>
        <w:t>, vol. 05, no. 02, pp. 186–192, 2020, [Online]. Available: http://download.garuda.kemdikbud.go.id/article.php?article=2582</w:t>
      </w:r>
      <w:r>
        <w:rPr>
          <w:lang w:eastAsia="en-US"/>
        </w:rPr>
        <w:t>107%5C&amp;val=24271%5C&amp;title=Vocational School Selection Decision Support System using the Weighted Product Method and Weighted SUM Model.</w:t>
      </w:r>
    </w:p>
    <w:p w:rsidR="00AF2373" w:rsidRDefault="00F831A0">
      <w:pPr>
        <w:widowControl w:val="0"/>
        <w:autoSpaceDE w:val="0"/>
        <w:ind w:left="640" w:hanging="640"/>
        <w:jc w:val="both"/>
      </w:pPr>
      <w:r>
        <w:rPr>
          <w:lang w:eastAsia="en-US"/>
        </w:rPr>
        <w:fldChar w:fldCharType="end"/>
      </w:r>
      <w:r>
        <w:fldChar w:fldCharType="begin"/>
      </w:r>
      <w:r>
        <w:rPr>
          <w:lang w:eastAsia="en-US"/>
        </w:rPr>
        <w:instrText>ADDIN Mendeley Bibliography CSL_BIBLIOGRAPHY</w:instrText>
      </w:r>
      <w:r>
        <w:rPr>
          <w:lang w:eastAsia="en-US"/>
        </w:rPr>
        <w:fldChar w:fldCharType="separate"/>
      </w:r>
      <w:r>
        <w:rPr>
          <w:lang w:eastAsia="en-US"/>
        </w:rPr>
        <w:t>[1 M. Zulpan Batubara, M. Irwan, and P. Nasution, "Online Information Sys</w:t>
      </w:r>
      <w:r>
        <w:rPr>
          <w:lang w:eastAsia="en-US"/>
        </w:rPr>
        <w:t>tem for Social Fund Manage</w:t>
      </w:r>
      <w:r>
        <w:rPr>
          <w:lang w:eastAsia="en-US"/>
        </w:rPr>
        <w:t>ment at the North Sumatra Orphanage,"</w:t>
      </w:r>
      <w:r>
        <w:rPr>
          <w:lang w:eastAsia="en-US"/>
        </w:rPr>
        <w:tab/>
      </w:r>
      <w:r>
        <w:rPr>
          <w:i/>
          <w:iCs/>
          <w:lang w:eastAsia="en-US"/>
        </w:rPr>
        <w:t>J. Technol. And Sis. inf. Business-JTEKSIS</w:t>
      </w:r>
      <w:r>
        <w:rPr>
          <w:lang w:eastAsia="en-US"/>
        </w:rPr>
        <w:t>, vol. 5, no. 3, p. 164, 2023, [Online]. Available: http://jurnal.unidha.ac.id/index.php/jteksishttps://doi.org/10.47233/jteksis.v5i3.819.</w:t>
      </w:r>
    </w:p>
    <w:p w:rsidR="00AF2373" w:rsidRDefault="00F831A0">
      <w:pPr>
        <w:widowControl w:val="0"/>
        <w:autoSpaceDE w:val="0"/>
        <w:ind w:left="640" w:hanging="640"/>
        <w:jc w:val="both"/>
      </w:pPr>
      <w:r>
        <w:rPr>
          <w:lang w:eastAsia="en-US"/>
        </w:rPr>
        <w:t>[2]L. Herna</w:t>
      </w:r>
      <w:r>
        <w:rPr>
          <w:lang w:eastAsia="en-US"/>
        </w:rPr>
        <w:t>ndo, "Financial Information System Design in Savings and Loans Cooperative Units,"</w:t>
      </w:r>
      <w:r>
        <w:rPr>
          <w:lang w:eastAsia="en-US"/>
        </w:rPr>
        <w:tab/>
      </w:r>
      <w:r>
        <w:rPr>
          <w:i/>
          <w:iCs/>
          <w:lang w:eastAsia="en-US"/>
        </w:rPr>
        <w:t>J. Technol. And Sis. Inf. Business</w:t>
      </w:r>
      <w:r>
        <w:rPr>
          <w:lang w:eastAsia="en-US"/>
        </w:rPr>
        <w:t>, vol. 2, no. 1, pp. 22–32, 2020, doi: 10.47233/jteksis.v2i1.84.</w:t>
      </w:r>
    </w:p>
    <w:p w:rsidR="00AF2373" w:rsidRDefault="00F831A0">
      <w:pPr>
        <w:widowControl w:val="0"/>
        <w:autoSpaceDE w:val="0"/>
        <w:ind w:left="640" w:hanging="640"/>
        <w:jc w:val="both"/>
      </w:pPr>
      <w:r>
        <w:rPr>
          <w:lang w:eastAsia="en-US"/>
        </w:rPr>
        <w:t>[3]S. Hudaidah, Q. Hasani, and MW Yusup,</w:t>
      </w:r>
      <w:r>
        <w:rPr>
          <w:lang w:eastAsia="en-US"/>
        </w:rPr>
        <w:tab/>
      </w:r>
      <w:r>
        <w:rPr>
          <w:i/>
          <w:iCs/>
          <w:lang w:eastAsia="en-US"/>
        </w:rPr>
        <w:t>Community Empowerment Through Dev</w:t>
      </w:r>
      <w:r>
        <w:rPr>
          <w:i/>
          <w:iCs/>
          <w:lang w:eastAsia="en-US"/>
        </w:rPr>
        <w:t>elopment of Catfish Cultivation</w:t>
      </w:r>
      <w:r>
        <w:rPr>
          <w:lang w:eastAsia="en-US"/>
        </w:rPr>
        <w:t>. 2017.</w:t>
      </w:r>
    </w:p>
    <w:p w:rsidR="00AF2373" w:rsidRDefault="00F831A0">
      <w:pPr>
        <w:widowControl w:val="0"/>
        <w:autoSpaceDE w:val="0"/>
        <w:ind w:left="640" w:hanging="640"/>
        <w:jc w:val="both"/>
      </w:pPr>
      <w:r>
        <w:rPr>
          <w:lang w:eastAsia="en-US"/>
        </w:rPr>
        <w:t>[4] Ramadina Pertiwi, Natalia Silalahi, and Fince Tinus Waruwu, "Decision Support System in Determining the Best Workshop Head Using the AHP and WSM Methods,"</w:t>
      </w:r>
      <w:r>
        <w:rPr>
          <w:lang w:eastAsia="en-US"/>
        </w:rPr>
        <w:tab/>
      </w:r>
      <w:r>
        <w:rPr>
          <w:i/>
          <w:iCs/>
          <w:lang w:eastAsia="en-US"/>
        </w:rPr>
        <w:t>Bull. Comput. sci. Res.</w:t>
      </w:r>
      <w:r>
        <w:rPr>
          <w:lang w:eastAsia="en-US"/>
        </w:rPr>
        <w:t>, vol. 2, no. 1, pp. 1–5, 2021, doi</w:t>
      </w:r>
      <w:r>
        <w:rPr>
          <w:lang w:eastAsia="en-US"/>
        </w:rPr>
        <w:t>: 10.47065/bulletincsr.v2i1.122.</w:t>
      </w:r>
    </w:p>
    <w:p w:rsidR="00AF2373" w:rsidRDefault="00F831A0">
      <w:pPr>
        <w:widowControl w:val="0"/>
        <w:autoSpaceDE w:val="0"/>
        <w:ind w:left="640" w:hanging="640"/>
        <w:jc w:val="both"/>
      </w:pPr>
      <w:r>
        <w:rPr>
          <w:lang w:eastAsia="en-US"/>
        </w:rPr>
        <w:t>[5]S. Supiyandi</w:t>
      </w:r>
      <w:r>
        <w:rPr>
          <w:lang w:eastAsia="en-US"/>
        </w:rPr>
        <w:tab/>
      </w:r>
      <w:r>
        <w:rPr>
          <w:i/>
          <w:iCs/>
          <w:lang w:eastAsia="en-US"/>
        </w:rPr>
        <w:t>et al.</w:t>
      </w:r>
      <w:r>
        <w:rPr>
          <w:lang w:eastAsia="en-US"/>
        </w:rPr>
        <w:t>, "Implementation of the Weighted Sum Model Method in Determining Used Car Selection," SENASHTEK Pros. Monday. Nas. Sauce. Humanities and Technology., pp. 106–111, 2022.</w:t>
      </w:r>
    </w:p>
    <w:p w:rsidR="00AF2373" w:rsidRDefault="00F831A0">
      <w:pPr>
        <w:widowControl w:val="0"/>
        <w:autoSpaceDE w:val="0"/>
        <w:ind w:left="640" w:hanging="640"/>
        <w:jc w:val="both"/>
      </w:pPr>
      <w:r>
        <w:rPr>
          <w:lang w:eastAsia="en-US"/>
        </w:rPr>
        <w:t>[6]R. Zulkarnain and T. Susilow</w:t>
      </w:r>
      <w:r>
        <w:rPr>
          <w:lang w:eastAsia="en-US"/>
        </w:rPr>
        <w:t>ati, "Decision Support System for Selecting Quality Catfish Seeds Using the Saw Method (Simple Additive Weighting) in Wates Village,"</w:t>
      </w:r>
      <w:r>
        <w:rPr>
          <w:lang w:eastAsia="en-US"/>
        </w:rPr>
        <w:tab/>
      </w:r>
      <w:r>
        <w:rPr>
          <w:i/>
          <w:iCs/>
          <w:lang w:eastAsia="en-US"/>
        </w:rPr>
        <w:t>Department of Information Systems, STMIK Pringsewulampung</w:t>
      </w:r>
      <w:r>
        <w:rPr>
          <w:lang w:eastAsia="en-US"/>
        </w:rPr>
        <w:t>, vol. 5, no. 1, pp. 434–441, 2017.</w:t>
      </w:r>
    </w:p>
    <w:p w:rsidR="00AF2373" w:rsidRDefault="00F831A0">
      <w:pPr>
        <w:widowControl w:val="0"/>
        <w:autoSpaceDE w:val="0"/>
        <w:ind w:left="640" w:hanging="640"/>
        <w:jc w:val="both"/>
      </w:pPr>
      <w:r>
        <w:rPr>
          <w:lang w:eastAsia="en-US"/>
        </w:rPr>
        <w:t>[7] WP Sari, A. Setiawan, and</w:t>
      </w:r>
      <w:r>
        <w:rPr>
          <w:lang w:eastAsia="en-US"/>
        </w:rPr>
        <w:t xml:space="preserve"> MI Saepulhaq, "Implementation of the Weighted Sum Model Method in Decision Support Systems Using the Rational Unified Process </w:t>
      </w:r>
      <w:r>
        <w:rPr>
          <w:lang w:eastAsia="en-US"/>
        </w:rPr>
        <w:lastRenderedPageBreak/>
        <w:t>(Rup),"</w:t>
      </w:r>
      <w:r>
        <w:rPr>
          <w:lang w:eastAsia="en-US"/>
        </w:rPr>
        <w:tab/>
      </w:r>
      <w:r>
        <w:rPr>
          <w:i/>
          <w:iCs/>
          <w:lang w:eastAsia="en-US"/>
        </w:rPr>
        <w:t>Narrative J. Nas. Research, App. and Tech. inform.</w:t>
      </w:r>
      <w:r>
        <w:rPr>
          <w:lang w:eastAsia="en-US"/>
        </w:rPr>
        <w:t>, vol. 2, no. 1, pp. 50–54, 2020, doi: 10.53580/naratif.v2i1.83.</w:t>
      </w:r>
    </w:p>
    <w:p w:rsidR="00AF2373" w:rsidRDefault="00F831A0">
      <w:pPr>
        <w:widowControl w:val="0"/>
        <w:autoSpaceDE w:val="0"/>
        <w:ind w:left="640" w:hanging="640"/>
        <w:jc w:val="both"/>
      </w:pPr>
      <w:r>
        <w:rPr>
          <w:lang w:eastAsia="en-US"/>
        </w:rPr>
        <w:t xml:space="preserve">[8]A. </w:t>
      </w:r>
      <w:r>
        <w:rPr>
          <w:lang w:eastAsia="en-US"/>
        </w:rPr>
        <w:t>Ramadhan and S. Supatman, "Decision Support System for Supplier Selection at PT. Avo Innovation Technology With the Simple Addivite Weighting (SAW) Method,"</w:t>
      </w:r>
      <w:r>
        <w:rPr>
          <w:lang w:eastAsia="en-US"/>
        </w:rPr>
        <w:tab/>
      </w:r>
      <w:r>
        <w:rPr>
          <w:i/>
          <w:iCs/>
          <w:lang w:eastAsia="en-US"/>
        </w:rPr>
        <w:t>J. Technol. And Sis. Inf. Business</w:t>
      </w:r>
      <w:r>
        <w:rPr>
          <w:lang w:eastAsia="en-US"/>
        </w:rPr>
        <w:t>, vol. 4, no. 2, pp. 256–267, 2022, doi: 10.47233/jteksis.v4i1.48</w:t>
      </w:r>
      <w:r>
        <w:rPr>
          <w:lang w:eastAsia="en-US"/>
        </w:rPr>
        <w:t>4.</w:t>
      </w:r>
    </w:p>
    <w:p w:rsidR="00AF2373" w:rsidRDefault="00F831A0">
      <w:pPr>
        <w:widowControl w:val="0"/>
        <w:autoSpaceDE w:val="0"/>
        <w:ind w:left="640" w:hanging="640"/>
        <w:jc w:val="both"/>
      </w:pPr>
      <w:r>
        <w:rPr>
          <w:lang w:eastAsia="en-US"/>
        </w:rPr>
        <w:t>[9]L. Hernando, “Client Server-Based Decision Support System for Accepting New Employees,”</w:t>
      </w:r>
      <w:r>
        <w:rPr>
          <w:lang w:eastAsia="en-US"/>
        </w:rPr>
        <w:tab/>
      </w:r>
      <w:r>
        <w:rPr>
          <w:i/>
          <w:iCs/>
          <w:lang w:eastAsia="en-US"/>
        </w:rPr>
        <w:t>JURTEKSI (Journal of Information Technology and Systems)</w:t>
      </w:r>
      <w:r>
        <w:rPr>
          <w:lang w:eastAsia="en-US"/>
        </w:rPr>
        <w:t>, vol. 6, no. 3, pp. 239–246, 2020, [Online]. Available: https://jurnal.stmikroyal.ac.id/index.php/jurteks</w:t>
      </w:r>
      <w:r>
        <w:rPr>
          <w:lang w:eastAsia="en-US"/>
        </w:rPr>
        <w:t>i/article/download/671/412.</w:t>
      </w:r>
    </w:p>
    <w:p w:rsidR="00AF2373" w:rsidRDefault="00F831A0">
      <w:pPr>
        <w:widowControl w:val="0"/>
        <w:autoSpaceDE w:val="0"/>
        <w:ind w:left="640" w:hanging="640"/>
        <w:jc w:val="both"/>
      </w:pPr>
      <w:r>
        <w:rPr>
          <w:lang w:eastAsia="en-US"/>
        </w:rPr>
        <w:t>[10] Ade Suhara, "Cultivation Techniques for Raising and Selecting Patin Fish Seeds (Case Study on the Large Land of Mekar Mulya Village, Teluk Jambe Barat District, Karawang Regency),"</w:t>
      </w:r>
      <w:r>
        <w:rPr>
          <w:lang w:eastAsia="en-US"/>
        </w:rPr>
        <w:tab/>
      </w:r>
      <w:r>
        <w:rPr>
          <w:i/>
          <w:iCs/>
          <w:lang w:eastAsia="en-US"/>
        </w:rPr>
        <w:t>J. Buana Pengabdi.</w:t>
      </w:r>
      <w:r>
        <w:rPr>
          <w:lang w:eastAsia="en-US"/>
        </w:rPr>
        <w:t>, vol. 1, no. 2, pp. 1–8</w:t>
      </w:r>
      <w:r>
        <w:rPr>
          <w:lang w:eastAsia="en-US"/>
        </w:rPr>
        <w:t>, 2019, doi: 10.36805/jurnalbuanapengabdian.v1i2.1066.</w:t>
      </w:r>
    </w:p>
    <w:p w:rsidR="00AF2373" w:rsidRDefault="00F831A0">
      <w:pPr>
        <w:widowControl w:val="0"/>
        <w:autoSpaceDE w:val="0"/>
        <w:ind w:left="640" w:hanging="640"/>
        <w:jc w:val="both"/>
      </w:pPr>
      <w:r>
        <w:rPr>
          <w:lang w:eastAsia="en-US"/>
        </w:rPr>
        <w:t>[11]R. Irwansyah and Mesran, "Decision Support System for Selecting the Best Vocational School Students in Medan City Using the Weighted Sum Model Method,"</w:t>
      </w:r>
      <w:r>
        <w:rPr>
          <w:lang w:eastAsia="en-US"/>
        </w:rPr>
        <w:tab/>
      </w:r>
      <w:r>
        <w:rPr>
          <w:i/>
          <w:iCs/>
          <w:lang w:eastAsia="en-US"/>
        </w:rPr>
        <w:t>J.Inf. syst. Res.</w:t>
      </w:r>
      <w:r>
        <w:rPr>
          <w:lang w:eastAsia="en-US"/>
        </w:rPr>
        <w:t>, vol. 3, no. 3, pp. 155–158</w:t>
      </w:r>
      <w:r>
        <w:rPr>
          <w:lang w:eastAsia="en-US"/>
        </w:rPr>
        <w:t>, 2022, doi: 10.47065/josh.v3i3.1432.</w:t>
      </w:r>
    </w:p>
    <w:p w:rsidR="00AF2373" w:rsidRDefault="00F831A0">
      <w:pPr>
        <w:widowControl w:val="0"/>
        <w:autoSpaceDE w:val="0"/>
        <w:ind w:left="640" w:hanging="640"/>
        <w:jc w:val="both"/>
      </w:pPr>
      <w:r>
        <w:rPr>
          <w:lang w:eastAsia="en-US"/>
        </w:rPr>
        <w:t>[12]J. Fredricka and L. Elfianty, "Decision Support System for Vocational School Selection with the Weighted Product and Weighted Sum Model Methods,"</w:t>
      </w:r>
      <w:r>
        <w:rPr>
          <w:lang w:eastAsia="en-US"/>
        </w:rPr>
        <w:tab/>
      </w:r>
      <w:r>
        <w:rPr>
          <w:i/>
          <w:iCs/>
          <w:lang w:eastAsia="en-US"/>
        </w:rPr>
        <w:t>J.Tek. inform. Unika St. Thomas</w:t>
      </w:r>
      <w:r>
        <w:rPr>
          <w:lang w:eastAsia="en-US"/>
        </w:rPr>
        <w:t xml:space="preserve">, vol. 05, </w:t>
      </w:r>
      <w:r>
        <w:rPr>
          <w:lang w:eastAsia="en-US"/>
        </w:rPr>
        <w:t>no. 02, pp. 186–192, 2020,</w:t>
      </w:r>
      <w:r>
        <w:rPr>
          <w:lang w:eastAsia="en-US"/>
        </w:rPr>
        <w:t xml:space="preserve"> [Online]. Available: http://download.garuda.kemdikbud.go.id/article.php?article=2582107%5C&amp;val=24271%5C&amp;title=Vocational School Selection Decision Support System using the Weighted Product Method and Weighted SUM Model.</w:t>
      </w:r>
    </w:p>
    <w:p w:rsidR="00AF2373" w:rsidRDefault="00F831A0">
      <w:pPr>
        <w:widowControl w:val="0"/>
        <w:autoSpaceDE w:val="0"/>
        <w:rPr>
          <w:lang w:eastAsia="en-US"/>
        </w:rPr>
      </w:pPr>
      <w:r>
        <w:rPr>
          <w:lang w:eastAsia="en-US"/>
        </w:rPr>
        <w:fldChar w:fldCharType="end"/>
      </w:r>
    </w:p>
    <w:sectPr w:rsidR="00AF2373">
      <w:type w:val="continuous"/>
      <w:pgSz w:w="11906" w:h="16838"/>
      <w:pgMar w:top="2268" w:right="1701" w:bottom="1701" w:left="1701" w:header="0" w:footer="720" w:gutter="0"/>
      <w:cols w:num="2"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1A0" w:rsidRDefault="00F831A0">
      <w:r>
        <w:separator/>
      </w:r>
    </w:p>
  </w:endnote>
  <w:endnote w:type="continuationSeparator" w:id="0">
    <w:p w:rsidR="00F831A0" w:rsidRDefault="00F8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373" w:rsidRDefault="00F831A0">
    <w:pPr>
      <w:pStyle w:val="Footer"/>
      <w:jc w:val="center"/>
    </w:pPr>
    <w:r>
      <w:fldChar w:fldCharType="begin"/>
    </w:r>
    <w:r>
      <w:instrText>PAGE</w:instrText>
    </w:r>
    <w:r>
      <w:fldChar w:fldCharType="separate"/>
    </w:r>
    <w:r>
      <w:t>10</w:t>
    </w:r>
    <w:r>
      <w:fldChar w:fldCharType="end"/>
    </w:r>
  </w:p>
  <w:p w:rsidR="00AF2373" w:rsidRDefault="00AF2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1A0" w:rsidRDefault="00F831A0">
      <w:r>
        <w:separator/>
      </w:r>
    </w:p>
  </w:footnote>
  <w:footnote w:type="continuationSeparator" w:id="0">
    <w:p w:rsidR="00F831A0" w:rsidRDefault="00F83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A1D4C"/>
    <w:multiLevelType w:val="multilevel"/>
    <w:tmpl w:val="3148F57C"/>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2771CC"/>
    <w:multiLevelType w:val="multilevel"/>
    <w:tmpl w:val="C562E02A"/>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373"/>
    <w:rsid w:val="00490EA3"/>
    <w:rsid w:val="006E5BA6"/>
    <w:rsid w:val="00AF2373"/>
    <w:rsid w:val="00C602B8"/>
    <w:rsid w:val="00F831A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A192625"/>
  <w15:docId w15:val="{91D64CAA-E64C-450C-87F7-20F2BD5E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val="0"/>
    </w:pPr>
    <w:rPr>
      <w:rFonts w:ascii="Times New Roman" w:eastAsia="Times New Roman" w:hAnsi="Times New Roman" w:cs="Times New Roman"/>
      <w:lang w:bidi="ar-SA"/>
    </w:rPr>
  </w:style>
  <w:style w:type="paragraph" w:styleId="Heading1">
    <w:name w:val="heading 1"/>
    <w:basedOn w:val="Normal"/>
    <w:next w:val="Normal"/>
    <w:uiPriority w:val="9"/>
    <w:qFormat/>
    <w:pPr>
      <w:keepNext/>
      <w:numPr>
        <w:numId w:val="1"/>
      </w:numPr>
      <w:spacing w:line="360" w:lineRule="auto"/>
      <w:jc w:val="both"/>
      <w:outlineLvl w:val="0"/>
    </w:pPr>
    <w:rPr>
      <w:b/>
      <w:bCs/>
    </w:rPr>
  </w:style>
  <w:style w:type="paragraph" w:styleId="Heading2">
    <w:name w:val="heading 2"/>
    <w:basedOn w:val="Normal"/>
    <w:next w:val="Normal"/>
    <w:uiPriority w:val="9"/>
    <w:semiHidden/>
    <w:unhideWhenUsed/>
    <w:qFormat/>
    <w:pPr>
      <w:keepNext/>
      <w:numPr>
        <w:ilvl w:val="1"/>
        <w:numId w:val="1"/>
      </w:numPr>
      <w:jc w:val="both"/>
      <w:outlineLvl w:val="1"/>
    </w:pPr>
    <w:rPr>
      <w:b/>
      <w:bCs/>
    </w:rPr>
  </w:style>
  <w:style w:type="paragraph" w:styleId="Heading3">
    <w:name w:val="heading 3"/>
    <w:basedOn w:val="Normal"/>
    <w:next w:val="BodyText"/>
    <w:uiPriority w:val="9"/>
    <w:semiHidden/>
    <w:unhideWhenUsed/>
    <w:qFormat/>
    <w:pPr>
      <w:numPr>
        <w:ilvl w:val="2"/>
        <w:numId w:val="1"/>
      </w:numPr>
      <w:spacing w:before="280" w:after="280"/>
      <w:outlineLvl w:val="2"/>
    </w:pPr>
    <w:rPr>
      <w:b/>
      <w:bCs/>
      <w:sz w:val="27"/>
      <w:szCs w:val="27"/>
      <w:lang w:val="id-ID"/>
    </w:rPr>
  </w:style>
  <w:style w:type="paragraph" w:styleId="Heading4">
    <w:name w:val="heading 4"/>
    <w:basedOn w:val="Normal"/>
    <w:next w:val="BodyText"/>
    <w:uiPriority w:val="9"/>
    <w:semiHidden/>
    <w:unhideWhenUsed/>
    <w:qFormat/>
    <w:pPr>
      <w:widowControl w:val="0"/>
      <w:numPr>
        <w:ilvl w:val="3"/>
        <w:numId w:val="1"/>
      </w:numPr>
      <w:ind w:left="1400"/>
      <w:outlineLvl w:val="3"/>
    </w:pPr>
    <w:rPr>
      <w:b/>
      <w:bCs/>
    </w:rPr>
  </w:style>
  <w:style w:type="paragraph" w:styleId="Heading5">
    <w:name w:val="heading 5"/>
    <w:basedOn w:val="Normal"/>
    <w:next w:val="Normal"/>
    <w:uiPriority w:val="9"/>
    <w:semiHidden/>
    <w:unhideWhenUsed/>
    <w:qFormat/>
    <w:pPr>
      <w:keepNext/>
      <w:numPr>
        <w:ilvl w:val="4"/>
        <w:numId w:val="1"/>
      </w:numPr>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rPr>
      <w:rFonts w:ascii="Symbol" w:eastAsia="Calibri" w:hAnsi="Symbol"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hAnsi="Times New Roman" w:cs="Times New Roman"/>
      <w:b w:val="0"/>
      <w:i w:val="0"/>
      <w:sz w:val="18"/>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ListParagraphChar">
    <w:name w:val="List Paragraph Char"/>
    <w:qFormat/>
    <w:rPr>
      <w:rFonts w:ascii="Times New Roman" w:eastAsia="Times New Roman" w:hAnsi="Times New Roman" w:cs="Times New Roman"/>
      <w:sz w:val="24"/>
      <w:szCs w:val="24"/>
      <w:lang w:val="en-US"/>
    </w:rPr>
  </w:style>
  <w:style w:type="character" w:styleId="Emphasis">
    <w:name w:val="Emphasis"/>
    <w:qFormat/>
    <w:rPr>
      <w:i/>
      <w:iCs/>
    </w:rPr>
  </w:style>
  <w:style w:type="character" w:customStyle="1" w:styleId="HeaderChar">
    <w:name w:val="Header Char"/>
    <w:qFormat/>
    <w:rPr>
      <w:rFonts w:ascii="Times New Roman" w:eastAsia="Times New Roman" w:hAnsi="Times New Roman" w:cs="Times New Roman"/>
      <w:sz w:val="24"/>
      <w:szCs w:val="24"/>
      <w:lang w:val="en-US"/>
    </w:rPr>
  </w:style>
  <w:style w:type="character" w:customStyle="1" w:styleId="FooterChar">
    <w:name w:val="Footer Char"/>
    <w:qFormat/>
    <w:rPr>
      <w:rFonts w:ascii="Times New Roman" w:eastAsia="Times New Roman" w:hAnsi="Times New Roman" w:cs="Times New Roman"/>
      <w:sz w:val="24"/>
      <w:szCs w:val="24"/>
      <w:lang w:val="en-US"/>
    </w:rPr>
  </w:style>
  <w:style w:type="character" w:customStyle="1" w:styleId="BalloonTextChar">
    <w:name w:val="Balloon Text Char"/>
    <w:qFormat/>
    <w:rPr>
      <w:rFonts w:ascii="Tahoma" w:eastAsia="Times New Roman" w:hAnsi="Tahoma" w:cs="Tahoma"/>
      <w:sz w:val="16"/>
      <w:szCs w:val="16"/>
      <w:lang w:val="en-US"/>
    </w:rPr>
  </w:style>
  <w:style w:type="character" w:customStyle="1" w:styleId="hps">
    <w:name w:val="hps"/>
    <w:basedOn w:val="DefaultParagraphFont"/>
    <w:qFormat/>
  </w:style>
  <w:style w:type="character" w:customStyle="1" w:styleId="FootnoteTextChar">
    <w:name w:val="Footnote Text Char"/>
    <w:qFormat/>
    <w:rPr>
      <w:rFonts w:ascii="Times New Roman" w:eastAsia="Times New Roman" w:hAnsi="Times New Roman" w:cs="Times New Roman"/>
      <w:sz w:val="20"/>
      <w:szCs w:val="20"/>
      <w:lang w:val="en-US"/>
    </w:rPr>
  </w:style>
  <w:style w:type="character" w:customStyle="1" w:styleId="BodyText2Char">
    <w:name w:val="Body Text 2 Char"/>
    <w:qFormat/>
    <w:rPr>
      <w:rFonts w:ascii="Times New Roman" w:eastAsia="Times New Roman" w:hAnsi="Times New Roman" w:cs="Times New Roman"/>
      <w:sz w:val="24"/>
      <w:szCs w:val="24"/>
    </w:rPr>
  </w:style>
  <w:style w:type="character" w:customStyle="1" w:styleId="Heading1Char">
    <w:name w:val="Heading 1 Char"/>
    <w:qFormat/>
    <w:rPr>
      <w:rFonts w:ascii="Times New Roman" w:eastAsia="Times New Roman" w:hAnsi="Times New Roman" w:cs="Times New Roman"/>
      <w:b/>
      <w:bCs/>
      <w:sz w:val="24"/>
      <w:szCs w:val="24"/>
      <w:lang w:val="en-US"/>
    </w:rPr>
  </w:style>
  <w:style w:type="character" w:customStyle="1" w:styleId="HTMLPreformattedChar">
    <w:name w:val="HTML Preformatted Char"/>
    <w:qFormat/>
    <w:rPr>
      <w:rFonts w:ascii="Courier New" w:eastAsia="Times New Roman" w:hAnsi="Courier New" w:cs="Times New Roman"/>
      <w:sz w:val="20"/>
      <w:szCs w:val="20"/>
    </w:rPr>
  </w:style>
  <w:style w:type="character" w:customStyle="1" w:styleId="Heading2Char">
    <w:name w:val="Heading 2 Char"/>
    <w:qFormat/>
    <w:rPr>
      <w:rFonts w:ascii="Times New Roman" w:eastAsia="Times New Roman" w:hAnsi="Times New Roman" w:cs="Times New Roman"/>
      <w:b/>
      <w:bCs/>
      <w:sz w:val="24"/>
      <w:szCs w:val="24"/>
      <w:lang w:val="en-US"/>
    </w:rPr>
  </w:style>
  <w:style w:type="character" w:customStyle="1" w:styleId="Heading3Char">
    <w:name w:val="Heading 3 Char"/>
    <w:qFormat/>
    <w:rPr>
      <w:rFonts w:ascii="Times New Roman" w:eastAsia="Times New Roman" w:hAnsi="Times New Roman" w:cs="Times New Roman"/>
      <w:b/>
      <w:bCs/>
      <w:sz w:val="27"/>
      <w:szCs w:val="27"/>
    </w:rPr>
  </w:style>
  <w:style w:type="character" w:customStyle="1" w:styleId="Heading4Char">
    <w:name w:val="Heading 4 Char"/>
    <w:qFormat/>
    <w:rPr>
      <w:rFonts w:ascii="Times New Roman" w:eastAsia="Times New Roman" w:hAnsi="Times New Roman" w:cs="Times New Roman"/>
      <w:b/>
      <w:bCs/>
      <w:sz w:val="24"/>
      <w:szCs w:val="24"/>
      <w:lang w:val="en-US"/>
    </w:rPr>
  </w:style>
  <w:style w:type="character" w:customStyle="1" w:styleId="Heading5Char">
    <w:name w:val="Heading 5 Char"/>
    <w:qFormat/>
    <w:rPr>
      <w:rFonts w:ascii="Times New Roman" w:eastAsia="Times New Roman" w:hAnsi="Times New Roman" w:cs="Times New Roman"/>
      <w:b/>
      <w:bCs/>
      <w:szCs w:val="24"/>
      <w:lang w:val="en-US"/>
    </w:rPr>
  </w:style>
  <w:style w:type="character" w:customStyle="1" w:styleId="TitleChar">
    <w:name w:val="Title Char"/>
    <w:qFormat/>
    <w:rPr>
      <w:rFonts w:ascii="Times New Roman" w:eastAsia="Times New Roman" w:hAnsi="Times New Roman" w:cs="Times New Roman"/>
      <w:b/>
      <w:bCs/>
      <w:sz w:val="28"/>
      <w:szCs w:val="24"/>
      <w:lang w:val="en-US"/>
    </w:rPr>
  </w:style>
  <w:style w:type="character" w:customStyle="1" w:styleId="SubtitleChar">
    <w:name w:val="Subtitle Char"/>
    <w:qFormat/>
    <w:rPr>
      <w:rFonts w:ascii="Times New Roman" w:eastAsia="Times New Roman" w:hAnsi="Times New Roman" w:cs="Times New Roman"/>
      <w:b/>
      <w:bCs/>
      <w:sz w:val="24"/>
      <w:szCs w:val="24"/>
      <w:lang w:val="en-US"/>
    </w:rPr>
  </w:style>
  <w:style w:type="character" w:customStyle="1" w:styleId="BodyTextChar">
    <w:name w:val="Body Text Char"/>
    <w:qFormat/>
    <w:rPr>
      <w:rFonts w:ascii="Times New Roman" w:eastAsia="Times New Roman" w:hAnsi="Times New Roman" w:cs="Times New Roman"/>
      <w:sz w:val="20"/>
      <w:szCs w:val="24"/>
    </w:rPr>
  </w:style>
  <w:style w:type="character" w:customStyle="1" w:styleId="BodyTextIndentChar">
    <w:name w:val="Body Text Indent Char"/>
    <w:qFormat/>
    <w:rPr>
      <w:rFonts w:ascii="Times New Roman" w:eastAsia="Times New Roman" w:hAnsi="Times New Roman" w:cs="Times New Roman"/>
      <w:sz w:val="20"/>
      <w:szCs w:val="24"/>
    </w:rPr>
  </w:style>
  <w:style w:type="character" w:customStyle="1" w:styleId="FootnoteCharacters">
    <w:name w:val="Footnote Characters"/>
    <w:qFormat/>
    <w:rPr>
      <w:vertAlign w:val="superscript"/>
    </w:rPr>
  </w:style>
  <w:style w:type="character" w:styleId="Hyperlink">
    <w:name w:val="Hyperlink"/>
    <w:rPr>
      <w:color w:val="0000FF"/>
      <w:u w:val="single"/>
    </w:rPr>
  </w:style>
  <w:style w:type="character" w:styleId="PlaceholderText">
    <w:name w:val="Placeholder Text"/>
    <w:qFormat/>
    <w:rPr>
      <w:color w:val="808080"/>
    </w:rPr>
  </w:style>
  <w:style w:type="character" w:customStyle="1" w:styleId="StrongEmphasis">
    <w:name w:val="Strong Emphasis"/>
    <w:qFormat/>
    <w:rPr>
      <w:b/>
      <w:bCs/>
    </w:rPr>
  </w:style>
  <w:style w:type="character" w:customStyle="1" w:styleId="longtext">
    <w:name w:val="long_text"/>
    <w:basedOn w:val="DefaultParagraphFont"/>
    <w:qFormat/>
  </w:style>
  <w:style w:type="character" w:styleId="HTMLCite">
    <w:name w:val="HTML Cite"/>
    <w:qFormat/>
    <w:rPr>
      <w:i/>
      <w:iCs/>
    </w:rPr>
  </w:style>
  <w:style w:type="character" w:customStyle="1" w:styleId="PlainTextChar">
    <w:name w:val="Plain Text Char"/>
    <w:qFormat/>
    <w:rPr>
      <w:rFonts w:ascii="Courier New" w:eastAsia="Times New Roman" w:hAnsi="Courier New" w:cs="Times New Roman"/>
      <w:sz w:val="20"/>
      <w:szCs w:val="20"/>
      <w:lang w:val="en-US"/>
    </w:rPr>
  </w:style>
  <w:style w:type="character" w:customStyle="1" w:styleId="CharacterStyle1">
    <w:name w:val="Character Style 1"/>
    <w:qFormat/>
    <w:rPr>
      <w:sz w:val="24"/>
      <w:szCs w:val="24"/>
    </w:rPr>
  </w:style>
  <w:style w:type="character" w:customStyle="1" w:styleId="apple-converted-space">
    <w:name w:val="apple-converted-space"/>
    <w:basedOn w:val="DefaultParagraphFont"/>
    <w:qFormat/>
  </w:style>
  <w:style w:type="character" w:customStyle="1" w:styleId="atn">
    <w:name w:val="atn"/>
    <w:basedOn w:val="DefaultParagraphFont"/>
    <w:qFormat/>
  </w:style>
  <w:style w:type="character" w:customStyle="1" w:styleId="googqs-tidbit1">
    <w:name w:val="goog_qs-tidbit1"/>
    <w:qFormat/>
    <w:rPr>
      <w:vanish w:val="0"/>
    </w:rPr>
  </w:style>
  <w:style w:type="character" w:customStyle="1" w:styleId="fullpost">
    <w:name w:val="fullpost"/>
    <w:basedOn w:val="DefaultParagraphFont"/>
    <w:qFormat/>
  </w:style>
  <w:style w:type="character" w:styleId="PageNumber">
    <w:name w:val="page number"/>
    <w:basedOn w:val="DefaultParagraphFont"/>
  </w:style>
  <w:style w:type="character" w:customStyle="1" w:styleId="apple-style-span">
    <w:name w:val="apple-style-span"/>
    <w:basedOn w:val="DefaultParagraphFont"/>
    <w:qFormat/>
  </w:style>
  <w:style w:type="character" w:styleId="CommentReference">
    <w:name w:val="annotation reference"/>
    <w:qFormat/>
    <w:rPr>
      <w:sz w:val="16"/>
      <w:szCs w:val="16"/>
    </w:rPr>
  </w:style>
  <w:style w:type="character" w:customStyle="1" w:styleId="CommentTextChar">
    <w:name w:val="Comment Text Char"/>
    <w:qFormat/>
    <w:rPr>
      <w:rFonts w:ascii="Times New Roman" w:eastAsia="Times New Roman" w:hAnsi="Times New Roman" w:cs="Times New Roman"/>
      <w:sz w:val="20"/>
      <w:szCs w:val="20"/>
      <w:lang w:val="en-US"/>
    </w:rPr>
  </w:style>
  <w:style w:type="character" w:customStyle="1" w:styleId="BodyTextIndent2Char">
    <w:name w:val="Body Text Indent 2 Char"/>
    <w:qFormat/>
    <w:rPr>
      <w:rFonts w:ascii="Times New Roman" w:eastAsia="Times New Roman" w:hAnsi="Times New Roman" w:cs="Times New Roman"/>
      <w:sz w:val="24"/>
      <w:szCs w:val="24"/>
      <w:lang w:val="en-US"/>
    </w:rPr>
  </w:style>
  <w:style w:type="character" w:customStyle="1" w:styleId="nw">
    <w:name w:val="nw"/>
    <w:qFormat/>
  </w:style>
  <w:style w:type="character" w:styleId="FollowedHyperlink">
    <w:name w:val="FollowedHyperlink"/>
    <w:rPr>
      <w:color w:val="800080"/>
      <w:u w:val="single"/>
    </w:rPr>
  </w:style>
  <w:style w:type="character" w:customStyle="1" w:styleId="BodyTextIndent3Char">
    <w:name w:val="Body Text Indent 3 Char"/>
    <w:qFormat/>
    <w:rPr>
      <w:sz w:val="16"/>
      <w:szCs w:val="16"/>
      <w:lang w:val="en-US"/>
    </w:rPr>
  </w:style>
  <w:style w:type="character" w:customStyle="1" w:styleId="BodyTextIndent3Char1">
    <w:name w:val="Body Text Indent 3 Char1"/>
    <w:qFormat/>
    <w:rPr>
      <w:rFonts w:ascii="Times New Roman" w:eastAsia="Times New Roman" w:hAnsi="Times New Roman" w:cs="Times New Roman"/>
      <w:sz w:val="16"/>
      <w:szCs w:val="16"/>
      <w:lang w:val="en-US"/>
    </w:rPr>
  </w:style>
  <w:style w:type="character" w:customStyle="1" w:styleId="BodyText3Char">
    <w:name w:val="Body Text 3 Char"/>
    <w:qFormat/>
    <w:rPr>
      <w:rFonts w:ascii="Times New Roman" w:eastAsia="Times New Roman" w:hAnsi="Times New Roman" w:cs="Times New Roman"/>
      <w:sz w:val="16"/>
      <w:szCs w:val="16"/>
      <w:lang w:val="en-US"/>
    </w:rPr>
  </w:style>
  <w:style w:type="character" w:customStyle="1" w:styleId="a">
    <w:name w:val="a"/>
    <w:qFormat/>
  </w:style>
  <w:style w:type="character" w:customStyle="1" w:styleId="Paragraf1Char">
    <w:name w:val="Paragraf1 Char"/>
    <w:qFormat/>
    <w:rPr>
      <w:rFonts w:ascii="Times New Roman" w:eastAsia="Times New Roman" w:hAnsi="Times New Roman" w:cs="Times New Roman"/>
      <w:color w:val="000000"/>
      <w:spacing w:val="10"/>
      <w:sz w:val="24"/>
      <w:szCs w:val="20"/>
    </w:rPr>
  </w:style>
  <w:style w:type="character" w:customStyle="1" w:styleId="l8">
    <w:name w:val="l8"/>
    <w:qFormat/>
  </w:style>
  <w:style w:type="character" w:customStyle="1" w:styleId="st">
    <w:name w:val="st"/>
    <w:qFormat/>
  </w:style>
  <w:style w:type="character" w:customStyle="1" w:styleId="CommentSubjectChar">
    <w:name w:val="Comment Subject Char"/>
    <w:qFormat/>
    <w:rPr>
      <w:rFonts w:ascii="Times New Roman" w:eastAsia="Times New Roman" w:hAnsi="Times New Roman" w:cs="Times New Roman"/>
      <w:b/>
      <w:bCs/>
      <w:sz w:val="20"/>
      <w:szCs w:val="20"/>
      <w:lang w:val="en-US"/>
    </w:rPr>
  </w:style>
  <w:style w:type="character" w:customStyle="1" w:styleId="sehl">
    <w:name w:val="sehl"/>
    <w:qFormat/>
  </w:style>
  <w:style w:type="character" w:customStyle="1" w:styleId="xbe">
    <w:name w:val="_xbe"/>
    <w:qFormat/>
  </w:style>
  <w:style w:type="character" w:styleId="UnresolvedMention">
    <w:name w:val="Unresolved Mention"/>
    <w:qFormat/>
    <w:rPr>
      <w:color w:val="605E5C"/>
      <w:shd w:val="clear" w:color="auto" w:fill="E1DFDD"/>
    </w:rPr>
  </w:style>
  <w:style w:type="paragraph" w:customStyle="1" w:styleId="Heading">
    <w:name w:val="Heading"/>
    <w:basedOn w:val="Normal"/>
    <w:next w:val="BodyText"/>
    <w:qFormat/>
    <w:pPr>
      <w:jc w:val="center"/>
    </w:pPr>
    <w:rPr>
      <w:b/>
      <w:bCs/>
      <w:sz w:val="28"/>
    </w:rPr>
  </w:style>
  <w:style w:type="paragraph" w:styleId="BodyText">
    <w:name w:val="Body Text"/>
    <w:basedOn w:val="Normal"/>
    <w:pPr>
      <w:spacing w:line="360" w:lineRule="auto"/>
      <w:jc w:val="both"/>
    </w:pPr>
    <w:rPr>
      <w:sz w:val="20"/>
      <w:lang w:val="id-ID"/>
    </w:rPr>
  </w:style>
  <w:style w:type="paragraph" w:styleId="List">
    <w:name w:val="List"/>
    <w:basedOn w:val="BodyText"/>
    <w:rPr>
      <w:rFonts w:cs="Lohit Devanagari"/>
    </w:rPr>
  </w:style>
  <w:style w:type="paragraph" w:styleId="Caption">
    <w:name w:val="caption"/>
    <w:basedOn w:val="Normal"/>
    <w:next w:val="Normal"/>
    <w:qFormat/>
    <w:pPr>
      <w:spacing w:after="200" w:line="276" w:lineRule="auto"/>
    </w:pPr>
    <w:rPr>
      <w:rFonts w:ascii="Calibri" w:hAnsi="Calibri" w:cs="Calibri"/>
      <w:b/>
      <w:bCs/>
      <w:sz w:val="20"/>
      <w:szCs w:val="20"/>
      <w:lang w:val="id-ID"/>
    </w:rPr>
  </w:style>
  <w:style w:type="paragraph" w:customStyle="1" w:styleId="Index">
    <w:name w:val="Index"/>
    <w:basedOn w:val="Normal"/>
    <w:qFormat/>
    <w:pPr>
      <w:suppressLineNumbers/>
    </w:pPr>
    <w:rPr>
      <w:rFonts w:cs="Lohit Devanagari"/>
    </w:rPr>
  </w:style>
  <w:style w:type="paragraph" w:styleId="ListParagraph">
    <w:name w:val="List Paragraph"/>
    <w:basedOn w:val="Normal"/>
    <w:qFormat/>
    <w:pPr>
      <w:ind w:left="720"/>
      <w:contextualSpacing/>
    </w:p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style>
  <w:style w:type="paragraph" w:styleId="Footer">
    <w:name w:val="footer"/>
    <w:basedOn w:val="Normal"/>
  </w:style>
  <w:style w:type="paragraph" w:styleId="BalloonText">
    <w:name w:val="Balloon Text"/>
    <w:basedOn w:val="Normal"/>
    <w:qFormat/>
    <w:rPr>
      <w:rFonts w:ascii="Tahoma" w:hAnsi="Tahoma" w:cs="Tahoma"/>
      <w:sz w:val="16"/>
      <w:szCs w:val="16"/>
    </w:rPr>
  </w:style>
  <w:style w:type="paragraph" w:styleId="NormalWeb">
    <w:name w:val="Normal (Web)"/>
    <w:basedOn w:val="Normal"/>
    <w:qFormat/>
    <w:pPr>
      <w:spacing w:before="280" w:after="280"/>
    </w:pPr>
  </w:style>
  <w:style w:type="paragraph" w:styleId="FootnoteText">
    <w:name w:val="footnote text"/>
    <w:basedOn w:val="Normal"/>
    <w:rPr>
      <w:sz w:val="20"/>
      <w:szCs w:val="20"/>
    </w:rPr>
  </w:style>
  <w:style w:type="paragraph" w:styleId="NoSpacing">
    <w:name w:val="No Spacing"/>
    <w:qFormat/>
    <w:rPr>
      <w:rFonts w:ascii="Calibri" w:eastAsia="Calibri" w:hAnsi="Calibri" w:cs="Times New Roman"/>
      <w:b/>
      <w:sz w:val="22"/>
      <w:szCs w:val="22"/>
      <w:lang w:val="id-ID" w:eastAsia="en-US" w:bidi="ar-SA"/>
    </w:rPr>
  </w:style>
  <w:style w:type="paragraph" w:styleId="BodyText2">
    <w:name w:val="Body Text 2"/>
    <w:basedOn w:val="Normal"/>
    <w:qFormat/>
    <w:pPr>
      <w:spacing w:line="480" w:lineRule="auto"/>
      <w:jc w:val="both"/>
    </w:pPr>
    <w:rPr>
      <w:lang w:val="id-ID"/>
    </w:rPr>
  </w:style>
  <w:style w:type="paragraph" w:customStyle="1" w:styleId="Default">
    <w:name w:val="Default"/>
    <w:qFormat/>
    <w:pPr>
      <w:autoSpaceDE w:val="0"/>
    </w:pPr>
    <w:rPr>
      <w:rFonts w:ascii="Times New Roman" w:eastAsia="Times New Roman" w:hAnsi="Times New Roman" w:cs="Times New Roman"/>
      <w:color w:val="000000"/>
      <w:lang w:bidi="ar-SA"/>
    </w:rPr>
  </w:style>
  <w:style w:type="paragraph" w:styleId="ListBullet3">
    <w:name w:val="List Bullet 3"/>
    <w:basedOn w:val="Normal"/>
    <w:pPr>
      <w:ind w:left="720" w:hanging="360"/>
    </w:pPr>
  </w:style>
  <w:style w:type="paragraph" w:styleId="HTMLPreformatted">
    <w:name w:val="HTML Preformatted"/>
    <w:basedOn w:val="Normal"/>
    <w:qFormat/>
    <w:rPr>
      <w:rFonts w:ascii="Courier New" w:hAnsi="Courier New" w:cs="Courier New"/>
      <w:sz w:val="20"/>
      <w:szCs w:val="20"/>
      <w:lang w:val="id-ID"/>
    </w:rPr>
  </w:style>
  <w:style w:type="paragraph" w:styleId="Subtitle">
    <w:name w:val="Subtitle"/>
    <w:basedOn w:val="Normal"/>
    <w:next w:val="BodyText"/>
    <w:uiPriority w:val="11"/>
    <w:qFormat/>
    <w:pPr>
      <w:jc w:val="center"/>
    </w:pPr>
    <w:rPr>
      <w:b/>
      <w:bCs/>
    </w:rPr>
  </w:style>
  <w:style w:type="paragraph" w:styleId="BodyTextIndent">
    <w:name w:val="Body Text Indent"/>
    <w:basedOn w:val="Normal"/>
    <w:pPr>
      <w:spacing w:line="360" w:lineRule="auto"/>
      <w:ind w:firstLine="720"/>
      <w:jc w:val="both"/>
    </w:pPr>
    <w:rPr>
      <w:sz w:val="20"/>
      <w:lang w:val="id-ID"/>
    </w:rPr>
  </w:style>
  <w:style w:type="paragraph" w:customStyle="1" w:styleId="msonospacing0">
    <w:name w:val="msonospacing"/>
    <w:qFormat/>
    <w:rPr>
      <w:rFonts w:ascii="Calibri" w:eastAsia="Calibri" w:hAnsi="Calibri" w:cs="Times New Roman"/>
      <w:b/>
      <w:sz w:val="22"/>
      <w:szCs w:val="22"/>
      <w:lang w:val="id-ID" w:eastAsia="en-US" w:bidi="ar-SA"/>
    </w:rPr>
  </w:style>
  <w:style w:type="paragraph" w:customStyle="1" w:styleId="msolistparagraphcxspmiddle">
    <w:name w:val="msolistparagraphcxspmiddle"/>
    <w:basedOn w:val="Normal"/>
    <w:qFormat/>
    <w:pPr>
      <w:spacing w:before="280" w:after="280"/>
    </w:pPr>
  </w:style>
  <w:style w:type="paragraph" w:styleId="PlainText">
    <w:name w:val="Plain Text"/>
    <w:basedOn w:val="Normal"/>
    <w:qFormat/>
    <w:rPr>
      <w:rFonts w:ascii="Courier New" w:hAnsi="Courier New" w:cs="Courier New"/>
      <w:sz w:val="20"/>
      <w:szCs w:val="20"/>
    </w:rPr>
  </w:style>
  <w:style w:type="paragraph" w:customStyle="1" w:styleId="Style2">
    <w:name w:val="Style 2"/>
    <w:qFormat/>
    <w:pPr>
      <w:widowControl w:val="0"/>
      <w:autoSpaceDE w:val="0"/>
      <w:ind w:right="72" w:firstLine="648"/>
      <w:jc w:val="both"/>
    </w:pPr>
    <w:rPr>
      <w:rFonts w:ascii="Times New Roman" w:eastAsia="Times New Roman" w:hAnsi="Times New Roman" w:cs="Times New Roman"/>
      <w:lang w:bidi="ar-SA"/>
    </w:rPr>
  </w:style>
  <w:style w:type="paragraph" w:styleId="Index1">
    <w:name w:val="index 1"/>
    <w:basedOn w:val="Normal"/>
    <w:next w:val="Normal"/>
    <w:pPr>
      <w:ind w:left="240" w:hanging="240"/>
    </w:pPr>
    <w:rPr>
      <w:rFonts w:ascii="Calibri" w:hAnsi="Calibri" w:cs="Calibri"/>
      <w:sz w:val="18"/>
      <w:szCs w:val="18"/>
    </w:rPr>
  </w:style>
  <w:style w:type="paragraph" w:styleId="Index2">
    <w:name w:val="index 2"/>
    <w:basedOn w:val="Normal"/>
    <w:next w:val="Normal"/>
    <w:pPr>
      <w:ind w:left="480" w:hanging="240"/>
    </w:pPr>
    <w:rPr>
      <w:rFonts w:ascii="Calibri" w:hAnsi="Calibri" w:cs="Calibri"/>
      <w:sz w:val="18"/>
      <w:szCs w:val="18"/>
    </w:rPr>
  </w:style>
  <w:style w:type="paragraph" w:styleId="Index3">
    <w:name w:val="index 3"/>
    <w:basedOn w:val="Normal"/>
    <w:next w:val="Normal"/>
    <w:pPr>
      <w:ind w:left="720" w:hanging="240"/>
    </w:pPr>
    <w:rPr>
      <w:rFonts w:ascii="Calibri" w:hAnsi="Calibri" w:cs="Calibri"/>
      <w:sz w:val="18"/>
      <w:szCs w:val="18"/>
    </w:rPr>
  </w:style>
  <w:style w:type="paragraph" w:styleId="Index4">
    <w:name w:val="index 4"/>
    <w:basedOn w:val="Normal"/>
    <w:next w:val="Normal"/>
    <w:qFormat/>
    <w:pPr>
      <w:ind w:left="960" w:hanging="240"/>
    </w:pPr>
    <w:rPr>
      <w:rFonts w:ascii="Calibri" w:hAnsi="Calibri" w:cs="Calibri"/>
      <w:sz w:val="18"/>
      <w:szCs w:val="18"/>
    </w:rPr>
  </w:style>
  <w:style w:type="paragraph" w:styleId="Index5">
    <w:name w:val="index 5"/>
    <w:basedOn w:val="Normal"/>
    <w:next w:val="Normal"/>
    <w:qFormat/>
    <w:pPr>
      <w:ind w:left="1200" w:hanging="240"/>
    </w:pPr>
    <w:rPr>
      <w:rFonts w:ascii="Calibri" w:hAnsi="Calibri" w:cs="Calibri"/>
      <w:sz w:val="18"/>
      <w:szCs w:val="18"/>
    </w:rPr>
  </w:style>
  <w:style w:type="paragraph" w:styleId="Index6">
    <w:name w:val="index 6"/>
    <w:basedOn w:val="Normal"/>
    <w:next w:val="Normal"/>
    <w:qFormat/>
    <w:pPr>
      <w:ind w:left="1440" w:hanging="240"/>
    </w:pPr>
    <w:rPr>
      <w:rFonts w:ascii="Calibri" w:hAnsi="Calibri" w:cs="Calibri"/>
      <w:sz w:val="18"/>
      <w:szCs w:val="18"/>
    </w:rPr>
  </w:style>
  <w:style w:type="paragraph" w:styleId="Index7">
    <w:name w:val="index 7"/>
    <w:basedOn w:val="Normal"/>
    <w:next w:val="Normal"/>
    <w:qFormat/>
    <w:pPr>
      <w:ind w:left="1680" w:hanging="240"/>
    </w:pPr>
    <w:rPr>
      <w:rFonts w:ascii="Calibri" w:hAnsi="Calibri" w:cs="Calibri"/>
      <w:sz w:val="18"/>
      <w:szCs w:val="18"/>
    </w:rPr>
  </w:style>
  <w:style w:type="paragraph" w:styleId="Index8">
    <w:name w:val="index 8"/>
    <w:basedOn w:val="Normal"/>
    <w:next w:val="Normal"/>
    <w:qFormat/>
    <w:pPr>
      <w:ind w:left="1920" w:hanging="240"/>
    </w:pPr>
    <w:rPr>
      <w:rFonts w:ascii="Calibri" w:hAnsi="Calibri" w:cs="Calibri"/>
      <w:sz w:val="18"/>
      <w:szCs w:val="18"/>
    </w:rPr>
  </w:style>
  <w:style w:type="paragraph" w:styleId="Index9">
    <w:name w:val="index 9"/>
    <w:basedOn w:val="Normal"/>
    <w:next w:val="Normal"/>
    <w:qFormat/>
    <w:pPr>
      <w:ind w:left="2160" w:hanging="240"/>
    </w:pPr>
    <w:rPr>
      <w:rFonts w:ascii="Calibri" w:hAnsi="Calibri" w:cs="Calibri"/>
      <w:sz w:val="18"/>
      <w:szCs w:val="18"/>
    </w:rPr>
  </w:style>
  <w:style w:type="paragraph" w:styleId="IndexHeading">
    <w:name w:val="index heading"/>
    <w:basedOn w:val="Normal"/>
    <w:next w:val="Index1"/>
    <w:pPr>
      <w:spacing w:before="240" w:after="120"/>
      <w:ind w:left="140"/>
    </w:pPr>
    <w:rPr>
      <w:rFonts w:ascii="Cambria" w:hAnsi="Cambria" w:cs="Cambria"/>
      <w:b/>
      <w:bCs/>
      <w:sz w:val="28"/>
      <w:szCs w:val="28"/>
    </w:rPr>
  </w:style>
  <w:style w:type="paragraph" w:styleId="CommentText">
    <w:name w:val="annotation text"/>
    <w:basedOn w:val="Normal"/>
    <w:qFormat/>
    <w:rPr>
      <w:sz w:val="20"/>
      <w:szCs w:val="20"/>
    </w:rPr>
  </w:style>
  <w:style w:type="paragraph" w:styleId="Bibliography">
    <w:name w:val="Bibliography"/>
    <w:basedOn w:val="Normal"/>
    <w:next w:val="Normal"/>
    <w:qFormat/>
  </w:style>
  <w:style w:type="paragraph" w:styleId="BodyTextIndent2">
    <w:name w:val="Body Text Indent 2"/>
    <w:basedOn w:val="Normal"/>
    <w:qFormat/>
    <w:pPr>
      <w:spacing w:after="120" w:line="480" w:lineRule="auto"/>
      <w:ind w:left="283"/>
    </w:pPr>
  </w:style>
  <w:style w:type="paragraph" w:styleId="BodyTextIndent3">
    <w:name w:val="Body Text Indent 3"/>
    <w:basedOn w:val="Normal"/>
    <w:qFormat/>
    <w:pPr>
      <w:spacing w:after="120" w:line="276" w:lineRule="auto"/>
      <w:ind w:left="283"/>
    </w:pPr>
    <w:rPr>
      <w:rFonts w:ascii="Calibri" w:eastAsia="Calibri" w:hAnsi="Calibri"/>
      <w:sz w:val="16"/>
      <w:szCs w:val="16"/>
    </w:rPr>
  </w:style>
  <w:style w:type="paragraph" w:styleId="BodyText3">
    <w:name w:val="Body Text 3"/>
    <w:basedOn w:val="Normal"/>
    <w:qFormat/>
    <w:pPr>
      <w:spacing w:after="120"/>
    </w:pPr>
    <w:rPr>
      <w:sz w:val="16"/>
      <w:szCs w:val="16"/>
    </w:rPr>
  </w:style>
  <w:style w:type="paragraph" w:customStyle="1" w:styleId="TableParagraph">
    <w:name w:val="Table Paragraph"/>
    <w:basedOn w:val="Normal"/>
    <w:qFormat/>
    <w:pPr>
      <w:widowControl w:val="0"/>
    </w:pPr>
    <w:rPr>
      <w:rFonts w:ascii="Calibri" w:eastAsia="Calibri" w:hAnsi="Calibri" w:cs="Calibri"/>
      <w:sz w:val="22"/>
      <w:szCs w:val="22"/>
    </w:rPr>
  </w:style>
  <w:style w:type="paragraph" w:customStyle="1" w:styleId="CM22">
    <w:name w:val="CM22"/>
    <w:basedOn w:val="Normal"/>
    <w:next w:val="Normal"/>
    <w:qFormat/>
    <w:pPr>
      <w:widowControl w:val="0"/>
      <w:autoSpaceDE w:val="0"/>
      <w:spacing w:after="193"/>
    </w:pPr>
    <w:rPr>
      <w:rFonts w:ascii="Calibri" w:hAnsi="Calibri" w:cs="Calibri"/>
    </w:rPr>
  </w:style>
  <w:style w:type="paragraph" w:customStyle="1" w:styleId="TxBrp11">
    <w:name w:val="TxBr_p11"/>
    <w:basedOn w:val="Normal"/>
    <w:qFormat/>
    <w:pPr>
      <w:widowControl w:val="0"/>
      <w:autoSpaceDE w:val="0"/>
      <w:spacing w:line="249" w:lineRule="atLeast"/>
      <w:ind w:left="3884" w:hanging="2347"/>
      <w:jc w:val="both"/>
    </w:pPr>
  </w:style>
  <w:style w:type="paragraph" w:customStyle="1" w:styleId="Paragraf1">
    <w:name w:val="Paragraf1"/>
    <w:basedOn w:val="Normal"/>
    <w:qFormat/>
    <w:pPr>
      <w:spacing w:after="120" w:line="480" w:lineRule="auto"/>
      <w:ind w:firstLine="720"/>
      <w:jc w:val="both"/>
    </w:pPr>
    <w:rPr>
      <w:color w:val="000000"/>
      <w:spacing w:val="10"/>
      <w:szCs w:val="20"/>
      <w:lang w:val="id-ID"/>
    </w:rPr>
  </w:style>
  <w:style w:type="paragraph" w:customStyle="1" w:styleId="Normal1">
    <w:name w:val="Normal1"/>
    <w:basedOn w:val="Normal"/>
    <w:qFormat/>
    <w:pPr>
      <w:spacing w:line="480" w:lineRule="auto"/>
      <w:jc w:val="both"/>
    </w:pPr>
    <w:rPr>
      <w:color w:val="000000"/>
      <w:spacing w:val="10"/>
      <w:szCs w:val="20"/>
      <w:lang w:val="id-ID"/>
    </w:rPr>
  </w:style>
  <w:style w:type="paragraph" w:styleId="CommentSubject">
    <w:name w:val="annotation subject"/>
    <w:basedOn w:val="CommentText"/>
    <w:next w:val="CommentText"/>
    <w:qFormat/>
    <w:rPr>
      <w:b/>
      <w:bCs/>
      <w:lang w:val="id-ID"/>
    </w:rPr>
  </w:style>
  <w:style w:type="paragraph" w:customStyle="1" w:styleId="CM28">
    <w:name w:val="CM28"/>
    <w:basedOn w:val="Normal"/>
    <w:next w:val="Normal"/>
    <w:qFormat/>
    <w:pPr>
      <w:widowControl w:val="0"/>
      <w:autoSpaceDE w:val="0"/>
      <w:spacing w:after="263"/>
    </w:pPr>
    <w:rPr>
      <w:rFonts w:ascii="Calibri" w:hAnsi="Calibri" w:cs="Calibri"/>
      <w:lang w:val="id-ID"/>
    </w:rPr>
  </w:style>
  <w:style w:type="paragraph" w:customStyle="1" w:styleId="CM39">
    <w:name w:val="CM39"/>
    <w:basedOn w:val="Default"/>
    <w:next w:val="Default"/>
    <w:qFormat/>
    <w:pPr>
      <w:widowControl w:val="0"/>
      <w:spacing w:line="520" w:lineRule="atLeast"/>
      <w:ind w:left="1138" w:firstLine="1138"/>
    </w:pPr>
    <w:rPr>
      <w:rFonts w:ascii="Calibri" w:hAnsi="Calibri" w:cs="Calibri"/>
      <w:b/>
      <w:bCs/>
      <w:szCs w:val="20"/>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mailto:luki@iteba.ac.id" TargetMode="External"/><Relationship Id="rId12" Type="http://schemas.openxmlformats.org/officeDocument/2006/relationships/package" Target="embeddings/Microsoft_Visio_Drawing.vsdx"/><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oleObject" Target="embeddings/Microsoft_Visio_2003-2010_Drawing.vsd"/><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2307</TotalTime>
  <Pages>10</Pages>
  <Words>6920</Words>
  <Characters>39444</Characters>
  <Application>Microsoft Office Word</Application>
  <DocSecurity>0</DocSecurity>
  <Lines>328</Lines>
  <Paragraphs>92</Paragraphs>
  <ScaleCrop>false</ScaleCrop>
  <Company/>
  <LinksUpToDate>false</LinksUpToDate>
  <CharactersWithSpaces>46272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Luki Hernando</cp:lastModifiedBy>
  <cp:revision>4</cp:revision>
  <dcterms:created xsi:type="dcterms:W3CDTF">2023-08-30T08:46:00Z</dcterms:created>
  <dcterms:modified xsi:type="dcterms:W3CDTF">2023-08-30T08:55:00Z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2020-05-04T04:18:00Z</dcterms:created>
  <dc:creator>ACER</dc:creator>
  <dc:description/>
  <cp:keywords> </cp:keywords>
  <dc:language>en-US</dc:language>
  <cp:lastModifiedBy>Luki Hernando</cp:lastModifiedBy>
  <cp:lastPrinted>2020-05-05T14:48:00Z</cp:lastPrinted>
  <dcterms:modified xsi:type="dcterms:W3CDTF">2023-08-30T08:14:00Z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http://www.zotero.org/styles/ieee</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337def1e-cdf7-339a-b7ea-7588782b2240</vt:lpwstr>
  </property>
</Properties>
</file>