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8DC56" w14:textId="77777777" w:rsidR="00A50BA5" w:rsidRDefault="00A50BA5" w:rsidP="00D56051">
      <w:pPr>
        <w:tabs>
          <w:tab w:val="left" w:pos="709"/>
        </w:tabs>
        <w:jc w:val="center"/>
        <w:rPr>
          <w:b/>
        </w:rPr>
      </w:pPr>
      <w:r w:rsidRPr="00A50BA5">
        <w:rPr>
          <w:b/>
        </w:rPr>
        <w:t xml:space="preserve">COUNSELING AND TRAINING TO IMPROVE THE LEVEL OF </w:t>
      </w:r>
    </w:p>
    <w:p w14:paraId="697D530B" w14:textId="77777777" w:rsidR="00A50BA5" w:rsidRDefault="00A50BA5" w:rsidP="00D56051">
      <w:pPr>
        <w:tabs>
          <w:tab w:val="left" w:pos="709"/>
        </w:tabs>
        <w:jc w:val="center"/>
        <w:rPr>
          <w:b/>
        </w:rPr>
      </w:pPr>
      <w:r w:rsidRPr="00A50BA5">
        <w:rPr>
          <w:b/>
        </w:rPr>
        <w:t xml:space="preserve">DENTAL AND ORAL HEALTH IN JUNIOR HIGH SCHOOL </w:t>
      </w:r>
    </w:p>
    <w:p w14:paraId="483FE338" w14:textId="3549C0FC" w:rsidR="00D56051" w:rsidRPr="00627B70" w:rsidRDefault="00A50BA5" w:rsidP="00D56051">
      <w:pPr>
        <w:tabs>
          <w:tab w:val="left" w:pos="709"/>
        </w:tabs>
        <w:jc w:val="center"/>
        <w:rPr>
          <w:b/>
          <w:color w:val="FF0000"/>
          <w:sz w:val="22"/>
          <w:szCs w:val="22"/>
        </w:rPr>
      </w:pPr>
      <w:r w:rsidRPr="00A50BA5">
        <w:rPr>
          <w:b/>
        </w:rPr>
        <w:t>TAMAN SISWA BELAWAN MEDAN</w:t>
      </w:r>
    </w:p>
    <w:p w14:paraId="55FCAD9D" w14:textId="77777777" w:rsidR="00D56051" w:rsidRPr="00627B70" w:rsidRDefault="00D56051" w:rsidP="00D56051">
      <w:pPr>
        <w:tabs>
          <w:tab w:val="left" w:pos="709"/>
        </w:tabs>
        <w:jc w:val="center"/>
        <w:rPr>
          <w:b/>
          <w:color w:val="FF0000"/>
          <w:sz w:val="22"/>
          <w:szCs w:val="22"/>
        </w:rPr>
      </w:pPr>
    </w:p>
    <w:p w14:paraId="599D4ACF" w14:textId="4A4D85D8" w:rsidR="00BD4611" w:rsidRPr="002D55C2" w:rsidRDefault="00BD4611" w:rsidP="00BD4611">
      <w:pPr>
        <w:tabs>
          <w:tab w:val="left" w:pos="709"/>
        </w:tabs>
        <w:jc w:val="center"/>
        <w:rPr>
          <w:b/>
          <w:sz w:val="22"/>
          <w:szCs w:val="22"/>
          <w:lang w:val="id-ID"/>
        </w:rPr>
      </w:pPr>
      <w:r w:rsidRPr="002D55C2">
        <w:rPr>
          <w:b/>
          <w:sz w:val="22"/>
          <w:szCs w:val="22"/>
          <w:lang w:val="id-ID"/>
        </w:rPr>
        <w:t>Cek Dara Manja</w:t>
      </w:r>
      <w:r w:rsidR="00044DDD">
        <w:rPr>
          <w:b/>
          <w:sz w:val="22"/>
          <w:szCs w:val="22"/>
          <w:vertAlign w:val="superscript"/>
          <w:lang w:val="id-ID"/>
        </w:rPr>
        <w:t>1</w:t>
      </w:r>
      <w:r w:rsidRPr="002D55C2">
        <w:rPr>
          <w:b/>
          <w:sz w:val="22"/>
          <w:szCs w:val="22"/>
          <w:lang w:val="id-ID"/>
        </w:rPr>
        <w:t>*, Rini Octavia Nasution</w:t>
      </w:r>
      <w:r w:rsidRPr="00044DDD">
        <w:rPr>
          <w:b/>
          <w:sz w:val="22"/>
          <w:szCs w:val="22"/>
          <w:vertAlign w:val="superscript"/>
          <w:lang w:val="id-ID"/>
        </w:rPr>
        <w:t>2</w:t>
      </w:r>
      <w:r w:rsidRPr="002D55C2">
        <w:rPr>
          <w:b/>
          <w:sz w:val="22"/>
          <w:szCs w:val="22"/>
          <w:lang w:val="id-ID"/>
        </w:rPr>
        <w:t>, Dewi Kartika</w:t>
      </w:r>
      <w:r w:rsidRPr="00044DDD">
        <w:rPr>
          <w:b/>
          <w:sz w:val="22"/>
          <w:szCs w:val="22"/>
          <w:vertAlign w:val="superscript"/>
          <w:lang w:val="id-ID"/>
        </w:rPr>
        <w:t>3</w:t>
      </w:r>
      <w:r w:rsidRPr="002D55C2">
        <w:rPr>
          <w:b/>
          <w:sz w:val="22"/>
          <w:szCs w:val="22"/>
          <w:lang w:val="id-ID"/>
        </w:rPr>
        <w:t>, Maria NH Sitanggang</w:t>
      </w:r>
      <w:r w:rsidRPr="00044DDD">
        <w:rPr>
          <w:b/>
          <w:sz w:val="22"/>
          <w:szCs w:val="22"/>
          <w:vertAlign w:val="superscript"/>
          <w:lang w:val="id-ID"/>
        </w:rPr>
        <w:t>4</w:t>
      </w:r>
    </w:p>
    <w:p w14:paraId="024BBAD3" w14:textId="6DE1C3C1" w:rsidR="00BD4611" w:rsidRPr="002D55C2" w:rsidRDefault="00BD4611" w:rsidP="00BD4611">
      <w:pPr>
        <w:tabs>
          <w:tab w:val="left" w:pos="709"/>
        </w:tabs>
        <w:jc w:val="center"/>
        <w:rPr>
          <w:sz w:val="22"/>
          <w:szCs w:val="22"/>
          <w:lang w:val="id-ID"/>
        </w:rPr>
      </w:pPr>
      <w:r w:rsidRPr="002D55C2">
        <w:rPr>
          <w:sz w:val="22"/>
          <w:szCs w:val="22"/>
          <w:vertAlign w:val="superscript"/>
          <w:lang w:val="id-ID"/>
        </w:rPr>
        <w:t>1,3,4</w:t>
      </w:r>
      <w:r w:rsidRPr="002D55C2">
        <w:rPr>
          <w:sz w:val="22"/>
          <w:szCs w:val="22"/>
          <w:lang w:val="id-ID"/>
        </w:rPr>
        <w:t>Department of Dentomaxillofacial Radiology, Faculty of Dentistry, Universitas Sumatera Utara</w:t>
      </w:r>
    </w:p>
    <w:p w14:paraId="2E4AD90A" w14:textId="091FBE4D" w:rsidR="00BD4611" w:rsidRPr="002D55C2" w:rsidRDefault="00BD4611" w:rsidP="00BD4611">
      <w:pPr>
        <w:tabs>
          <w:tab w:val="left" w:pos="709"/>
        </w:tabs>
        <w:jc w:val="center"/>
        <w:rPr>
          <w:sz w:val="22"/>
          <w:szCs w:val="22"/>
          <w:lang w:val="id-ID"/>
        </w:rPr>
      </w:pPr>
      <w:r w:rsidRPr="002D55C2">
        <w:rPr>
          <w:sz w:val="22"/>
          <w:szCs w:val="22"/>
          <w:vertAlign w:val="superscript"/>
          <w:lang w:val="id-ID"/>
        </w:rPr>
        <w:t>2</w:t>
      </w:r>
      <w:r w:rsidRPr="002D55C2">
        <w:rPr>
          <w:sz w:val="22"/>
          <w:szCs w:val="22"/>
          <w:lang w:val="id-ID"/>
        </w:rPr>
        <w:t>Department of Periodontics, Faculty of Dentistry, Universitas Sumatera Utara</w:t>
      </w:r>
    </w:p>
    <w:p w14:paraId="08752ACE" w14:textId="77777777" w:rsidR="006C68A9" w:rsidRPr="002D55C2" w:rsidRDefault="00FB50DC" w:rsidP="00D56051">
      <w:pPr>
        <w:tabs>
          <w:tab w:val="left" w:pos="709"/>
        </w:tabs>
        <w:jc w:val="center"/>
        <w:rPr>
          <w:sz w:val="22"/>
          <w:szCs w:val="22"/>
          <w:lang w:val="id-ID"/>
        </w:rPr>
      </w:pPr>
      <w:r w:rsidRPr="002D55C2">
        <w:rPr>
          <w:i/>
          <w:sz w:val="22"/>
          <w:szCs w:val="22"/>
          <w:lang w:val="id-ID"/>
        </w:rPr>
        <w:t>e</w:t>
      </w:r>
      <w:r w:rsidR="006C68A9" w:rsidRPr="002D55C2">
        <w:rPr>
          <w:i/>
          <w:sz w:val="22"/>
          <w:szCs w:val="22"/>
          <w:lang w:val="id-ID"/>
        </w:rPr>
        <w:t>mail</w:t>
      </w:r>
      <w:r w:rsidR="006C68A9" w:rsidRPr="002D55C2">
        <w:rPr>
          <w:sz w:val="22"/>
          <w:szCs w:val="22"/>
          <w:lang w:val="id-ID"/>
        </w:rPr>
        <w:t xml:space="preserve">: </w:t>
      </w:r>
      <w:hyperlink r:id="rId8" w:history="1">
        <w:r w:rsidR="00BD4611" w:rsidRPr="002D55C2">
          <w:rPr>
            <w:rStyle w:val="Hyperlink"/>
            <w:sz w:val="22"/>
            <w:szCs w:val="22"/>
            <w:lang w:val="pt-BR"/>
          </w:rPr>
          <w:t>cek@usu.ac.id</w:t>
        </w:r>
      </w:hyperlink>
    </w:p>
    <w:p w14:paraId="11F7E6F9" w14:textId="77777777" w:rsidR="00D56051" w:rsidRPr="002D55C2" w:rsidRDefault="00D56051" w:rsidP="00D56051">
      <w:pPr>
        <w:tabs>
          <w:tab w:val="left" w:pos="709"/>
        </w:tabs>
        <w:jc w:val="center"/>
        <w:rPr>
          <w:sz w:val="22"/>
          <w:szCs w:val="22"/>
          <w:lang w:val="id-ID"/>
        </w:rPr>
      </w:pPr>
      <w:r w:rsidRPr="002D55C2">
        <w:rPr>
          <w:i/>
          <w:sz w:val="22"/>
          <w:szCs w:val="22"/>
          <w:lang w:val="id-ID"/>
        </w:rPr>
        <w:t xml:space="preserve"> </w:t>
      </w:r>
    </w:p>
    <w:p w14:paraId="6E649288" w14:textId="77777777" w:rsidR="00D56051" w:rsidRPr="00627B70" w:rsidRDefault="00D56051" w:rsidP="00D56051">
      <w:pPr>
        <w:tabs>
          <w:tab w:val="left" w:pos="709"/>
        </w:tabs>
        <w:jc w:val="center"/>
        <w:rPr>
          <w:color w:val="FF0000"/>
          <w:sz w:val="22"/>
          <w:szCs w:val="22"/>
        </w:rPr>
      </w:pPr>
    </w:p>
    <w:p w14:paraId="66AD3527" w14:textId="77777777" w:rsidR="00C3388B" w:rsidRPr="00C3388B" w:rsidRDefault="00431BCC" w:rsidP="00C3388B">
      <w:pPr>
        <w:jc w:val="both"/>
        <w:rPr>
          <w:iCs/>
          <w:sz w:val="22"/>
          <w:szCs w:val="22"/>
        </w:rPr>
      </w:pPr>
      <w:r w:rsidRPr="00627B70">
        <w:rPr>
          <w:rStyle w:val="hps"/>
          <w:b/>
          <w:sz w:val="22"/>
          <w:szCs w:val="22"/>
          <w:lang w:val="en"/>
        </w:rPr>
        <w:t>Abstract:</w:t>
      </w:r>
      <w:r w:rsidRPr="00627B70">
        <w:rPr>
          <w:rStyle w:val="hps"/>
          <w:sz w:val="22"/>
          <w:szCs w:val="22"/>
          <w:lang w:val="en"/>
        </w:rPr>
        <w:t xml:space="preserve"> </w:t>
      </w:r>
      <w:r w:rsidR="00C3388B" w:rsidRPr="00C3388B">
        <w:rPr>
          <w:iCs/>
          <w:sz w:val="22"/>
          <w:szCs w:val="22"/>
        </w:rPr>
        <w:t xml:space="preserve">SMP Taman </w:t>
      </w:r>
      <w:proofErr w:type="spellStart"/>
      <w:r w:rsidR="00C3388B" w:rsidRPr="00C3388B">
        <w:rPr>
          <w:iCs/>
          <w:sz w:val="22"/>
          <w:szCs w:val="22"/>
        </w:rPr>
        <w:t>Siswa</w:t>
      </w:r>
      <w:proofErr w:type="spellEnd"/>
      <w:r w:rsidR="00C3388B" w:rsidRPr="00C3388B">
        <w:rPr>
          <w:iCs/>
          <w:sz w:val="22"/>
          <w:szCs w:val="22"/>
        </w:rPr>
        <w:t xml:space="preserve"> </w:t>
      </w:r>
      <w:proofErr w:type="spellStart"/>
      <w:r w:rsidR="00C3388B" w:rsidRPr="00C3388B">
        <w:rPr>
          <w:iCs/>
          <w:sz w:val="22"/>
          <w:szCs w:val="22"/>
        </w:rPr>
        <w:t>Belawan</w:t>
      </w:r>
      <w:proofErr w:type="spellEnd"/>
      <w:r w:rsidR="00C3388B" w:rsidRPr="00C3388B">
        <w:rPr>
          <w:iCs/>
          <w:sz w:val="22"/>
          <w:szCs w:val="22"/>
        </w:rPr>
        <w:t xml:space="preserve"> Medan in North Sumatra has problems regarding dental and oral health in school residents, especially students, so many suffer from cavities and problems with periodontal tissue. In addition, anxiety about seeing a dentist and doing dental radiography as a supporting examination is also a problem that must be solved immediately. Counseling and training are carried out through community service programs, which aim to improve health through training on how to brush teeth, counseling on the causes of periodontal disease, and dental intra-oral radiography examinations. The implementation is carried out twice, where the first visit provides counseling and training and the second visit is an evaluation. The results showed a significant increase. The level of student knowledge in the pretest was good at 28%, sufficient at 56.67%, and poor at 15.33%, and in the post-test, it was good at 60%, sufficient at 30.67%, and poor at 9.33%. The level of teacher knowledge in the pre-test was good at 52.94%, sufficient at 47.06%, and poor at 0%, and in the post-test, it was good at 100% based on the questionnaire distributed. In conclusion, counseling and training in dental and oral hygiene are effective in increasing knowledge in students and teachers so that they can reduce the prevalence of cavities and periodontal disease, increase awareness of checking teeth with a dentist, and improve the level of dental and oral health.</w:t>
      </w:r>
    </w:p>
    <w:p w14:paraId="410CE3CD" w14:textId="1DDCFBC7" w:rsidR="00BD4611" w:rsidRPr="00BD4611" w:rsidRDefault="00431BCC" w:rsidP="00431BCC">
      <w:pPr>
        <w:jc w:val="both"/>
        <w:rPr>
          <w:sz w:val="22"/>
          <w:szCs w:val="22"/>
          <w:lang w:val="id-ID"/>
        </w:rPr>
      </w:pP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931DF8" w:rsidRPr="00931DF8">
        <w:rPr>
          <w:iCs/>
          <w:sz w:val="22"/>
          <w:szCs w:val="22"/>
          <w:lang w:val="en"/>
        </w:rPr>
        <w:t>counseling, training, dental and oral health</w:t>
      </w:r>
    </w:p>
    <w:p w14:paraId="268C0EA2" w14:textId="77777777" w:rsidR="00431BCC" w:rsidRPr="00627B70" w:rsidRDefault="00431BCC" w:rsidP="00431BCC">
      <w:pPr>
        <w:tabs>
          <w:tab w:val="left" w:pos="709"/>
        </w:tabs>
        <w:jc w:val="center"/>
        <w:rPr>
          <w:sz w:val="22"/>
          <w:szCs w:val="22"/>
        </w:rPr>
      </w:pPr>
    </w:p>
    <w:p w14:paraId="661A2A8D" w14:textId="77777777" w:rsidR="00431BCC" w:rsidRPr="00627B70" w:rsidRDefault="00431BCC" w:rsidP="00431BCC">
      <w:pPr>
        <w:tabs>
          <w:tab w:val="left" w:pos="709"/>
        </w:tabs>
        <w:jc w:val="center"/>
        <w:rPr>
          <w:sz w:val="22"/>
          <w:szCs w:val="22"/>
        </w:rPr>
      </w:pPr>
    </w:p>
    <w:p w14:paraId="2F992039" w14:textId="77FB03C5" w:rsidR="00931DF8" w:rsidRPr="00C210BE" w:rsidRDefault="00431BCC" w:rsidP="00931DF8">
      <w:pPr>
        <w:jc w:val="both"/>
        <w:rPr>
          <w:sz w:val="22"/>
          <w:szCs w:val="22"/>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931DF8" w:rsidRPr="00931DF8">
        <w:rPr>
          <w:iCs/>
          <w:sz w:val="22"/>
          <w:szCs w:val="22"/>
        </w:rPr>
        <w:t xml:space="preserve">SMP Taman </w:t>
      </w:r>
      <w:proofErr w:type="spellStart"/>
      <w:r w:rsidR="00931DF8" w:rsidRPr="00931DF8">
        <w:rPr>
          <w:iCs/>
          <w:sz w:val="22"/>
          <w:szCs w:val="22"/>
        </w:rPr>
        <w:t>Siswa</w:t>
      </w:r>
      <w:proofErr w:type="spellEnd"/>
      <w:r w:rsidR="00931DF8" w:rsidRPr="00931DF8">
        <w:rPr>
          <w:iCs/>
          <w:sz w:val="22"/>
          <w:szCs w:val="22"/>
        </w:rPr>
        <w:t xml:space="preserve"> </w:t>
      </w:r>
      <w:proofErr w:type="spellStart"/>
      <w:r w:rsidR="00931DF8" w:rsidRPr="00931DF8">
        <w:rPr>
          <w:iCs/>
          <w:sz w:val="22"/>
          <w:szCs w:val="22"/>
        </w:rPr>
        <w:t>Belawan</w:t>
      </w:r>
      <w:proofErr w:type="spellEnd"/>
      <w:r w:rsidR="00931DF8" w:rsidRPr="00931DF8">
        <w:rPr>
          <w:iCs/>
          <w:sz w:val="22"/>
          <w:szCs w:val="22"/>
        </w:rPr>
        <w:t xml:space="preserve"> Medan di Sumatera Utara </w:t>
      </w:r>
      <w:proofErr w:type="spellStart"/>
      <w:r w:rsidR="00931DF8" w:rsidRPr="00931DF8">
        <w:rPr>
          <w:iCs/>
          <w:sz w:val="22"/>
          <w:szCs w:val="22"/>
        </w:rPr>
        <w:t>memiliki</w:t>
      </w:r>
      <w:proofErr w:type="spellEnd"/>
      <w:r w:rsidR="00931DF8" w:rsidRPr="00931DF8">
        <w:rPr>
          <w:iCs/>
          <w:sz w:val="22"/>
          <w:szCs w:val="22"/>
        </w:rPr>
        <w:t xml:space="preserve"> </w:t>
      </w:r>
      <w:proofErr w:type="spellStart"/>
      <w:r w:rsidR="00931DF8" w:rsidRPr="00931DF8">
        <w:rPr>
          <w:iCs/>
          <w:sz w:val="22"/>
          <w:szCs w:val="22"/>
        </w:rPr>
        <w:t>masalah</w:t>
      </w:r>
      <w:proofErr w:type="spellEnd"/>
      <w:r w:rsidR="00931DF8" w:rsidRPr="00931DF8">
        <w:rPr>
          <w:iCs/>
          <w:sz w:val="22"/>
          <w:szCs w:val="22"/>
        </w:rPr>
        <w:t xml:space="preserve"> </w:t>
      </w:r>
      <w:proofErr w:type="spellStart"/>
      <w:r w:rsidR="00931DF8" w:rsidRPr="00931DF8">
        <w:rPr>
          <w:iCs/>
          <w:sz w:val="22"/>
          <w:szCs w:val="22"/>
        </w:rPr>
        <w:t>mengenai</w:t>
      </w:r>
      <w:proofErr w:type="spellEnd"/>
      <w:r w:rsidR="00931DF8" w:rsidRPr="00931DF8">
        <w:rPr>
          <w:iCs/>
          <w:sz w:val="22"/>
          <w:szCs w:val="22"/>
        </w:rPr>
        <w:t xml:space="preserve"> </w:t>
      </w:r>
      <w:proofErr w:type="spellStart"/>
      <w:r w:rsidR="00931DF8" w:rsidRPr="00931DF8">
        <w:rPr>
          <w:iCs/>
          <w:sz w:val="22"/>
          <w:szCs w:val="22"/>
        </w:rPr>
        <w:t>kesehatan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dan </w:t>
      </w:r>
      <w:proofErr w:type="spellStart"/>
      <w:r w:rsidR="00931DF8" w:rsidRPr="00931DF8">
        <w:rPr>
          <w:iCs/>
          <w:sz w:val="22"/>
          <w:szCs w:val="22"/>
        </w:rPr>
        <w:t>mulut</w:t>
      </w:r>
      <w:proofErr w:type="spellEnd"/>
      <w:r w:rsidR="00931DF8" w:rsidRPr="00931DF8">
        <w:rPr>
          <w:iCs/>
          <w:sz w:val="22"/>
          <w:szCs w:val="22"/>
        </w:rPr>
        <w:t xml:space="preserve"> pada </w:t>
      </w:r>
      <w:proofErr w:type="spellStart"/>
      <w:r w:rsidR="00931DF8" w:rsidRPr="00931DF8">
        <w:rPr>
          <w:iCs/>
          <w:sz w:val="22"/>
          <w:szCs w:val="22"/>
        </w:rPr>
        <w:t>warga</w:t>
      </w:r>
      <w:proofErr w:type="spellEnd"/>
      <w:r w:rsidR="00931DF8" w:rsidRPr="00931DF8">
        <w:rPr>
          <w:iCs/>
          <w:sz w:val="22"/>
          <w:szCs w:val="22"/>
        </w:rPr>
        <w:t xml:space="preserve"> </w:t>
      </w:r>
      <w:proofErr w:type="spellStart"/>
      <w:r w:rsidR="00931DF8" w:rsidRPr="00931DF8">
        <w:rPr>
          <w:iCs/>
          <w:sz w:val="22"/>
          <w:szCs w:val="22"/>
        </w:rPr>
        <w:t>sekolah</w:t>
      </w:r>
      <w:proofErr w:type="spellEnd"/>
      <w:r w:rsidR="00931DF8" w:rsidRPr="00931DF8">
        <w:rPr>
          <w:iCs/>
          <w:sz w:val="22"/>
          <w:szCs w:val="22"/>
        </w:rPr>
        <w:t xml:space="preserve"> </w:t>
      </w:r>
      <w:proofErr w:type="spellStart"/>
      <w:r w:rsidR="00931DF8" w:rsidRPr="00931DF8">
        <w:rPr>
          <w:iCs/>
          <w:sz w:val="22"/>
          <w:szCs w:val="22"/>
        </w:rPr>
        <w:t>terutama</w:t>
      </w:r>
      <w:proofErr w:type="spellEnd"/>
      <w:r w:rsidR="00931DF8" w:rsidRPr="00931DF8">
        <w:rPr>
          <w:iCs/>
          <w:sz w:val="22"/>
          <w:szCs w:val="22"/>
        </w:rPr>
        <w:t xml:space="preserve"> </w:t>
      </w:r>
      <w:proofErr w:type="spellStart"/>
      <w:r w:rsidR="00931DF8" w:rsidRPr="00931DF8">
        <w:rPr>
          <w:iCs/>
          <w:sz w:val="22"/>
          <w:szCs w:val="22"/>
        </w:rPr>
        <w:t>siswa</w:t>
      </w:r>
      <w:proofErr w:type="spellEnd"/>
      <w:r w:rsidR="00931DF8" w:rsidRPr="00931DF8">
        <w:rPr>
          <w:iCs/>
          <w:sz w:val="22"/>
          <w:szCs w:val="22"/>
        </w:rPr>
        <w:t xml:space="preserve">, </w:t>
      </w:r>
      <w:proofErr w:type="spellStart"/>
      <w:r w:rsidR="00931DF8" w:rsidRPr="00931DF8">
        <w:rPr>
          <w:iCs/>
          <w:sz w:val="22"/>
          <w:szCs w:val="22"/>
        </w:rPr>
        <w:t>sehingga</w:t>
      </w:r>
      <w:proofErr w:type="spellEnd"/>
      <w:r w:rsidR="00931DF8" w:rsidRPr="00931DF8">
        <w:rPr>
          <w:iCs/>
          <w:sz w:val="22"/>
          <w:szCs w:val="22"/>
        </w:rPr>
        <w:t xml:space="preserve"> </w:t>
      </w:r>
      <w:proofErr w:type="spellStart"/>
      <w:r w:rsidR="00931DF8" w:rsidRPr="00931DF8">
        <w:rPr>
          <w:iCs/>
          <w:sz w:val="22"/>
          <w:szCs w:val="22"/>
        </w:rPr>
        <w:t>banyak</w:t>
      </w:r>
      <w:proofErr w:type="spellEnd"/>
      <w:r w:rsidR="00931DF8" w:rsidRPr="00931DF8">
        <w:rPr>
          <w:iCs/>
          <w:sz w:val="22"/>
          <w:szCs w:val="22"/>
        </w:rPr>
        <w:t xml:space="preserve"> yang </w:t>
      </w:r>
      <w:proofErr w:type="spellStart"/>
      <w:r w:rsidR="00931DF8" w:rsidRPr="00931DF8">
        <w:rPr>
          <w:iCs/>
          <w:sz w:val="22"/>
          <w:szCs w:val="22"/>
        </w:rPr>
        <w:t>menderita</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berlubang</w:t>
      </w:r>
      <w:proofErr w:type="spellEnd"/>
      <w:r w:rsidR="00931DF8" w:rsidRPr="00931DF8">
        <w:rPr>
          <w:iCs/>
          <w:sz w:val="22"/>
          <w:szCs w:val="22"/>
        </w:rPr>
        <w:t xml:space="preserve"> dan </w:t>
      </w:r>
      <w:proofErr w:type="spellStart"/>
      <w:r w:rsidR="00931DF8" w:rsidRPr="00931DF8">
        <w:rPr>
          <w:iCs/>
          <w:sz w:val="22"/>
          <w:szCs w:val="22"/>
        </w:rPr>
        <w:t>masalah</w:t>
      </w:r>
      <w:proofErr w:type="spellEnd"/>
      <w:r w:rsidR="00931DF8" w:rsidRPr="00931DF8">
        <w:rPr>
          <w:iCs/>
          <w:sz w:val="22"/>
          <w:szCs w:val="22"/>
        </w:rPr>
        <w:t xml:space="preserve"> pada </w:t>
      </w:r>
      <w:proofErr w:type="spellStart"/>
      <w:r w:rsidR="00931DF8" w:rsidRPr="00931DF8">
        <w:rPr>
          <w:iCs/>
          <w:sz w:val="22"/>
          <w:szCs w:val="22"/>
        </w:rPr>
        <w:t>jaringan</w:t>
      </w:r>
      <w:proofErr w:type="spellEnd"/>
      <w:r w:rsidR="00931DF8" w:rsidRPr="00931DF8">
        <w:rPr>
          <w:iCs/>
          <w:sz w:val="22"/>
          <w:szCs w:val="22"/>
        </w:rPr>
        <w:t xml:space="preserve"> periodontal </w:t>
      </w:r>
      <w:proofErr w:type="spellStart"/>
      <w:r w:rsidR="00931DF8" w:rsidRPr="00931DF8">
        <w:rPr>
          <w:iCs/>
          <w:sz w:val="22"/>
          <w:szCs w:val="22"/>
        </w:rPr>
        <w:t>gigi</w:t>
      </w:r>
      <w:proofErr w:type="spellEnd"/>
      <w:r w:rsidR="00931DF8" w:rsidRPr="00931DF8">
        <w:rPr>
          <w:iCs/>
          <w:sz w:val="22"/>
          <w:szCs w:val="22"/>
        </w:rPr>
        <w:t xml:space="preserve">. Selain </w:t>
      </w:r>
      <w:proofErr w:type="spellStart"/>
      <w:r w:rsidR="00931DF8" w:rsidRPr="00931DF8">
        <w:rPr>
          <w:iCs/>
          <w:sz w:val="22"/>
          <w:szCs w:val="22"/>
        </w:rPr>
        <w:t>itu</w:t>
      </w:r>
      <w:proofErr w:type="spellEnd"/>
      <w:r w:rsidR="00931DF8" w:rsidRPr="00931DF8">
        <w:rPr>
          <w:iCs/>
          <w:sz w:val="22"/>
          <w:szCs w:val="22"/>
        </w:rPr>
        <w:t xml:space="preserve">, </w:t>
      </w:r>
      <w:proofErr w:type="spellStart"/>
      <w:r w:rsidR="00931DF8" w:rsidRPr="00931DF8">
        <w:rPr>
          <w:iCs/>
          <w:sz w:val="22"/>
          <w:szCs w:val="22"/>
        </w:rPr>
        <w:t>kecemasan</w:t>
      </w:r>
      <w:proofErr w:type="spellEnd"/>
      <w:r w:rsidR="00931DF8" w:rsidRPr="00931DF8">
        <w:rPr>
          <w:iCs/>
          <w:sz w:val="22"/>
          <w:szCs w:val="22"/>
        </w:rPr>
        <w:t xml:space="preserve"> </w:t>
      </w:r>
      <w:proofErr w:type="spellStart"/>
      <w:r w:rsidR="00931DF8" w:rsidRPr="00931DF8">
        <w:rPr>
          <w:iCs/>
          <w:sz w:val="22"/>
          <w:szCs w:val="22"/>
        </w:rPr>
        <w:t>untuk</w:t>
      </w:r>
      <w:proofErr w:type="spellEnd"/>
      <w:r w:rsidR="00931DF8" w:rsidRPr="00931DF8">
        <w:rPr>
          <w:iCs/>
          <w:sz w:val="22"/>
          <w:szCs w:val="22"/>
        </w:rPr>
        <w:t xml:space="preserve"> </w:t>
      </w:r>
      <w:proofErr w:type="spellStart"/>
      <w:r w:rsidR="00931DF8" w:rsidRPr="00931DF8">
        <w:rPr>
          <w:iCs/>
          <w:sz w:val="22"/>
          <w:szCs w:val="22"/>
        </w:rPr>
        <w:t>berobat</w:t>
      </w:r>
      <w:proofErr w:type="spellEnd"/>
      <w:r w:rsidR="00931DF8" w:rsidRPr="00931DF8">
        <w:rPr>
          <w:iCs/>
          <w:sz w:val="22"/>
          <w:szCs w:val="22"/>
        </w:rPr>
        <w:t xml:space="preserve"> </w:t>
      </w:r>
      <w:proofErr w:type="spellStart"/>
      <w:r w:rsidR="00931DF8" w:rsidRPr="00931DF8">
        <w:rPr>
          <w:iCs/>
          <w:sz w:val="22"/>
          <w:szCs w:val="22"/>
        </w:rPr>
        <w:t>ke</w:t>
      </w:r>
      <w:proofErr w:type="spellEnd"/>
      <w:r w:rsidR="00931DF8" w:rsidRPr="00931DF8">
        <w:rPr>
          <w:iCs/>
          <w:sz w:val="22"/>
          <w:szCs w:val="22"/>
        </w:rPr>
        <w:t xml:space="preserve"> </w:t>
      </w:r>
      <w:proofErr w:type="spellStart"/>
      <w:r w:rsidR="00931DF8" w:rsidRPr="00931DF8">
        <w:rPr>
          <w:iCs/>
          <w:sz w:val="22"/>
          <w:szCs w:val="22"/>
        </w:rPr>
        <w:t>dokter</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dan </w:t>
      </w:r>
      <w:proofErr w:type="spellStart"/>
      <w:r w:rsidR="00931DF8" w:rsidRPr="00931DF8">
        <w:rPr>
          <w:iCs/>
          <w:sz w:val="22"/>
          <w:szCs w:val="22"/>
        </w:rPr>
        <w:t>melakukan</w:t>
      </w:r>
      <w:proofErr w:type="spellEnd"/>
      <w:r w:rsidR="00931DF8" w:rsidRPr="00931DF8">
        <w:rPr>
          <w:iCs/>
          <w:sz w:val="22"/>
          <w:szCs w:val="22"/>
        </w:rPr>
        <w:t xml:space="preserve"> </w:t>
      </w:r>
      <w:proofErr w:type="spellStart"/>
      <w:r w:rsidR="00931DF8" w:rsidRPr="00931DF8">
        <w:rPr>
          <w:iCs/>
          <w:sz w:val="22"/>
          <w:szCs w:val="22"/>
        </w:rPr>
        <w:t>radiografi</w:t>
      </w:r>
      <w:proofErr w:type="spellEnd"/>
      <w:r w:rsidR="00931DF8" w:rsidRPr="00931DF8">
        <w:rPr>
          <w:iCs/>
          <w:sz w:val="22"/>
          <w:szCs w:val="22"/>
        </w:rPr>
        <w:t xml:space="preserve"> </w:t>
      </w:r>
      <w:proofErr w:type="spellStart"/>
      <w:r w:rsidR="00931DF8" w:rsidRPr="00931DF8">
        <w:rPr>
          <w:iCs/>
          <w:sz w:val="22"/>
          <w:szCs w:val="22"/>
        </w:rPr>
        <w:t>kedokteran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sebagai</w:t>
      </w:r>
      <w:proofErr w:type="spellEnd"/>
      <w:r w:rsidR="00931DF8" w:rsidRPr="00931DF8">
        <w:rPr>
          <w:iCs/>
          <w:sz w:val="22"/>
          <w:szCs w:val="22"/>
        </w:rPr>
        <w:t xml:space="preserve"> </w:t>
      </w:r>
      <w:proofErr w:type="spellStart"/>
      <w:r w:rsidR="00931DF8" w:rsidRPr="00931DF8">
        <w:rPr>
          <w:iCs/>
          <w:sz w:val="22"/>
          <w:szCs w:val="22"/>
        </w:rPr>
        <w:t>pemeriksaan</w:t>
      </w:r>
      <w:proofErr w:type="spellEnd"/>
      <w:r w:rsidR="00931DF8" w:rsidRPr="00931DF8">
        <w:rPr>
          <w:iCs/>
          <w:sz w:val="22"/>
          <w:szCs w:val="22"/>
        </w:rPr>
        <w:t xml:space="preserve"> </w:t>
      </w:r>
      <w:proofErr w:type="spellStart"/>
      <w:r w:rsidR="00931DF8" w:rsidRPr="00931DF8">
        <w:rPr>
          <w:iCs/>
          <w:sz w:val="22"/>
          <w:szCs w:val="22"/>
        </w:rPr>
        <w:t>penunjang</w:t>
      </w:r>
      <w:proofErr w:type="spellEnd"/>
      <w:r w:rsidR="00931DF8" w:rsidRPr="00931DF8">
        <w:rPr>
          <w:iCs/>
          <w:sz w:val="22"/>
          <w:szCs w:val="22"/>
        </w:rPr>
        <w:t xml:space="preserve"> juga </w:t>
      </w:r>
      <w:proofErr w:type="spellStart"/>
      <w:r w:rsidR="00931DF8" w:rsidRPr="00931DF8">
        <w:rPr>
          <w:iCs/>
          <w:sz w:val="22"/>
          <w:szCs w:val="22"/>
        </w:rPr>
        <w:t>menjadi</w:t>
      </w:r>
      <w:proofErr w:type="spellEnd"/>
      <w:r w:rsidR="00931DF8" w:rsidRPr="00931DF8">
        <w:rPr>
          <w:iCs/>
          <w:sz w:val="22"/>
          <w:szCs w:val="22"/>
        </w:rPr>
        <w:t xml:space="preserve"> </w:t>
      </w:r>
      <w:proofErr w:type="spellStart"/>
      <w:r w:rsidR="00931DF8" w:rsidRPr="00931DF8">
        <w:rPr>
          <w:iCs/>
          <w:sz w:val="22"/>
          <w:szCs w:val="22"/>
        </w:rPr>
        <w:t>masalah</w:t>
      </w:r>
      <w:proofErr w:type="spellEnd"/>
      <w:r w:rsidR="00931DF8" w:rsidRPr="00931DF8">
        <w:rPr>
          <w:iCs/>
          <w:sz w:val="22"/>
          <w:szCs w:val="22"/>
        </w:rPr>
        <w:t xml:space="preserve"> yang </w:t>
      </w:r>
      <w:proofErr w:type="spellStart"/>
      <w:r w:rsidR="00931DF8" w:rsidRPr="00931DF8">
        <w:rPr>
          <w:iCs/>
          <w:sz w:val="22"/>
          <w:szCs w:val="22"/>
        </w:rPr>
        <w:t>harus</w:t>
      </w:r>
      <w:proofErr w:type="spellEnd"/>
      <w:r w:rsidR="00931DF8" w:rsidRPr="00931DF8">
        <w:rPr>
          <w:iCs/>
          <w:sz w:val="22"/>
          <w:szCs w:val="22"/>
        </w:rPr>
        <w:t xml:space="preserve"> </w:t>
      </w:r>
      <w:proofErr w:type="spellStart"/>
      <w:r w:rsidR="00931DF8" w:rsidRPr="00931DF8">
        <w:rPr>
          <w:iCs/>
          <w:sz w:val="22"/>
          <w:szCs w:val="22"/>
        </w:rPr>
        <w:t>segera</w:t>
      </w:r>
      <w:proofErr w:type="spellEnd"/>
      <w:r w:rsidR="00931DF8" w:rsidRPr="00931DF8">
        <w:rPr>
          <w:iCs/>
          <w:sz w:val="22"/>
          <w:szCs w:val="22"/>
        </w:rPr>
        <w:t xml:space="preserve"> </w:t>
      </w:r>
      <w:proofErr w:type="spellStart"/>
      <w:r w:rsidR="00931DF8" w:rsidRPr="00931DF8">
        <w:rPr>
          <w:iCs/>
          <w:sz w:val="22"/>
          <w:szCs w:val="22"/>
        </w:rPr>
        <w:t>mendapatkan</w:t>
      </w:r>
      <w:proofErr w:type="spellEnd"/>
      <w:r w:rsidR="00931DF8" w:rsidRPr="00931DF8">
        <w:rPr>
          <w:iCs/>
          <w:sz w:val="22"/>
          <w:szCs w:val="22"/>
        </w:rPr>
        <w:t xml:space="preserve"> </w:t>
      </w:r>
      <w:proofErr w:type="spellStart"/>
      <w:r w:rsidR="00931DF8" w:rsidRPr="00931DF8">
        <w:rPr>
          <w:iCs/>
          <w:sz w:val="22"/>
          <w:szCs w:val="22"/>
        </w:rPr>
        <w:t>solusi</w:t>
      </w:r>
      <w:proofErr w:type="spellEnd"/>
      <w:r w:rsidR="00931DF8" w:rsidRPr="00931DF8">
        <w:rPr>
          <w:iCs/>
          <w:sz w:val="22"/>
          <w:szCs w:val="22"/>
        </w:rPr>
        <w:t xml:space="preserve">. </w:t>
      </w:r>
      <w:proofErr w:type="spellStart"/>
      <w:r w:rsidR="00931DF8" w:rsidRPr="00931DF8">
        <w:rPr>
          <w:iCs/>
          <w:sz w:val="22"/>
          <w:szCs w:val="22"/>
        </w:rPr>
        <w:t>Penyuluhan</w:t>
      </w:r>
      <w:proofErr w:type="spellEnd"/>
      <w:r w:rsidR="00931DF8" w:rsidRPr="00931DF8">
        <w:rPr>
          <w:iCs/>
          <w:sz w:val="22"/>
          <w:szCs w:val="22"/>
        </w:rPr>
        <w:t xml:space="preserve"> dan </w:t>
      </w:r>
      <w:proofErr w:type="spellStart"/>
      <w:r w:rsidR="00931DF8" w:rsidRPr="00931DF8">
        <w:rPr>
          <w:iCs/>
          <w:sz w:val="22"/>
          <w:szCs w:val="22"/>
        </w:rPr>
        <w:t>pelatihan</w:t>
      </w:r>
      <w:proofErr w:type="spellEnd"/>
      <w:r w:rsidR="00931DF8" w:rsidRPr="00931DF8">
        <w:rPr>
          <w:iCs/>
          <w:sz w:val="22"/>
          <w:szCs w:val="22"/>
        </w:rPr>
        <w:t xml:space="preserve"> </w:t>
      </w:r>
      <w:proofErr w:type="spellStart"/>
      <w:r w:rsidR="00931DF8" w:rsidRPr="00931DF8">
        <w:rPr>
          <w:iCs/>
          <w:sz w:val="22"/>
          <w:szCs w:val="22"/>
        </w:rPr>
        <w:t>dilakukan</w:t>
      </w:r>
      <w:proofErr w:type="spellEnd"/>
      <w:r w:rsidR="00931DF8" w:rsidRPr="00931DF8">
        <w:rPr>
          <w:iCs/>
          <w:sz w:val="22"/>
          <w:szCs w:val="22"/>
        </w:rPr>
        <w:t xml:space="preserve"> </w:t>
      </w:r>
      <w:proofErr w:type="spellStart"/>
      <w:r w:rsidR="00931DF8" w:rsidRPr="00931DF8">
        <w:rPr>
          <w:iCs/>
          <w:sz w:val="22"/>
          <w:szCs w:val="22"/>
        </w:rPr>
        <w:t>melalui</w:t>
      </w:r>
      <w:proofErr w:type="spellEnd"/>
      <w:r w:rsidR="00931DF8" w:rsidRPr="00931DF8">
        <w:rPr>
          <w:iCs/>
          <w:sz w:val="22"/>
          <w:szCs w:val="22"/>
        </w:rPr>
        <w:t xml:space="preserve"> program </w:t>
      </w:r>
      <w:proofErr w:type="spellStart"/>
      <w:r w:rsidR="00931DF8" w:rsidRPr="00931DF8">
        <w:rPr>
          <w:iCs/>
          <w:sz w:val="22"/>
          <w:szCs w:val="22"/>
        </w:rPr>
        <w:t>pengabdian</w:t>
      </w:r>
      <w:proofErr w:type="spellEnd"/>
      <w:r w:rsidR="00931DF8" w:rsidRPr="00931DF8">
        <w:rPr>
          <w:iCs/>
          <w:sz w:val="22"/>
          <w:szCs w:val="22"/>
        </w:rPr>
        <w:t xml:space="preserve"> </w:t>
      </w:r>
      <w:proofErr w:type="spellStart"/>
      <w:r w:rsidR="00931DF8" w:rsidRPr="00931DF8">
        <w:rPr>
          <w:iCs/>
          <w:sz w:val="22"/>
          <w:szCs w:val="22"/>
        </w:rPr>
        <w:t>kepada</w:t>
      </w:r>
      <w:proofErr w:type="spellEnd"/>
      <w:r w:rsidR="00931DF8" w:rsidRPr="00931DF8">
        <w:rPr>
          <w:iCs/>
          <w:sz w:val="22"/>
          <w:szCs w:val="22"/>
        </w:rPr>
        <w:t xml:space="preserve"> </w:t>
      </w:r>
      <w:proofErr w:type="spellStart"/>
      <w:r w:rsidR="00931DF8" w:rsidRPr="00931DF8">
        <w:rPr>
          <w:iCs/>
          <w:sz w:val="22"/>
          <w:szCs w:val="22"/>
        </w:rPr>
        <w:t>masyarakat</w:t>
      </w:r>
      <w:proofErr w:type="spellEnd"/>
      <w:r w:rsidR="00931DF8" w:rsidRPr="00931DF8">
        <w:rPr>
          <w:iCs/>
          <w:sz w:val="22"/>
          <w:szCs w:val="22"/>
        </w:rPr>
        <w:t xml:space="preserve">, </w:t>
      </w:r>
      <w:proofErr w:type="spellStart"/>
      <w:r w:rsidR="00931DF8" w:rsidRPr="00931DF8">
        <w:rPr>
          <w:iCs/>
          <w:sz w:val="22"/>
          <w:szCs w:val="22"/>
        </w:rPr>
        <w:t>dimana</w:t>
      </w:r>
      <w:proofErr w:type="spellEnd"/>
      <w:r w:rsidR="00931DF8" w:rsidRPr="00931DF8">
        <w:rPr>
          <w:iCs/>
          <w:sz w:val="22"/>
          <w:szCs w:val="22"/>
        </w:rPr>
        <w:t xml:space="preserve"> </w:t>
      </w:r>
      <w:proofErr w:type="spellStart"/>
      <w:r w:rsidR="00931DF8" w:rsidRPr="00931DF8">
        <w:rPr>
          <w:iCs/>
          <w:sz w:val="22"/>
          <w:szCs w:val="22"/>
        </w:rPr>
        <w:t>tujuannya</w:t>
      </w:r>
      <w:proofErr w:type="spellEnd"/>
      <w:r w:rsidR="00931DF8" w:rsidRPr="00931DF8">
        <w:rPr>
          <w:iCs/>
          <w:sz w:val="22"/>
          <w:szCs w:val="22"/>
        </w:rPr>
        <w:t xml:space="preserve"> </w:t>
      </w:r>
      <w:proofErr w:type="spellStart"/>
      <w:r w:rsidR="00931DF8" w:rsidRPr="00931DF8">
        <w:rPr>
          <w:iCs/>
          <w:sz w:val="22"/>
          <w:szCs w:val="22"/>
        </w:rPr>
        <w:t>adalah</w:t>
      </w:r>
      <w:proofErr w:type="spellEnd"/>
      <w:r w:rsidR="00931DF8" w:rsidRPr="00931DF8">
        <w:rPr>
          <w:iCs/>
          <w:sz w:val="22"/>
          <w:szCs w:val="22"/>
        </w:rPr>
        <w:t xml:space="preserve"> </w:t>
      </w:r>
      <w:proofErr w:type="spellStart"/>
      <w:r w:rsidR="00931DF8" w:rsidRPr="00931DF8">
        <w:rPr>
          <w:iCs/>
          <w:sz w:val="22"/>
          <w:szCs w:val="22"/>
        </w:rPr>
        <w:t>untuk</w:t>
      </w:r>
      <w:proofErr w:type="spellEnd"/>
      <w:r w:rsidR="00931DF8" w:rsidRPr="00931DF8">
        <w:rPr>
          <w:iCs/>
          <w:sz w:val="22"/>
          <w:szCs w:val="22"/>
        </w:rPr>
        <w:t xml:space="preserve"> </w:t>
      </w:r>
      <w:proofErr w:type="spellStart"/>
      <w:r w:rsidR="00931DF8" w:rsidRPr="00931DF8">
        <w:rPr>
          <w:iCs/>
          <w:sz w:val="22"/>
          <w:szCs w:val="22"/>
        </w:rPr>
        <w:t>meningkatkan</w:t>
      </w:r>
      <w:proofErr w:type="spellEnd"/>
      <w:r w:rsidR="00931DF8" w:rsidRPr="00931DF8">
        <w:rPr>
          <w:iCs/>
          <w:sz w:val="22"/>
          <w:szCs w:val="22"/>
        </w:rPr>
        <w:t xml:space="preserve"> </w:t>
      </w:r>
      <w:proofErr w:type="spellStart"/>
      <w:r w:rsidR="00931DF8" w:rsidRPr="00931DF8">
        <w:rPr>
          <w:iCs/>
          <w:sz w:val="22"/>
          <w:szCs w:val="22"/>
        </w:rPr>
        <w:t>derajat</w:t>
      </w:r>
      <w:proofErr w:type="spellEnd"/>
      <w:r w:rsidR="00931DF8" w:rsidRPr="00931DF8">
        <w:rPr>
          <w:iCs/>
          <w:sz w:val="22"/>
          <w:szCs w:val="22"/>
        </w:rPr>
        <w:t xml:space="preserve"> </w:t>
      </w:r>
      <w:proofErr w:type="spellStart"/>
      <w:r w:rsidR="00931DF8" w:rsidRPr="00931DF8">
        <w:rPr>
          <w:iCs/>
          <w:sz w:val="22"/>
          <w:szCs w:val="22"/>
        </w:rPr>
        <w:t>kesehatan</w:t>
      </w:r>
      <w:proofErr w:type="spellEnd"/>
      <w:r w:rsidR="00931DF8" w:rsidRPr="00931DF8">
        <w:rPr>
          <w:iCs/>
          <w:sz w:val="22"/>
          <w:szCs w:val="22"/>
        </w:rPr>
        <w:t xml:space="preserve"> </w:t>
      </w:r>
      <w:proofErr w:type="spellStart"/>
      <w:r w:rsidR="00931DF8" w:rsidRPr="00931DF8">
        <w:rPr>
          <w:iCs/>
          <w:sz w:val="22"/>
          <w:szCs w:val="22"/>
        </w:rPr>
        <w:t>melalui</w:t>
      </w:r>
      <w:proofErr w:type="spellEnd"/>
      <w:r w:rsidR="00931DF8" w:rsidRPr="00931DF8">
        <w:rPr>
          <w:iCs/>
          <w:sz w:val="22"/>
          <w:szCs w:val="22"/>
        </w:rPr>
        <w:t xml:space="preserve"> </w:t>
      </w:r>
      <w:proofErr w:type="spellStart"/>
      <w:r w:rsidR="00931DF8" w:rsidRPr="00931DF8">
        <w:rPr>
          <w:iCs/>
          <w:sz w:val="22"/>
          <w:szCs w:val="22"/>
        </w:rPr>
        <w:t>pelatihan</w:t>
      </w:r>
      <w:proofErr w:type="spellEnd"/>
      <w:r w:rsidR="00931DF8" w:rsidRPr="00931DF8">
        <w:rPr>
          <w:iCs/>
          <w:sz w:val="22"/>
          <w:szCs w:val="22"/>
        </w:rPr>
        <w:t xml:space="preserve"> </w:t>
      </w:r>
      <w:proofErr w:type="spellStart"/>
      <w:r w:rsidR="00931DF8" w:rsidRPr="00931DF8">
        <w:rPr>
          <w:iCs/>
          <w:sz w:val="22"/>
          <w:szCs w:val="22"/>
        </w:rPr>
        <w:t>cara</w:t>
      </w:r>
      <w:proofErr w:type="spellEnd"/>
      <w:r w:rsidR="00931DF8" w:rsidRPr="00931DF8">
        <w:rPr>
          <w:iCs/>
          <w:sz w:val="22"/>
          <w:szCs w:val="22"/>
        </w:rPr>
        <w:t xml:space="preserve"> </w:t>
      </w:r>
      <w:proofErr w:type="spellStart"/>
      <w:r w:rsidR="00931DF8" w:rsidRPr="00931DF8">
        <w:rPr>
          <w:iCs/>
          <w:sz w:val="22"/>
          <w:szCs w:val="22"/>
        </w:rPr>
        <w:t>menyikat</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penyuluhan</w:t>
      </w:r>
      <w:proofErr w:type="spellEnd"/>
      <w:r w:rsidR="00931DF8" w:rsidRPr="00931DF8">
        <w:rPr>
          <w:iCs/>
          <w:sz w:val="22"/>
          <w:szCs w:val="22"/>
        </w:rPr>
        <w:t xml:space="preserve"> </w:t>
      </w:r>
      <w:proofErr w:type="spellStart"/>
      <w:r w:rsidR="00931DF8" w:rsidRPr="00931DF8">
        <w:rPr>
          <w:iCs/>
          <w:sz w:val="22"/>
          <w:szCs w:val="22"/>
        </w:rPr>
        <w:t>penyebab</w:t>
      </w:r>
      <w:proofErr w:type="spellEnd"/>
      <w:r w:rsidR="00931DF8" w:rsidRPr="00931DF8">
        <w:rPr>
          <w:iCs/>
          <w:sz w:val="22"/>
          <w:szCs w:val="22"/>
        </w:rPr>
        <w:t xml:space="preserve"> </w:t>
      </w:r>
      <w:proofErr w:type="spellStart"/>
      <w:r w:rsidR="00931DF8" w:rsidRPr="00931DF8">
        <w:rPr>
          <w:iCs/>
          <w:sz w:val="22"/>
          <w:szCs w:val="22"/>
        </w:rPr>
        <w:t>terjadinya</w:t>
      </w:r>
      <w:proofErr w:type="spellEnd"/>
      <w:r w:rsidR="00931DF8" w:rsidRPr="00931DF8">
        <w:rPr>
          <w:iCs/>
          <w:sz w:val="22"/>
          <w:szCs w:val="22"/>
        </w:rPr>
        <w:t xml:space="preserve"> </w:t>
      </w:r>
      <w:proofErr w:type="spellStart"/>
      <w:r w:rsidR="00931DF8" w:rsidRPr="00931DF8">
        <w:rPr>
          <w:iCs/>
          <w:sz w:val="22"/>
          <w:szCs w:val="22"/>
        </w:rPr>
        <w:t>penyakit</w:t>
      </w:r>
      <w:proofErr w:type="spellEnd"/>
      <w:r w:rsidR="00931DF8" w:rsidRPr="00931DF8">
        <w:rPr>
          <w:iCs/>
          <w:sz w:val="22"/>
          <w:szCs w:val="22"/>
        </w:rPr>
        <w:t xml:space="preserve"> </w:t>
      </w:r>
      <w:proofErr w:type="spellStart"/>
      <w:r w:rsidR="00931DF8" w:rsidRPr="00931DF8">
        <w:rPr>
          <w:iCs/>
          <w:sz w:val="22"/>
          <w:szCs w:val="22"/>
        </w:rPr>
        <w:t>jaringan</w:t>
      </w:r>
      <w:proofErr w:type="spellEnd"/>
      <w:r w:rsidR="00931DF8" w:rsidRPr="00931DF8">
        <w:rPr>
          <w:iCs/>
          <w:sz w:val="22"/>
          <w:szCs w:val="22"/>
        </w:rPr>
        <w:t xml:space="preserve"> periodontal dan </w:t>
      </w:r>
      <w:proofErr w:type="spellStart"/>
      <w:r w:rsidR="00931DF8" w:rsidRPr="00931DF8">
        <w:rPr>
          <w:iCs/>
          <w:sz w:val="22"/>
          <w:szCs w:val="22"/>
        </w:rPr>
        <w:t>pemeriksaan</w:t>
      </w:r>
      <w:proofErr w:type="spellEnd"/>
      <w:r w:rsidR="00931DF8" w:rsidRPr="00931DF8">
        <w:rPr>
          <w:iCs/>
          <w:sz w:val="22"/>
          <w:szCs w:val="22"/>
        </w:rPr>
        <w:t xml:space="preserve"> </w:t>
      </w:r>
      <w:proofErr w:type="spellStart"/>
      <w:r w:rsidR="00931DF8" w:rsidRPr="00931DF8">
        <w:rPr>
          <w:iCs/>
          <w:sz w:val="22"/>
          <w:szCs w:val="22"/>
        </w:rPr>
        <w:t>radiografi</w:t>
      </w:r>
      <w:proofErr w:type="spellEnd"/>
      <w:r w:rsidR="00931DF8" w:rsidRPr="00931DF8">
        <w:rPr>
          <w:iCs/>
          <w:sz w:val="22"/>
          <w:szCs w:val="22"/>
        </w:rPr>
        <w:t xml:space="preserve"> intra oral </w:t>
      </w:r>
      <w:proofErr w:type="spellStart"/>
      <w:r w:rsidR="00931DF8" w:rsidRPr="00931DF8">
        <w:rPr>
          <w:iCs/>
          <w:sz w:val="22"/>
          <w:szCs w:val="22"/>
        </w:rPr>
        <w:t>kedokteran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Pelaksanaan</w:t>
      </w:r>
      <w:proofErr w:type="spellEnd"/>
      <w:r w:rsidR="00931DF8" w:rsidRPr="00931DF8">
        <w:rPr>
          <w:iCs/>
          <w:sz w:val="22"/>
          <w:szCs w:val="22"/>
        </w:rPr>
        <w:t xml:space="preserve"> </w:t>
      </w:r>
      <w:proofErr w:type="spellStart"/>
      <w:r w:rsidR="00931DF8" w:rsidRPr="00931DF8">
        <w:rPr>
          <w:iCs/>
          <w:sz w:val="22"/>
          <w:szCs w:val="22"/>
        </w:rPr>
        <w:t>dilakukan</w:t>
      </w:r>
      <w:proofErr w:type="spellEnd"/>
      <w:r w:rsidR="00931DF8" w:rsidRPr="00931DF8">
        <w:rPr>
          <w:iCs/>
          <w:sz w:val="22"/>
          <w:szCs w:val="22"/>
        </w:rPr>
        <w:t xml:space="preserve"> dua kali, </w:t>
      </w:r>
      <w:proofErr w:type="spellStart"/>
      <w:r w:rsidR="00931DF8" w:rsidRPr="00931DF8">
        <w:rPr>
          <w:iCs/>
          <w:sz w:val="22"/>
          <w:szCs w:val="22"/>
        </w:rPr>
        <w:t>dimana</w:t>
      </w:r>
      <w:proofErr w:type="spellEnd"/>
      <w:r w:rsidR="00931DF8" w:rsidRPr="00931DF8">
        <w:rPr>
          <w:iCs/>
          <w:sz w:val="22"/>
          <w:szCs w:val="22"/>
        </w:rPr>
        <w:t xml:space="preserve"> </w:t>
      </w:r>
      <w:proofErr w:type="spellStart"/>
      <w:r w:rsidR="00931DF8" w:rsidRPr="00931DF8">
        <w:rPr>
          <w:iCs/>
          <w:sz w:val="22"/>
          <w:szCs w:val="22"/>
        </w:rPr>
        <w:t>kunjungan</w:t>
      </w:r>
      <w:proofErr w:type="spellEnd"/>
      <w:r w:rsidR="00931DF8" w:rsidRPr="00931DF8">
        <w:rPr>
          <w:iCs/>
          <w:sz w:val="22"/>
          <w:szCs w:val="22"/>
        </w:rPr>
        <w:t xml:space="preserve"> </w:t>
      </w:r>
      <w:proofErr w:type="spellStart"/>
      <w:r w:rsidR="00931DF8" w:rsidRPr="00931DF8">
        <w:rPr>
          <w:iCs/>
          <w:sz w:val="22"/>
          <w:szCs w:val="22"/>
        </w:rPr>
        <w:t>pertama</w:t>
      </w:r>
      <w:proofErr w:type="spellEnd"/>
      <w:r w:rsidR="00931DF8" w:rsidRPr="00931DF8">
        <w:rPr>
          <w:iCs/>
          <w:sz w:val="22"/>
          <w:szCs w:val="22"/>
        </w:rPr>
        <w:t xml:space="preserve"> </w:t>
      </w:r>
      <w:proofErr w:type="spellStart"/>
      <w:r w:rsidR="00931DF8" w:rsidRPr="00931DF8">
        <w:rPr>
          <w:iCs/>
          <w:sz w:val="22"/>
          <w:szCs w:val="22"/>
        </w:rPr>
        <w:t>melakukan</w:t>
      </w:r>
      <w:proofErr w:type="spellEnd"/>
      <w:r w:rsidR="00931DF8" w:rsidRPr="00931DF8">
        <w:rPr>
          <w:iCs/>
          <w:sz w:val="22"/>
          <w:szCs w:val="22"/>
        </w:rPr>
        <w:t xml:space="preserve"> </w:t>
      </w:r>
      <w:proofErr w:type="spellStart"/>
      <w:r w:rsidR="00931DF8" w:rsidRPr="00931DF8">
        <w:rPr>
          <w:iCs/>
          <w:sz w:val="22"/>
          <w:szCs w:val="22"/>
        </w:rPr>
        <w:t>penyuluhan</w:t>
      </w:r>
      <w:proofErr w:type="spellEnd"/>
      <w:r w:rsidR="00931DF8" w:rsidRPr="00931DF8">
        <w:rPr>
          <w:iCs/>
          <w:sz w:val="22"/>
          <w:szCs w:val="22"/>
        </w:rPr>
        <w:t xml:space="preserve"> dan </w:t>
      </w:r>
      <w:proofErr w:type="spellStart"/>
      <w:r w:rsidR="00931DF8" w:rsidRPr="00931DF8">
        <w:rPr>
          <w:iCs/>
          <w:sz w:val="22"/>
          <w:szCs w:val="22"/>
        </w:rPr>
        <w:t>pelatihan</w:t>
      </w:r>
      <w:proofErr w:type="spellEnd"/>
      <w:r w:rsidR="00931DF8" w:rsidRPr="00931DF8">
        <w:rPr>
          <w:iCs/>
          <w:sz w:val="22"/>
          <w:szCs w:val="22"/>
        </w:rPr>
        <w:t xml:space="preserve"> dan </w:t>
      </w:r>
      <w:proofErr w:type="spellStart"/>
      <w:r w:rsidR="00931DF8" w:rsidRPr="00931DF8">
        <w:rPr>
          <w:iCs/>
          <w:sz w:val="22"/>
          <w:szCs w:val="22"/>
        </w:rPr>
        <w:t>kunjungan</w:t>
      </w:r>
      <w:proofErr w:type="spellEnd"/>
      <w:r w:rsidR="00931DF8" w:rsidRPr="00931DF8">
        <w:rPr>
          <w:iCs/>
          <w:sz w:val="22"/>
          <w:szCs w:val="22"/>
        </w:rPr>
        <w:t xml:space="preserve"> </w:t>
      </w:r>
      <w:proofErr w:type="spellStart"/>
      <w:r w:rsidR="00931DF8" w:rsidRPr="00931DF8">
        <w:rPr>
          <w:iCs/>
          <w:sz w:val="22"/>
          <w:szCs w:val="22"/>
        </w:rPr>
        <w:t>kedua</w:t>
      </w:r>
      <w:proofErr w:type="spellEnd"/>
      <w:r w:rsidR="00931DF8" w:rsidRPr="00931DF8">
        <w:rPr>
          <w:iCs/>
          <w:sz w:val="22"/>
          <w:szCs w:val="22"/>
        </w:rPr>
        <w:t xml:space="preserve"> </w:t>
      </w:r>
      <w:proofErr w:type="spellStart"/>
      <w:r w:rsidR="00931DF8" w:rsidRPr="00931DF8">
        <w:rPr>
          <w:iCs/>
          <w:sz w:val="22"/>
          <w:szCs w:val="22"/>
        </w:rPr>
        <w:t>sebagai</w:t>
      </w:r>
      <w:proofErr w:type="spellEnd"/>
      <w:r w:rsidR="00931DF8" w:rsidRPr="00931DF8">
        <w:rPr>
          <w:iCs/>
          <w:sz w:val="22"/>
          <w:szCs w:val="22"/>
        </w:rPr>
        <w:t xml:space="preserve"> </w:t>
      </w:r>
      <w:proofErr w:type="spellStart"/>
      <w:r w:rsidR="00931DF8" w:rsidRPr="00931DF8">
        <w:rPr>
          <w:iCs/>
          <w:sz w:val="22"/>
          <w:szCs w:val="22"/>
        </w:rPr>
        <w:t>evaluasi</w:t>
      </w:r>
      <w:proofErr w:type="spellEnd"/>
      <w:r w:rsidR="00931DF8" w:rsidRPr="00931DF8">
        <w:rPr>
          <w:iCs/>
          <w:sz w:val="22"/>
          <w:szCs w:val="22"/>
        </w:rPr>
        <w:t xml:space="preserve">.  Hasil </w:t>
      </w:r>
      <w:proofErr w:type="spellStart"/>
      <w:r w:rsidR="00931DF8" w:rsidRPr="00931DF8">
        <w:rPr>
          <w:iCs/>
          <w:sz w:val="22"/>
          <w:szCs w:val="22"/>
        </w:rPr>
        <w:t>menunjukkan</w:t>
      </w:r>
      <w:proofErr w:type="spellEnd"/>
      <w:r w:rsidR="00931DF8" w:rsidRPr="00931DF8">
        <w:rPr>
          <w:iCs/>
          <w:sz w:val="22"/>
          <w:szCs w:val="22"/>
        </w:rPr>
        <w:t xml:space="preserve"> </w:t>
      </w:r>
      <w:proofErr w:type="spellStart"/>
      <w:r w:rsidR="00931DF8" w:rsidRPr="00931DF8">
        <w:rPr>
          <w:iCs/>
          <w:sz w:val="22"/>
          <w:szCs w:val="22"/>
        </w:rPr>
        <w:t>peningkatan</w:t>
      </w:r>
      <w:proofErr w:type="spellEnd"/>
      <w:r w:rsidR="00931DF8" w:rsidRPr="00931DF8">
        <w:rPr>
          <w:iCs/>
          <w:sz w:val="22"/>
          <w:szCs w:val="22"/>
        </w:rPr>
        <w:t xml:space="preserve"> </w:t>
      </w:r>
      <w:proofErr w:type="spellStart"/>
      <w:r w:rsidR="00931DF8" w:rsidRPr="00931DF8">
        <w:rPr>
          <w:iCs/>
          <w:sz w:val="22"/>
          <w:szCs w:val="22"/>
        </w:rPr>
        <w:t>signifikan</w:t>
      </w:r>
      <w:proofErr w:type="spellEnd"/>
      <w:r w:rsidR="00931DF8" w:rsidRPr="00931DF8">
        <w:rPr>
          <w:iCs/>
          <w:sz w:val="22"/>
          <w:szCs w:val="22"/>
        </w:rPr>
        <w:t xml:space="preserve">. Tingkat </w:t>
      </w:r>
      <w:proofErr w:type="spellStart"/>
      <w:r w:rsidR="00931DF8" w:rsidRPr="00931DF8">
        <w:rPr>
          <w:iCs/>
          <w:sz w:val="22"/>
          <w:szCs w:val="22"/>
        </w:rPr>
        <w:t>pengetahuan</w:t>
      </w:r>
      <w:proofErr w:type="spellEnd"/>
      <w:r w:rsidR="00931DF8" w:rsidRPr="00931DF8">
        <w:rPr>
          <w:iCs/>
          <w:sz w:val="22"/>
          <w:szCs w:val="22"/>
        </w:rPr>
        <w:t xml:space="preserve"> </w:t>
      </w:r>
      <w:proofErr w:type="spellStart"/>
      <w:r w:rsidR="00931DF8" w:rsidRPr="00931DF8">
        <w:rPr>
          <w:iCs/>
          <w:sz w:val="22"/>
          <w:szCs w:val="22"/>
        </w:rPr>
        <w:t>siswa</w:t>
      </w:r>
      <w:proofErr w:type="spellEnd"/>
      <w:r w:rsidR="00931DF8" w:rsidRPr="00931DF8">
        <w:rPr>
          <w:iCs/>
          <w:sz w:val="22"/>
          <w:szCs w:val="22"/>
        </w:rPr>
        <w:t xml:space="preserve"> pada pretest </w:t>
      </w:r>
      <w:proofErr w:type="spellStart"/>
      <w:r w:rsidR="00931DF8" w:rsidRPr="00931DF8">
        <w:rPr>
          <w:iCs/>
          <w:sz w:val="22"/>
          <w:szCs w:val="22"/>
        </w:rPr>
        <w:t>adalah</w:t>
      </w:r>
      <w:proofErr w:type="spellEnd"/>
      <w:r w:rsidR="00931DF8" w:rsidRPr="00931DF8">
        <w:rPr>
          <w:iCs/>
          <w:sz w:val="22"/>
          <w:szCs w:val="22"/>
        </w:rPr>
        <w:t xml:space="preserve"> </w:t>
      </w:r>
      <w:proofErr w:type="spellStart"/>
      <w:r w:rsidR="00931DF8" w:rsidRPr="00931DF8">
        <w:rPr>
          <w:iCs/>
          <w:sz w:val="22"/>
          <w:szCs w:val="22"/>
        </w:rPr>
        <w:t>baik</w:t>
      </w:r>
      <w:proofErr w:type="spellEnd"/>
      <w:r w:rsidR="00931DF8" w:rsidRPr="00931DF8">
        <w:rPr>
          <w:iCs/>
          <w:sz w:val="22"/>
          <w:szCs w:val="22"/>
        </w:rPr>
        <w:t xml:space="preserve"> 28%, </w:t>
      </w:r>
      <w:proofErr w:type="spellStart"/>
      <w:r w:rsidR="00931DF8" w:rsidRPr="00931DF8">
        <w:rPr>
          <w:iCs/>
          <w:sz w:val="22"/>
          <w:szCs w:val="22"/>
        </w:rPr>
        <w:t>cukup</w:t>
      </w:r>
      <w:proofErr w:type="spellEnd"/>
      <w:r w:rsidR="00931DF8" w:rsidRPr="00931DF8">
        <w:rPr>
          <w:iCs/>
          <w:sz w:val="22"/>
          <w:szCs w:val="22"/>
        </w:rPr>
        <w:t xml:space="preserve"> 56,67% dan </w:t>
      </w:r>
      <w:proofErr w:type="spellStart"/>
      <w:r w:rsidR="00931DF8" w:rsidRPr="00931DF8">
        <w:rPr>
          <w:iCs/>
          <w:sz w:val="22"/>
          <w:szCs w:val="22"/>
        </w:rPr>
        <w:t>buruk</w:t>
      </w:r>
      <w:proofErr w:type="spellEnd"/>
      <w:r w:rsidR="00931DF8" w:rsidRPr="00931DF8">
        <w:rPr>
          <w:iCs/>
          <w:sz w:val="22"/>
          <w:szCs w:val="22"/>
        </w:rPr>
        <w:t xml:space="preserve"> 15,33%, dan pada post-test </w:t>
      </w:r>
      <w:proofErr w:type="spellStart"/>
      <w:r w:rsidR="00931DF8" w:rsidRPr="00931DF8">
        <w:rPr>
          <w:iCs/>
          <w:sz w:val="22"/>
          <w:szCs w:val="22"/>
        </w:rPr>
        <w:t>adalah</w:t>
      </w:r>
      <w:proofErr w:type="spellEnd"/>
      <w:r w:rsidR="00931DF8" w:rsidRPr="00931DF8">
        <w:rPr>
          <w:iCs/>
          <w:sz w:val="22"/>
          <w:szCs w:val="22"/>
        </w:rPr>
        <w:t xml:space="preserve"> </w:t>
      </w:r>
      <w:proofErr w:type="spellStart"/>
      <w:r w:rsidR="00931DF8" w:rsidRPr="00931DF8">
        <w:rPr>
          <w:iCs/>
          <w:sz w:val="22"/>
          <w:szCs w:val="22"/>
        </w:rPr>
        <w:t>baik</w:t>
      </w:r>
      <w:proofErr w:type="spellEnd"/>
      <w:r w:rsidR="00931DF8" w:rsidRPr="00931DF8">
        <w:rPr>
          <w:iCs/>
          <w:sz w:val="22"/>
          <w:szCs w:val="22"/>
        </w:rPr>
        <w:t xml:space="preserve"> 60%, </w:t>
      </w:r>
      <w:proofErr w:type="spellStart"/>
      <w:r w:rsidR="00931DF8" w:rsidRPr="00931DF8">
        <w:rPr>
          <w:iCs/>
          <w:sz w:val="22"/>
          <w:szCs w:val="22"/>
        </w:rPr>
        <w:t>cukup</w:t>
      </w:r>
      <w:proofErr w:type="spellEnd"/>
      <w:r w:rsidR="00931DF8" w:rsidRPr="00931DF8">
        <w:rPr>
          <w:iCs/>
          <w:sz w:val="22"/>
          <w:szCs w:val="22"/>
        </w:rPr>
        <w:t xml:space="preserve"> 30,67% dan </w:t>
      </w:r>
      <w:proofErr w:type="spellStart"/>
      <w:r w:rsidR="00931DF8" w:rsidRPr="00931DF8">
        <w:rPr>
          <w:iCs/>
          <w:sz w:val="22"/>
          <w:szCs w:val="22"/>
        </w:rPr>
        <w:t>buruk</w:t>
      </w:r>
      <w:proofErr w:type="spellEnd"/>
      <w:r w:rsidR="00931DF8" w:rsidRPr="00931DF8">
        <w:rPr>
          <w:iCs/>
          <w:sz w:val="22"/>
          <w:szCs w:val="22"/>
        </w:rPr>
        <w:t xml:space="preserve"> 9,33%. Tingkat </w:t>
      </w:r>
      <w:proofErr w:type="spellStart"/>
      <w:r w:rsidR="00931DF8" w:rsidRPr="00931DF8">
        <w:rPr>
          <w:iCs/>
          <w:sz w:val="22"/>
          <w:szCs w:val="22"/>
        </w:rPr>
        <w:t>pengetahuan</w:t>
      </w:r>
      <w:proofErr w:type="spellEnd"/>
      <w:r w:rsidR="00931DF8" w:rsidRPr="00931DF8">
        <w:rPr>
          <w:iCs/>
          <w:sz w:val="22"/>
          <w:szCs w:val="22"/>
        </w:rPr>
        <w:t xml:space="preserve"> guru pada pre-test </w:t>
      </w:r>
      <w:proofErr w:type="spellStart"/>
      <w:r w:rsidR="00931DF8" w:rsidRPr="00931DF8">
        <w:rPr>
          <w:iCs/>
          <w:sz w:val="22"/>
          <w:szCs w:val="22"/>
        </w:rPr>
        <w:t>adalah</w:t>
      </w:r>
      <w:proofErr w:type="spellEnd"/>
      <w:r w:rsidR="00931DF8" w:rsidRPr="00931DF8">
        <w:rPr>
          <w:iCs/>
          <w:sz w:val="22"/>
          <w:szCs w:val="22"/>
        </w:rPr>
        <w:t xml:space="preserve"> </w:t>
      </w:r>
      <w:proofErr w:type="spellStart"/>
      <w:r w:rsidR="00931DF8" w:rsidRPr="00931DF8">
        <w:rPr>
          <w:iCs/>
          <w:sz w:val="22"/>
          <w:szCs w:val="22"/>
        </w:rPr>
        <w:t>baik</w:t>
      </w:r>
      <w:proofErr w:type="spellEnd"/>
      <w:r w:rsidR="00931DF8" w:rsidRPr="00931DF8">
        <w:rPr>
          <w:iCs/>
          <w:sz w:val="22"/>
          <w:szCs w:val="22"/>
        </w:rPr>
        <w:t xml:space="preserve"> 52,94%, </w:t>
      </w:r>
      <w:proofErr w:type="spellStart"/>
      <w:r w:rsidR="00931DF8" w:rsidRPr="00931DF8">
        <w:rPr>
          <w:iCs/>
          <w:sz w:val="22"/>
          <w:szCs w:val="22"/>
        </w:rPr>
        <w:t>cukup</w:t>
      </w:r>
      <w:proofErr w:type="spellEnd"/>
      <w:r w:rsidR="00931DF8" w:rsidRPr="00931DF8">
        <w:rPr>
          <w:iCs/>
          <w:sz w:val="22"/>
          <w:szCs w:val="22"/>
        </w:rPr>
        <w:t xml:space="preserve"> 47,06% dan </w:t>
      </w:r>
      <w:proofErr w:type="spellStart"/>
      <w:r w:rsidR="00931DF8" w:rsidRPr="00931DF8">
        <w:rPr>
          <w:iCs/>
          <w:sz w:val="22"/>
          <w:szCs w:val="22"/>
        </w:rPr>
        <w:t>buruk</w:t>
      </w:r>
      <w:proofErr w:type="spellEnd"/>
      <w:r w:rsidR="00931DF8" w:rsidRPr="00931DF8">
        <w:rPr>
          <w:iCs/>
          <w:sz w:val="22"/>
          <w:szCs w:val="22"/>
        </w:rPr>
        <w:t xml:space="preserve"> 0%, dan pada post-test </w:t>
      </w:r>
      <w:proofErr w:type="spellStart"/>
      <w:r w:rsidR="00931DF8" w:rsidRPr="00931DF8">
        <w:rPr>
          <w:iCs/>
          <w:sz w:val="22"/>
          <w:szCs w:val="22"/>
        </w:rPr>
        <w:t>adalah</w:t>
      </w:r>
      <w:proofErr w:type="spellEnd"/>
      <w:r w:rsidR="00931DF8" w:rsidRPr="00931DF8">
        <w:rPr>
          <w:iCs/>
          <w:sz w:val="22"/>
          <w:szCs w:val="22"/>
        </w:rPr>
        <w:t xml:space="preserve"> </w:t>
      </w:r>
      <w:proofErr w:type="spellStart"/>
      <w:r w:rsidR="00931DF8" w:rsidRPr="00931DF8">
        <w:rPr>
          <w:iCs/>
          <w:sz w:val="22"/>
          <w:szCs w:val="22"/>
        </w:rPr>
        <w:t>baik</w:t>
      </w:r>
      <w:proofErr w:type="spellEnd"/>
      <w:r w:rsidR="00931DF8" w:rsidRPr="00931DF8">
        <w:rPr>
          <w:iCs/>
          <w:sz w:val="22"/>
          <w:szCs w:val="22"/>
        </w:rPr>
        <w:t xml:space="preserve"> 100% </w:t>
      </w:r>
      <w:proofErr w:type="spellStart"/>
      <w:r w:rsidR="00931DF8" w:rsidRPr="00931DF8">
        <w:rPr>
          <w:iCs/>
          <w:sz w:val="22"/>
          <w:szCs w:val="22"/>
        </w:rPr>
        <w:t>berdasarkan</w:t>
      </w:r>
      <w:proofErr w:type="spellEnd"/>
      <w:r w:rsidR="00931DF8" w:rsidRPr="00931DF8">
        <w:rPr>
          <w:iCs/>
          <w:sz w:val="22"/>
          <w:szCs w:val="22"/>
        </w:rPr>
        <w:t xml:space="preserve"> </w:t>
      </w:r>
      <w:proofErr w:type="spellStart"/>
      <w:r w:rsidR="00931DF8" w:rsidRPr="00931DF8">
        <w:rPr>
          <w:iCs/>
          <w:sz w:val="22"/>
          <w:szCs w:val="22"/>
        </w:rPr>
        <w:t>kuesioner</w:t>
      </w:r>
      <w:proofErr w:type="spellEnd"/>
      <w:r w:rsidR="00931DF8" w:rsidRPr="00931DF8">
        <w:rPr>
          <w:iCs/>
          <w:sz w:val="22"/>
          <w:szCs w:val="22"/>
        </w:rPr>
        <w:t xml:space="preserve"> yang </w:t>
      </w:r>
      <w:proofErr w:type="spellStart"/>
      <w:r w:rsidR="00931DF8" w:rsidRPr="00931DF8">
        <w:rPr>
          <w:iCs/>
          <w:sz w:val="22"/>
          <w:szCs w:val="22"/>
        </w:rPr>
        <w:t>dibagikan</w:t>
      </w:r>
      <w:proofErr w:type="spellEnd"/>
      <w:r w:rsidR="00931DF8" w:rsidRPr="00931DF8">
        <w:rPr>
          <w:iCs/>
          <w:sz w:val="22"/>
          <w:szCs w:val="22"/>
        </w:rPr>
        <w:t xml:space="preserve">. </w:t>
      </w:r>
      <w:proofErr w:type="spellStart"/>
      <w:r w:rsidR="00931DF8" w:rsidRPr="00931DF8">
        <w:rPr>
          <w:iCs/>
          <w:sz w:val="22"/>
          <w:szCs w:val="22"/>
        </w:rPr>
        <w:t>Kesimpulannya</w:t>
      </w:r>
      <w:proofErr w:type="spellEnd"/>
      <w:r w:rsidR="00931DF8" w:rsidRPr="00931DF8">
        <w:rPr>
          <w:iCs/>
          <w:sz w:val="22"/>
          <w:szCs w:val="22"/>
        </w:rPr>
        <w:t xml:space="preserve">, </w:t>
      </w:r>
      <w:proofErr w:type="spellStart"/>
      <w:r w:rsidR="00931DF8" w:rsidRPr="00931DF8">
        <w:rPr>
          <w:iCs/>
          <w:sz w:val="22"/>
          <w:szCs w:val="22"/>
        </w:rPr>
        <w:t>penyuluhan</w:t>
      </w:r>
      <w:proofErr w:type="spellEnd"/>
      <w:r w:rsidR="00931DF8" w:rsidRPr="00931DF8">
        <w:rPr>
          <w:iCs/>
          <w:sz w:val="22"/>
          <w:szCs w:val="22"/>
        </w:rPr>
        <w:t xml:space="preserve"> dan </w:t>
      </w:r>
      <w:proofErr w:type="spellStart"/>
      <w:r w:rsidR="00931DF8" w:rsidRPr="00931DF8">
        <w:rPr>
          <w:iCs/>
          <w:sz w:val="22"/>
          <w:szCs w:val="22"/>
        </w:rPr>
        <w:t>pelatihan</w:t>
      </w:r>
      <w:proofErr w:type="spellEnd"/>
      <w:r w:rsidR="00931DF8" w:rsidRPr="00931DF8">
        <w:rPr>
          <w:iCs/>
          <w:sz w:val="22"/>
          <w:szCs w:val="22"/>
        </w:rPr>
        <w:t xml:space="preserve"> </w:t>
      </w:r>
      <w:proofErr w:type="spellStart"/>
      <w:r w:rsidR="00931DF8" w:rsidRPr="00931DF8">
        <w:rPr>
          <w:iCs/>
          <w:sz w:val="22"/>
          <w:szCs w:val="22"/>
        </w:rPr>
        <w:t>kebersihan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dan </w:t>
      </w:r>
      <w:proofErr w:type="spellStart"/>
      <w:r w:rsidR="00931DF8" w:rsidRPr="00931DF8">
        <w:rPr>
          <w:iCs/>
          <w:sz w:val="22"/>
          <w:szCs w:val="22"/>
        </w:rPr>
        <w:t>mulut</w:t>
      </w:r>
      <w:proofErr w:type="spellEnd"/>
      <w:r w:rsidR="00931DF8" w:rsidRPr="00931DF8">
        <w:rPr>
          <w:iCs/>
          <w:sz w:val="22"/>
          <w:szCs w:val="22"/>
        </w:rPr>
        <w:t xml:space="preserve"> </w:t>
      </w:r>
      <w:proofErr w:type="spellStart"/>
      <w:r w:rsidR="00931DF8" w:rsidRPr="00931DF8">
        <w:rPr>
          <w:iCs/>
          <w:sz w:val="22"/>
          <w:szCs w:val="22"/>
        </w:rPr>
        <w:t>efektif</w:t>
      </w:r>
      <w:proofErr w:type="spellEnd"/>
      <w:r w:rsidR="00931DF8" w:rsidRPr="00931DF8">
        <w:rPr>
          <w:iCs/>
          <w:sz w:val="22"/>
          <w:szCs w:val="22"/>
        </w:rPr>
        <w:t xml:space="preserve"> </w:t>
      </w:r>
      <w:proofErr w:type="spellStart"/>
      <w:r w:rsidR="00931DF8" w:rsidRPr="00931DF8">
        <w:rPr>
          <w:iCs/>
          <w:sz w:val="22"/>
          <w:szCs w:val="22"/>
        </w:rPr>
        <w:t>meningkatkan</w:t>
      </w:r>
      <w:proofErr w:type="spellEnd"/>
      <w:r w:rsidR="00931DF8" w:rsidRPr="00931DF8">
        <w:rPr>
          <w:iCs/>
          <w:sz w:val="22"/>
          <w:szCs w:val="22"/>
        </w:rPr>
        <w:t xml:space="preserve"> </w:t>
      </w:r>
      <w:proofErr w:type="spellStart"/>
      <w:r w:rsidR="00931DF8" w:rsidRPr="00931DF8">
        <w:rPr>
          <w:iCs/>
          <w:sz w:val="22"/>
          <w:szCs w:val="22"/>
        </w:rPr>
        <w:t>pengetahuan</w:t>
      </w:r>
      <w:proofErr w:type="spellEnd"/>
      <w:r w:rsidR="00931DF8" w:rsidRPr="00931DF8">
        <w:rPr>
          <w:iCs/>
          <w:sz w:val="22"/>
          <w:szCs w:val="22"/>
        </w:rPr>
        <w:t xml:space="preserve"> pada </w:t>
      </w:r>
      <w:proofErr w:type="spellStart"/>
      <w:r w:rsidR="00931DF8" w:rsidRPr="00931DF8">
        <w:rPr>
          <w:iCs/>
          <w:sz w:val="22"/>
          <w:szCs w:val="22"/>
        </w:rPr>
        <w:t>siswa</w:t>
      </w:r>
      <w:proofErr w:type="spellEnd"/>
      <w:r w:rsidR="00931DF8" w:rsidRPr="00931DF8">
        <w:rPr>
          <w:iCs/>
          <w:sz w:val="22"/>
          <w:szCs w:val="22"/>
        </w:rPr>
        <w:t xml:space="preserve"> dan guru </w:t>
      </w:r>
      <w:proofErr w:type="spellStart"/>
      <w:r w:rsidR="00931DF8" w:rsidRPr="00931DF8">
        <w:rPr>
          <w:iCs/>
          <w:sz w:val="22"/>
          <w:szCs w:val="22"/>
        </w:rPr>
        <w:t>sehingga</w:t>
      </w:r>
      <w:proofErr w:type="spellEnd"/>
      <w:r w:rsidR="00931DF8" w:rsidRPr="00931DF8">
        <w:rPr>
          <w:iCs/>
          <w:sz w:val="22"/>
          <w:szCs w:val="22"/>
        </w:rPr>
        <w:t xml:space="preserve"> </w:t>
      </w:r>
      <w:proofErr w:type="spellStart"/>
      <w:r w:rsidR="00931DF8" w:rsidRPr="00931DF8">
        <w:rPr>
          <w:iCs/>
          <w:sz w:val="22"/>
          <w:szCs w:val="22"/>
        </w:rPr>
        <w:t>dapat</w:t>
      </w:r>
      <w:proofErr w:type="spellEnd"/>
      <w:r w:rsidR="00931DF8" w:rsidRPr="00931DF8">
        <w:rPr>
          <w:iCs/>
          <w:sz w:val="22"/>
          <w:szCs w:val="22"/>
        </w:rPr>
        <w:t xml:space="preserve"> </w:t>
      </w:r>
      <w:proofErr w:type="spellStart"/>
      <w:r w:rsidR="00931DF8" w:rsidRPr="00931DF8">
        <w:rPr>
          <w:iCs/>
          <w:sz w:val="22"/>
          <w:szCs w:val="22"/>
        </w:rPr>
        <w:t>menurunkan</w:t>
      </w:r>
      <w:proofErr w:type="spellEnd"/>
      <w:r w:rsidR="00931DF8" w:rsidRPr="00931DF8">
        <w:rPr>
          <w:iCs/>
          <w:sz w:val="22"/>
          <w:szCs w:val="22"/>
        </w:rPr>
        <w:t xml:space="preserve"> </w:t>
      </w:r>
      <w:proofErr w:type="spellStart"/>
      <w:r w:rsidR="00931DF8" w:rsidRPr="00931DF8">
        <w:rPr>
          <w:iCs/>
          <w:sz w:val="22"/>
          <w:szCs w:val="22"/>
        </w:rPr>
        <w:t>prevalensi</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berlubang</w:t>
      </w:r>
      <w:proofErr w:type="spellEnd"/>
      <w:r w:rsidR="00931DF8" w:rsidRPr="00931DF8">
        <w:rPr>
          <w:iCs/>
          <w:sz w:val="22"/>
          <w:szCs w:val="22"/>
        </w:rPr>
        <w:t xml:space="preserve"> dan </w:t>
      </w:r>
      <w:proofErr w:type="spellStart"/>
      <w:r w:rsidR="00931DF8" w:rsidRPr="00931DF8">
        <w:rPr>
          <w:iCs/>
          <w:sz w:val="22"/>
          <w:szCs w:val="22"/>
        </w:rPr>
        <w:t>penyakit</w:t>
      </w:r>
      <w:proofErr w:type="spellEnd"/>
      <w:r w:rsidR="00931DF8" w:rsidRPr="00931DF8">
        <w:rPr>
          <w:iCs/>
          <w:sz w:val="22"/>
          <w:szCs w:val="22"/>
        </w:rPr>
        <w:t xml:space="preserve"> periodontal, </w:t>
      </w:r>
      <w:proofErr w:type="spellStart"/>
      <w:r w:rsidR="00931DF8" w:rsidRPr="00931DF8">
        <w:rPr>
          <w:iCs/>
          <w:sz w:val="22"/>
          <w:szCs w:val="22"/>
        </w:rPr>
        <w:lastRenderedPageBreak/>
        <w:t>meningkatkan</w:t>
      </w:r>
      <w:proofErr w:type="spellEnd"/>
      <w:r w:rsidR="00931DF8" w:rsidRPr="00931DF8">
        <w:rPr>
          <w:iCs/>
          <w:sz w:val="22"/>
          <w:szCs w:val="22"/>
        </w:rPr>
        <w:t xml:space="preserve"> </w:t>
      </w:r>
      <w:proofErr w:type="spellStart"/>
      <w:r w:rsidR="00931DF8" w:rsidRPr="00931DF8">
        <w:rPr>
          <w:iCs/>
          <w:sz w:val="22"/>
          <w:szCs w:val="22"/>
        </w:rPr>
        <w:t>kesadaran</w:t>
      </w:r>
      <w:proofErr w:type="spellEnd"/>
      <w:r w:rsidR="00931DF8" w:rsidRPr="00931DF8">
        <w:rPr>
          <w:iCs/>
          <w:sz w:val="22"/>
          <w:szCs w:val="22"/>
        </w:rPr>
        <w:t xml:space="preserve"> </w:t>
      </w:r>
      <w:proofErr w:type="spellStart"/>
      <w:r w:rsidR="00931DF8" w:rsidRPr="00931DF8">
        <w:rPr>
          <w:iCs/>
          <w:sz w:val="22"/>
          <w:szCs w:val="22"/>
        </w:rPr>
        <w:t>untuk</w:t>
      </w:r>
      <w:proofErr w:type="spellEnd"/>
      <w:r w:rsidR="00931DF8" w:rsidRPr="00931DF8">
        <w:rPr>
          <w:iCs/>
          <w:sz w:val="22"/>
          <w:szCs w:val="22"/>
        </w:rPr>
        <w:t xml:space="preserve"> </w:t>
      </w:r>
      <w:proofErr w:type="spellStart"/>
      <w:r w:rsidR="00931DF8" w:rsidRPr="00931DF8">
        <w:rPr>
          <w:iCs/>
          <w:sz w:val="22"/>
          <w:szCs w:val="22"/>
        </w:rPr>
        <w:t>memeriksakan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ke</w:t>
      </w:r>
      <w:proofErr w:type="spellEnd"/>
      <w:r w:rsidR="00931DF8" w:rsidRPr="00931DF8">
        <w:rPr>
          <w:iCs/>
          <w:sz w:val="22"/>
          <w:szCs w:val="22"/>
        </w:rPr>
        <w:t xml:space="preserve"> </w:t>
      </w:r>
      <w:proofErr w:type="spellStart"/>
      <w:r w:rsidR="00931DF8" w:rsidRPr="00931DF8">
        <w:rPr>
          <w:iCs/>
          <w:sz w:val="22"/>
          <w:szCs w:val="22"/>
        </w:rPr>
        <w:t>dokter</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w:t>
      </w:r>
      <w:proofErr w:type="spellStart"/>
      <w:r w:rsidR="00931DF8" w:rsidRPr="00931DF8">
        <w:rPr>
          <w:iCs/>
          <w:sz w:val="22"/>
          <w:szCs w:val="22"/>
        </w:rPr>
        <w:t>serta</w:t>
      </w:r>
      <w:proofErr w:type="spellEnd"/>
      <w:r w:rsidR="00931DF8" w:rsidRPr="00931DF8">
        <w:rPr>
          <w:iCs/>
          <w:sz w:val="22"/>
          <w:szCs w:val="22"/>
        </w:rPr>
        <w:t xml:space="preserve"> </w:t>
      </w:r>
      <w:proofErr w:type="spellStart"/>
      <w:r w:rsidR="00931DF8" w:rsidRPr="00931DF8">
        <w:rPr>
          <w:iCs/>
          <w:sz w:val="22"/>
          <w:szCs w:val="22"/>
        </w:rPr>
        <w:t>meningkatkan</w:t>
      </w:r>
      <w:proofErr w:type="spellEnd"/>
      <w:r w:rsidR="00931DF8" w:rsidRPr="00931DF8">
        <w:rPr>
          <w:iCs/>
          <w:sz w:val="22"/>
          <w:szCs w:val="22"/>
        </w:rPr>
        <w:t xml:space="preserve"> </w:t>
      </w:r>
      <w:proofErr w:type="spellStart"/>
      <w:r w:rsidR="00931DF8" w:rsidRPr="00931DF8">
        <w:rPr>
          <w:iCs/>
          <w:sz w:val="22"/>
          <w:szCs w:val="22"/>
        </w:rPr>
        <w:t>derajat</w:t>
      </w:r>
      <w:proofErr w:type="spellEnd"/>
      <w:r w:rsidR="00931DF8" w:rsidRPr="00931DF8">
        <w:rPr>
          <w:iCs/>
          <w:sz w:val="22"/>
          <w:szCs w:val="22"/>
        </w:rPr>
        <w:t xml:space="preserve"> </w:t>
      </w:r>
      <w:proofErr w:type="spellStart"/>
      <w:r w:rsidR="00931DF8" w:rsidRPr="00931DF8">
        <w:rPr>
          <w:iCs/>
          <w:sz w:val="22"/>
          <w:szCs w:val="22"/>
        </w:rPr>
        <w:t>kesehatan</w:t>
      </w:r>
      <w:proofErr w:type="spellEnd"/>
      <w:r w:rsidR="00931DF8" w:rsidRPr="00931DF8">
        <w:rPr>
          <w:iCs/>
          <w:sz w:val="22"/>
          <w:szCs w:val="22"/>
        </w:rPr>
        <w:t xml:space="preserve"> </w:t>
      </w:r>
      <w:proofErr w:type="spellStart"/>
      <w:r w:rsidR="00931DF8" w:rsidRPr="00931DF8">
        <w:rPr>
          <w:iCs/>
          <w:sz w:val="22"/>
          <w:szCs w:val="22"/>
        </w:rPr>
        <w:t>gigi</w:t>
      </w:r>
      <w:proofErr w:type="spellEnd"/>
      <w:r w:rsidR="00931DF8" w:rsidRPr="00931DF8">
        <w:rPr>
          <w:iCs/>
          <w:sz w:val="22"/>
          <w:szCs w:val="22"/>
        </w:rPr>
        <w:t xml:space="preserve"> dan </w:t>
      </w:r>
      <w:proofErr w:type="spellStart"/>
      <w:r w:rsidR="00931DF8" w:rsidRPr="00931DF8">
        <w:rPr>
          <w:iCs/>
          <w:sz w:val="22"/>
          <w:szCs w:val="22"/>
        </w:rPr>
        <w:t>mulut</w:t>
      </w:r>
      <w:proofErr w:type="spellEnd"/>
      <w:r w:rsidR="00931DF8" w:rsidRPr="00931DF8">
        <w:rPr>
          <w:iCs/>
          <w:sz w:val="22"/>
          <w:szCs w:val="22"/>
        </w:rPr>
        <w:t xml:space="preserve">.   </w:t>
      </w:r>
    </w:p>
    <w:p w14:paraId="554A288F" w14:textId="77777777" w:rsidR="00431BCC" w:rsidRPr="00BD4611" w:rsidRDefault="00431BCC" w:rsidP="00431BCC">
      <w:pPr>
        <w:jc w:val="both"/>
        <w:rPr>
          <w:sz w:val="22"/>
          <w:szCs w:val="22"/>
          <w:lang w:val="id-ID" w:bidi="th-TH"/>
        </w:rPr>
      </w:pPr>
    </w:p>
    <w:p w14:paraId="2909201F" w14:textId="13EF0084" w:rsidR="00431BCC" w:rsidRPr="00931DF8" w:rsidRDefault="00431BCC" w:rsidP="00DF2065">
      <w:pPr>
        <w:jc w:val="both"/>
        <w:rPr>
          <w:i/>
          <w:iCs/>
          <w:sz w:val="22"/>
          <w:szCs w:val="22"/>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931DF8" w:rsidRPr="00931DF8">
        <w:rPr>
          <w:sz w:val="22"/>
          <w:szCs w:val="22"/>
        </w:rPr>
        <w:t>Penyuluhan</w:t>
      </w:r>
      <w:proofErr w:type="spellEnd"/>
      <w:r w:rsidR="00931DF8" w:rsidRPr="00931DF8">
        <w:rPr>
          <w:sz w:val="22"/>
          <w:szCs w:val="22"/>
        </w:rPr>
        <w:t xml:space="preserve">, </w:t>
      </w:r>
      <w:proofErr w:type="spellStart"/>
      <w:r w:rsidR="00931DF8" w:rsidRPr="00931DF8">
        <w:rPr>
          <w:sz w:val="22"/>
          <w:szCs w:val="22"/>
        </w:rPr>
        <w:t>Pelatihan</w:t>
      </w:r>
      <w:proofErr w:type="spellEnd"/>
      <w:r w:rsidR="00931DF8" w:rsidRPr="00931DF8">
        <w:rPr>
          <w:sz w:val="22"/>
          <w:szCs w:val="22"/>
        </w:rPr>
        <w:t xml:space="preserve">, Kesehatan Gigi dan </w:t>
      </w:r>
      <w:proofErr w:type="spellStart"/>
      <w:r w:rsidR="00931DF8" w:rsidRPr="00931DF8">
        <w:rPr>
          <w:sz w:val="22"/>
          <w:szCs w:val="22"/>
        </w:rPr>
        <w:t>Mulut</w:t>
      </w:r>
      <w:proofErr w:type="spellEnd"/>
    </w:p>
    <w:p w14:paraId="40B2518A" w14:textId="77777777" w:rsidR="00931DF8" w:rsidRDefault="00931DF8" w:rsidP="00DF2065">
      <w:pPr>
        <w:jc w:val="both"/>
        <w:rPr>
          <w:sz w:val="22"/>
          <w:szCs w:val="22"/>
        </w:rPr>
      </w:pPr>
    </w:p>
    <w:p w14:paraId="60716C8A" w14:textId="77777777" w:rsidR="00931DF8" w:rsidRDefault="00931DF8" w:rsidP="00DF2065">
      <w:pPr>
        <w:jc w:val="both"/>
      </w:pPr>
    </w:p>
    <w:p w14:paraId="1C93E26D" w14:textId="77777777" w:rsidR="00931DF8" w:rsidRPr="00931DF8" w:rsidRDefault="00931DF8" w:rsidP="00DF2065">
      <w:pPr>
        <w:jc w:val="both"/>
        <w:sectPr w:rsidR="00931DF8" w:rsidRPr="00931DF8" w:rsidSect="00D56051">
          <w:type w:val="continuous"/>
          <w:pgSz w:w="11907" w:h="16839" w:code="9"/>
          <w:pgMar w:top="1701" w:right="1701" w:bottom="2268" w:left="2268" w:header="720" w:footer="720" w:gutter="0"/>
          <w:pgNumType w:start="401"/>
          <w:cols w:space="454"/>
          <w:docGrid w:linePitch="360"/>
        </w:sectPr>
      </w:pPr>
    </w:p>
    <w:p w14:paraId="70623C06" w14:textId="354A6A67" w:rsidR="001A467C" w:rsidRPr="002E36A8" w:rsidRDefault="00A50BA5" w:rsidP="001A467C">
      <w:pPr>
        <w:autoSpaceDE w:val="0"/>
        <w:autoSpaceDN w:val="0"/>
        <w:adjustRightInd w:val="0"/>
        <w:jc w:val="both"/>
        <w:rPr>
          <w:b/>
          <w:lang w:val="id-ID"/>
        </w:rPr>
      </w:pPr>
      <w:r>
        <w:rPr>
          <w:b/>
          <w:lang w:val="id-ID"/>
        </w:rPr>
        <w:t>INTRODUCTION</w:t>
      </w:r>
    </w:p>
    <w:p w14:paraId="03A59683" w14:textId="77777777" w:rsidR="001A467C" w:rsidRPr="002E36A8" w:rsidRDefault="001A467C" w:rsidP="001A467C">
      <w:pPr>
        <w:autoSpaceDE w:val="0"/>
        <w:autoSpaceDN w:val="0"/>
        <w:adjustRightInd w:val="0"/>
        <w:jc w:val="both"/>
        <w:rPr>
          <w:b/>
          <w:lang w:val="id-ID"/>
        </w:rPr>
      </w:pPr>
    </w:p>
    <w:p w14:paraId="6B6964F3" w14:textId="77777777" w:rsidR="00D050C8" w:rsidRPr="00D050C8" w:rsidRDefault="00D050C8" w:rsidP="00D050C8">
      <w:pPr>
        <w:widowControl w:val="0"/>
        <w:ind w:firstLine="709"/>
        <w:jc w:val="both"/>
        <w:rPr>
          <w:bCs/>
          <w:color w:val="000000"/>
        </w:rPr>
      </w:pPr>
      <w:r w:rsidRPr="00D050C8">
        <w:rPr>
          <w:bCs/>
          <w:color w:val="000000"/>
        </w:rPr>
        <w:t>Everyone's health can be impacted by healthy behavior. Since dental and oral health are a component of overall health, they should constantly be taken into consideration. The WHO states that oral and dental health has a significant impact on overall health and well-being (Boel T et al., 2021). Thus, it is crucial to keep teeth and oral cavities healthy by keeping them clean at all times. People feel more comfortable speaking, eating, and interacting with others when their teeth and oral cavities are clean and free of pain, discomfort, or shame (</w:t>
      </w:r>
      <w:proofErr w:type="spellStart"/>
      <w:r w:rsidRPr="00D050C8">
        <w:rPr>
          <w:bCs/>
          <w:color w:val="000000"/>
        </w:rPr>
        <w:t>Septiani</w:t>
      </w:r>
      <w:proofErr w:type="spellEnd"/>
      <w:r w:rsidRPr="00D050C8">
        <w:rPr>
          <w:bCs/>
          <w:color w:val="000000"/>
        </w:rPr>
        <w:t xml:space="preserve"> et al., 2021).</w:t>
      </w:r>
    </w:p>
    <w:p w14:paraId="18F61E6B" w14:textId="423A6368" w:rsidR="00A50BA5" w:rsidRDefault="00211701" w:rsidP="006900DE">
      <w:pPr>
        <w:widowControl w:val="0"/>
        <w:ind w:firstLine="709"/>
        <w:jc w:val="both"/>
        <w:rPr>
          <w:bCs/>
          <w:color w:val="000000"/>
        </w:rPr>
      </w:pPr>
      <w:r w:rsidRPr="00211701">
        <w:rPr>
          <w:bCs/>
          <w:color w:val="000000"/>
        </w:rPr>
        <w:t>Because unhealthy teeth and gums can lead to discomfort, trouble biting, and other health issues, oral and dental health is crucial. Although they can be avoided, many cavities, gingivitis, and periodontitis need to be treated right away. Brushing teeth is the primary preventive measure, and it is one of the indicators of community dental care behavior in preserving oral and dental health (Agung &amp; Dewi, 2019). The most effective method of removing plaque and preventing problems like cavities and periodontitis is to brush your teeth regularly (Aspinall et al., 2021).</w:t>
      </w:r>
    </w:p>
    <w:p w14:paraId="2CC19EA6" w14:textId="77777777" w:rsidR="00211701" w:rsidRDefault="00211701" w:rsidP="006900DE">
      <w:pPr>
        <w:widowControl w:val="0"/>
        <w:ind w:firstLine="709"/>
        <w:jc w:val="both"/>
        <w:rPr>
          <w:bCs/>
          <w:color w:val="000000"/>
        </w:rPr>
      </w:pPr>
      <w:r w:rsidRPr="00211701">
        <w:rPr>
          <w:bCs/>
          <w:color w:val="000000"/>
        </w:rPr>
        <w:t>Brushing your teeth twice a day, namely in the morning after breakfast and before bed, is a beneficial habit to maintain dental and oral health (</w:t>
      </w:r>
      <w:proofErr w:type="spellStart"/>
      <w:r w:rsidRPr="00211701">
        <w:rPr>
          <w:bCs/>
          <w:color w:val="000000"/>
        </w:rPr>
        <w:t>Anggraeni</w:t>
      </w:r>
      <w:proofErr w:type="spellEnd"/>
      <w:r w:rsidRPr="00211701">
        <w:rPr>
          <w:bCs/>
          <w:color w:val="000000"/>
        </w:rPr>
        <w:t xml:space="preserve"> et al., 2022). Brushing your teeth twice a day is </w:t>
      </w:r>
      <w:r w:rsidRPr="00211701">
        <w:rPr>
          <w:bCs/>
          <w:color w:val="000000"/>
        </w:rPr>
        <w:t xml:space="preserve">essential because failing to do so after eating, and particularly before bed, can cause harm to your teeth due to the millions of bacteria that reside in your mouth. Your teeth will have fewer debris and cavities the longer you brush them </w:t>
      </w:r>
      <w:r>
        <w:rPr>
          <w:bCs/>
          <w:color w:val="000000"/>
        </w:rPr>
        <w:t>regularly</w:t>
      </w:r>
      <w:r w:rsidRPr="00211701">
        <w:rPr>
          <w:bCs/>
          <w:color w:val="000000"/>
        </w:rPr>
        <w:t xml:space="preserve"> (</w:t>
      </w:r>
      <w:proofErr w:type="spellStart"/>
      <w:r w:rsidRPr="00211701">
        <w:rPr>
          <w:bCs/>
          <w:color w:val="000000"/>
        </w:rPr>
        <w:t>Saputri</w:t>
      </w:r>
      <w:proofErr w:type="spellEnd"/>
      <w:r w:rsidRPr="00211701">
        <w:rPr>
          <w:bCs/>
          <w:color w:val="000000"/>
        </w:rPr>
        <w:t xml:space="preserve"> et al., 2022).</w:t>
      </w:r>
      <w:r>
        <w:rPr>
          <w:bCs/>
          <w:color w:val="000000"/>
        </w:rPr>
        <w:t xml:space="preserve"> </w:t>
      </w:r>
    </w:p>
    <w:p w14:paraId="3E150938" w14:textId="77777777" w:rsidR="00211701" w:rsidRPr="00211701" w:rsidRDefault="00211701" w:rsidP="00211701">
      <w:pPr>
        <w:widowControl w:val="0"/>
        <w:ind w:firstLine="709"/>
        <w:jc w:val="both"/>
        <w:rPr>
          <w:bCs/>
          <w:color w:val="000000"/>
        </w:rPr>
      </w:pPr>
      <w:r w:rsidRPr="00211701">
        <w:rPr>
          <w:bCs/>
          <w:color w:val="000000"/>
        </w:rPr>
        <w:t>Continuous education about the necessity of maintaining oral and dental health will yield positive outcomes. To avoid dental issues, dental and oral health promotion and prevention must begin as soon as possible (</w:t>
      </w:r>
      <w:proofErr w:type="spellStart"/>
      <w:r w:rsidRPr="00211701">
        <w:rPr>
          <w:bCs/>
          <w:color w:val="000000"/>
        </w:rPr>
        <w:t>Kurniawati</w:t>
      </w:r>
      <w:proofErr w:type="spellEnd"/>
      <w:r w:rsidRPr="00211701">
        <w:rPr>
          <w:bCs/>
          <w:color w:val="000000"/>
        </w:rPr>
        <w:t xml:space="preserve"> et al., 2023). Because the information they get can be further reinforced in school, habits and lifestyles established early on will endure longer (</w:t>
      </w:r>
      <w:proofErr w:type="spellStart"/>
      <w:r w:rsidRPr="00211701">
        <w:rPr>
          <w:bCs/>
          <w:color w:val="000000"/>
        </w:rPr>
        <w:t>Bramantoro</w:t>
      </w:r>
      <w:proofErr w:type="spellEnd"/>
      <w:r w:rsidRPr="00211701">
        <w:rPr>
          <w:bCs/>
          <w:color w:val="000000"/>
        </w:rPr>
        <w:t xml:space="preserve"> T et al., 2021).</w:t>
      </w:r>
    </w:p>
    <w:p w14:paraId="7D1E8B8A" w14:textId="77777777" w:rsidR="00211701" w:rsidRPr="00211701" w:rsidRDefault="00211701" w:rsidP="00211701">
      <w:pPr>
        <w:widowControl w:val="0"/>
        <w:ind w:firstLine="709"/>
        <w:jc w:val="both"/>
        <w:rPr>
          <w:bCs/>
          <w:color w:val="000000"/>
        </w:rPr>
      </w:pPr>
      <w:r w:rsidRPr="00211701">
        <w:rPr>
          <w:bCs/>
          <w:color w:val="000000"/>
        </w:rPr>
        <w:t>According to Law No. 36 of 2009 concerning health, dental and oral health services are provided in order to preserve and enhance the community's health. These services include promoting dental health, preventing dental diseases, treating dental diseases, and restoring dental health. These services are provided in an integrated, ongoing manner and are carried out through individual, community, and school dental health initiatives. Dental radiography is one of the supporting examination methods used in dentistry. intraoral radiography examination in which the bitewing, occlusal, and periapical regions of the mouth are exposed to the film or sensor (Putri &amp; Yunus, 2021).</w:t>
      </w:r>
    </w:p>
    <w:p w14:paraId="0CC7BB61" w14:textId="77777777" w:rsidR="00211701" w:rsidRPr="00211701" w:rsidRDefault="00211701" w:rsidP="00211701">
      <w:pPr>
        <w:widowControl w:val="0"/>
        <w:ind w:firstLine="709"/>
        <w:jc w:val="both"/>
        <w:rPr>
          <w:bCs/>
          <w:color w:val="000000"/>
        </w:rPr>
      </w:pPr>
      <w:r w:rsidRPr="00211701">
        <w:rPr>
          <w:bCs/>
          <w:color w:val="000000"/>
        </w:rPr>
        <w:t xml:space="preserve">Because of its widespread </w:t>
      </w:r>
      <w:r w:rsidRPr="00211701">
        <w:rPr>
          <w:bCs/>
          <w:color w:val="000000"/>
        </w:rPr>
        <w:lastRenderedPageBreak/>
        <w:t>effects and the need for prompt treatment before it's too late, oral and dental health is one of the public health issues that needs to be handled thoroughly. Data on how long people spend brushing their teeth reveals that Indonesians have very poor oral health self-care habits. Even though 91.1% of Indonesians wash their teeth, data indicates that just 7.3% do so. 6.7% of Indonesians acknowledge having dental and oral hygiene issues, per the findings of a basic health study (</w:t>
      </w:r>
      <w:proofErr w:type="spellStart"/>
      <w:r w:rsidRPr="00211701">
        <w:rPr>
          <w:bCs/>
          <w:color w:val="000000"/>
        </w:rPr>
        <w:t>Riskesdas</w:t>
      </w:r>
      <w:proofErr w:type="spellEnd"/>
      <w:r w:rsidRPr="00211701">
        <w:rPr>
          <w:bCs/>
          <w:color w:val="000000"/>
        </w:rPr>
        <w:t xml:space="preserve"> 2018). This figure is substantially below the World Health Organization's (WHO) goal that 50% of kids between the ages of 10 and 14 understand dental and oral hygiene (</w:t>
      </w:r>
      <w:proofErr w:type="spellStart"/>
      <w:r w:rsidRPr="00211701">
        <w:rPr>
          <w:bCs/>
          <w:color w:val="000000"/>
        </w:rPr>
        <w:t>Riskesdas</w:t>
      </w:r>
      <w:proofErr w:type="spellEnd"/>
      <w:r w:rsidRPr="00211701">
        <w:rPr>
          <w:bCs/>
          <w:color w:val="000000"/>
        </w:rPr>
        <w:t>, 2018).</w:t>
      </w:r>
    </w:p>
    <w:p w14:paraId="1991CFBD" w14:textId="77777777" w:rsidR="00211701" w:rsidRPr="00211701" w:rsidRDefault="00211701" w:rsidP="00211701">
      <w:pPr>
        <w:ind w:firstLine="709"/>
        <w:jc w:val="both"/>
        <w:rPr>
          <w:bCs/>
          <w:color w:val="000000"/>
        </w:rPr>
      </w:pPr>
      <w:r w:rsidRPr="00211701">
        <w:rPr>
          <w:bCs/>
          <w:color w:val="000000"/>
        </w:rPr>
        <w:t>People in North Sumatra Province do not yet realize how important it is to preserve dental and oral health, as evidenced by the 19.4% incidence of dental and oral disorders in the province. When a person's teeth start to erupt at the age of one year, the proportion of those who suffer from oral and dental issues rises. With corresponding prevalences of 26% and 25.9%, dental and oral disorders can arise in both urban and rural settings. There is no discernible change. Because there are more dentists in cities than in rural areas, dental treatment is better in cities than in rural ones. Therefore, early prophylaxis is crucial to avoiding oral and dental problems (</w:t>
      </w:r>
      <w:proofErr w:type="spellStart"/>
      <w:r w:rsidRPr="00211701">
        <w:rPr>
          <w:bCs/>
          <w:color w:val="000000"/>
        </w:rPr>
        <w:t>Riskesdas</w:t>
      </w:r>
      <w:proofErr w:type="spellEnd"/>
      <w:r w:rsidRPr="00211701">
        <w:rPr>
          <w:bCs/>
          <w:color w:val="000000"/>
        </w:rPr>
        <w:t>, 2018).</w:t>
      </w:r>
    </w:p>
    <w:p w14:paraId="36F7DD4C" w14:textId="77777777" w:rsidR="009C78BC" w:rsidRPr="009C78BC" w:rsidRDefault="009C78BC" w:rsidP="009C78BC">
      <w:pPr>
        <w:ind w:firstLine="709"/>
        <w:jc w:val="both"/>
        <w:rPr>
          <w:bCs/>
          <w:color w:val="000000"/>
        </w:rPr>
      </w:pPr>
      <w:r w:rsidRPr="009C78BC">
        <w:rPr>
          <w:bCs/>
          <w:color w:val="000000"/>
        </w:rPr>
        <w:t>This community service project aims to raise awareness of periodontal tissue disease and tooth brushing techniques, boost confidence in intraoral radiography dental exams, and give sinks as a way to promote better health.</w:t>
      </w:r>
    </w:p>
    <w:p w14:paraId="44B14FF7" w14:textId="0E795134" w:rsidR="00D56051" w:rsidRDefault="00620D8E" w:rsidP="00D56051">
      <w:pPr>
        <w:jc w:val="both"/>
        <w:rPr>
          <w:b/>
          <w:lang w:val="id-ID"/>
        </w:rPr>
      </w:pPr>
      <w:r w:rsidRPr="002E36A8">
        <w:rPr>
          <w:b/>
        </w:rPr>
        <w:t>MET</w:t>
      </w:r>
      <w:r w:rsidR="00A50BA5">
        <w:rPr>
          <w:b/>
        </w:rPr>
        <w:t>H</w:t>
      </w:r>
      <w:r w:rsidRPr="002E36A8">
        <w:rPr>
          <w:b/>
        </w:rPr>
        <w:t>OD</w:t>
      </w:r>
    </w:p>
    <w:p w14:paraId="61558F25" w14:textId="77777777" w:rsidR="004E5506" w:rsidRPr="004E5506" w:rsidRDefault="004E5506" w:rsidP="00D56051">
      <w:pPr>
        <w:jc w:val="both"/>
        <w:rPr>
          <w:b/>
          <w:lang w:val="id-ID"/>
        </w:rPr>
      </w:pPr>
    </w:p>
    <w:p w14:paraId="313D5653" w14:textId="3B037916" w:rsidR="009C78BC" w:rsidRPr="009C78BC" w:rsidRDefault="009C78BC" w:rsidP="009C78BC">
      <w:pPr>
        <w:pBdr>
          <w:top w:val="nil"/>
          <w:left w:val="nil"/>
          <w:bottom w:val="nil"/>
          <w:right w:val="nil"/>
          <w:between w:val="nil"/>
        </w:pBdr>
        <w:ind w:firstLine="720"/>
        <w:jc w:val="both"/>
        <w:rPr>
          <w:rFonts w:eastAsia="Cambria"/>
          <w:color w:val="000000"/>
        </w:rPr>
      </w:pPr>
      <w:r w:rsidRPr="009C78BC">
        <w:rPr>
          <w:rFonts w:eastAsia="Cambria"/>
          <w:color w:val="000000"/>
        </w:rPr>
        <w:t xml:space="preserve">The task of enhancing oral and dental health by education and counseling was completed twice. At SMP Taman </w:t>
      </w:r>
      <w:proofErr w:type="spellStart"/>
      <w:r w:rsidRPr="009C78BC">
        <w:rPr>
          <w:rFonts w:eastAsia="Cambria"/>
          <w:color w:val="000000"/>
        </w:rPr>
        <w:t>Siswa</w:t>
      </w:r>
      <w:proofErr w:type="spellEnd"/>
      <w:r w:rsidRPr="009C78BC">
        <w:rPr>
          <w:rFonts w:eastAsia="Cambria"/>
          <w:color w:val="000000"/>
        </w:rPr>
        <w:t xml:space="preserve"> </w:t>
      </w:r>
      <w:proofErr w:type="spellStart"/>
      <w:r w:rsidRPr="009C78BC">
        <w:rPr>
          <w:rFonts w:eastAsia="Cambria"/>
          <w:color w:val="000000"/>
        </w:rPr>
        <w:t>Belawan</w:t>
      </w:r>
      <w:proofErr w:type="spellEnd"/>
      <w:r w:rsidRPr="009C78BC">
        <w:rPr>
          <w:rFonts w:eastAsia="Cambria"/>
          <w:color w:val="000000"/>
        </w:rPr>
        <w:t xml:space="preserve"> in Medan, North Sumatra, 150 students and 17 teachers participated in the counseling and training activities on July 23, 2024, and the evaluation activities on August 7, 2024. SMP Taman </w:t>
      </w:r>
      <w:proofErr w:type="spellStart"/>
      <w:r w:rsidRPr="009C78BC">
        <w:rPr>
          <w:rFonts w:eastAsia="Cambria"/>
          <w:color w:val="000000"/>
        </w:rPr>
        <w:t>Siswa</w:t>
      </w:r>
      <w:proofErr w:type="spellEnd"/>
      <w:r w:rsidRPr="009C78BC">
        <w:rPr>
          <w:rFonts w:eastAsia="Cambria"/>
          <w:color w:val="000000"/>
        </w:rPr>
        <w:t xml:space="preserve"> </w:t>
      </w:r>
      <w:proofErr w:type="spellStart"/>
      <w:r w:rsidRPr="009C78BC">
        <w:rPr>
          <w:rFonts w:eastAsia="Cambria"/>
          <w:color w:val="000000"/>
        </w:rPr>
        <w:t>Belawan</w:t>
      </w:r>
      <w:proofErr w:type="spellEnd"/>
      <w:r w:rsidRPr="009C78BC">
        <w:rPr>
          <w:rFonts w:eastAsia="Cambria"/>
          <w:color w:val="000000"/>
        </w:rPr>
        <w:t xml:space="preserve"> and the Community Service Institute of Universitas Sumatera Utara collaborated on this project.</w:t>
      </w:r>
      <w:r>
        <w:rPr>
          <w:rFonts w:eastAsia="Cambria"/>
          <w:color w:val="000000"/>
        </w:rPr>
        <w:t xml:space="preserve"> </w:t>
      </w:r>
      <w:r w:rsidRPr="009C78BC">
        <w:rPr>
          <w:rFonts w:eastAsia="Cambria"/>
          <w:color w:val="000000"/>
        </w:rPr>
        <w:t xml:space="preserve">Three phases make up the execution of this community service project: planning, training and counseling, and evaluation. </w:t>
      </w:r>
      <w:r>
        <w:rPr>
          <w:rFonts w:eastAsia="Cambria"/>
          <w:color w:val="000000"/>
        </w:rPr>
        <w:t>Analyzing</w:t>
      </w:r>
      <w:r w:rsidRPr="009C78BC">
        <w:rPr>
          <w:rFonts w:eastAsia="Cambria"/>
          <w:color w:val="000000"/>
        </w:rPr>
        <w:t xml:space="preserve"> the site and activity area, forming partnerships, securing the service's location permit, and constructing a sink at SMP Taman </w:t>
      </w:r>
      <w:proofErr w:type="spellStart"/>
      <w:r w:rsidRPr="009C78BC">
        <w:rPr>
          <w:rFonts w:eastAsia="Cambria"/>
          <w:color w:val="000000"/>
        </w:rPr>
        <w:t>Siswa</w:t>
      </w:r>
      <w:proofErr w:type="spellEnd"/>
      <w:r w:rsidRPr="009C78BC">
        <w:rPr>
          <w:rFonts w:eastAsia="Cambria"/>
          <w:color w:val="000000"/>
        </w:rPr>
        <w:t xml:space="preserve"> </w:t>
      </w:r>
      <w:proofErr w:type="spellStart"/>
      <w:r w:rsidRPr="009C78BC">
        <w:rPr>
          <w:rFonts w:eastAsia="Cambria"/>
          <w:color w:val="000000"/>
        </w:rPr>
        <w:t>Belawan's</w:t>
      </w:r>
      <w:proofErr w:type="spellEnd"/>
      <w:r w:rsidRPr="009C78BC">
        <w:rPr>
          <w:rFonts w:eastAsia="Cambria"/>
          <w:color w:val="000000"/>
        </w:rPr>
        <w:t xml:space="preserve"> restroom and yard are all part of the preparation phase.</w:t>
      </w:r>
    </w:p>
    <w:p w14:paraId="4565ECD1" w14:textId="00EAE253" w:rsidR="00A142B8" w:rsidRPr="002E36A8" w:rsidRDefault="009C78BC" w:rsidP="009C78BC">
      <w:pPr>
        <w:ind w:firstLine="720"/>
        <w:jc w:val="both"/>
        <w:rPr>
          <w:b/>
        </w:rPr>
      </w:pPr>
      <w:r w:rsidRPr="009C78BC">
        <w:rPr>
          <w:rFonts w:eastAsia="Cambria"/>
          <w:color w:val="000000"/>
        </w:rPr>
        <w:t>A questionnaire was given out as a pre-test during the counseling and training phase to gauge teachers' and students' understanding of periodontal tissue, intraoral dental radiography kinds, and dental cleanliness. Following that, a phantom head and direct practice utilizing a sink constructed by the community service team were used in conjunction with discussion, lecture, and practice approaches to provide the counseling contents.</w:t>
      </w:r>
      <w:r>
        <w:rPr>
          <w:rFonts w:eastAsia="Cambria"/>
          <w:color w:val="000000"/>
        </w:rPr>
        <w:t xml:space="preserve"> </w:t>
      </w:r>
      <w:r w:rsidR="00A50BA5" w:rsidRPr="00A50BA5">
        <w:rPr>
          <w:rFonts w:eastAsia="Cambria"/>
          <w:color w:val="000000"/>
        </w:rPr>
        <w:t xml:space="preserve">In the evaluation stage, activities were carried out in the </w:t>
      </w:r>
      <w:r w:rsidR="00AE0855">
        <w:rPr>
          <w:rFonts w:eastAsia="Cambria"/>
          <w:color w:val="000000"/>
        </w:rPr>
        <w:t>schoolyard</w:t>
      </w:r>
      <w:r w:rsidR="00A50BA5" w:rsidRPr="00A50BA5">
        <w:rPr>
          <w:rFonts w:eastAsia="Cambria"/>
          <w:color w:val="000000"/>
        </w:rPr>
        <w:t xml:space="preserve">, starting with repeating the material using posters, followed by a </w:t>
      </w:r>
      <w:r w:rsidR="00AE0855">
        <w:rPr>
          <w:rFonts w:eastAsia="Cambria"/>
          <w:color w:val="000000"/>
        </w:rPr>
        <w:t>question-and-answer</w:t>
      </w:r>
      <w:r w:rsidR="00AD3C12">
        <w:rPr>
          <w:rFonts w:eastAsia="Cambria"/>
          <w:color w:val="000000"/>
        </w:rPr>
        <w:t xml:space="preserve"> </w:t>
      </w:r>
      <w:r w:rsidR="00A50BA5" w:rsidRPr="00A50BA5">
        <w:rPr>
          <w:rFonts w:eastAsia="Cambria"/>
          <w:color w:val="000000"/>
        </w:rPr>
        <w:t xml:space="preserve">activity with prizes. The distribution of questionnaires was carried out as a post-test to evaluate students' and teachers' understanding of the material presented. The evaluation activity </w:t>
      </w:r>
      <w:r w:rsidR="00A50BA5" w:rsidRPr="00A50BA5">
        <w:rPr>
          <w:rFonts w:eastAsia="Cambria"/>
          <w:color w:val="000000"/>
        </w:rPr>
        <w:lastRenderedPageBreak/>
        <w:t>ended with the provision of plaques, posters, refreshments, and goodie bags.</w:t>
      </w:r>
    </w:p>
    <w:p w14:paraId="723AED75" w14:textId="77777777" w:rsidR="00A142B8" w:rsidRPr="002E36A8" w:rsidRDefault="00A142B8" w:rsidP="00D56051">
      <w:pPr>
        <w:jc w:val="both"/>
        <w:rPr>
          <w:b/>
        </w:rPr>
      </w:pPr>
    </w:p>
    <w:p w14:paraId="59B4920C" w14:textId="49B9804E" w:rsidR="00D56051" w:rsidRPr="002E36A8" w:rsidRDefault="00A50BA5" w:rsidP="00D56051">
      <w:pPr>
        <w:jc w:val="both"/>
        <w:rPr>
          <w:b/>
          <w:lang w:val="id-ID"/>
        </w:rPr>
      </w:pPr>
      <w:r>
        <w:rPr>
          <w:b/>
        </w:rPr>
        <w:t>DISCUSSION</w:t>
      </w:r>
    </w:p>
    <w:p w14:paraId="7F53A99A" w14:textId="77777777" w:rsidR="00D56051" w:rsidRPr="002E36A8" w:rsidRDefault="00D56051" w:rsidP="00D56051">
      <w:pPr>
        <w:jc w:val="both"/>
        <w:rPr>
          <w:b/>
          <w:lang w:val="id-ID"/>
        </w:rPr>
      </w:pPr>
    </w:p>
    <w:p w14:paraId="3A930CA2" w14:textId="77777777" w:rsidR="00BD4741" w:rsidRPr="00BD4741" w:rsidRDefault="00BD4741" w:rsidP="00BD4741">
      <w:pPr>
        <w:ind w:firstLine="720"/>
        <w:jc w:val="both"/>
        <w:rPr>
          <w:rFonts w:eastAsia="Cambria"/>
          <w:color w:val="000000"/>
        </w:rPr>
      </w:pPr>
      <w:r w:rsidRPr="00BD4741">
        <w:rPr>
          <w:rFonts w:eastAsia="Cambria"/>
          <w:color w:val="000000"/>
        </w:rPr>
        <w:t xml:space="preserve">The schoolyard and classrooms of SMP Taman </w:t>
      </w:r>
      <w:proofErr w:type="spellStart"/>
      <w:r w:rsidRPr="00BD4741">
        <w:rPr>
          <w:rFonts w:eastAsia="Cambria"/>
          <w:color w:val="000000"/>
        </w:rPr>
        <w:t>Siswa</w:t>
      </w:r>
      <w:proofErr w:type="spellEnd"/>
      <w:r w:rsidRPr="00BD4741">
        <w:rPr>
          <w:rFonts w:eastAsia="Cambria"/>
          <w:color w:val="000000"/>
        </w:rPr>
        <w:t xml:space="preserve"> </w:t>
      </w:r>
      <w:proofErr w:type="spellStart"/>
      <w:r w:rsidRPr="00BD4741">
        <w:rPr>
          <w:rFonts w:eastAsia="Cambria"/>
          <w:color w:val="000000"/>
        </w:rPr>
        <w:t>Belawan</w:t>
      </w:r>
      <w:proofErr w:type="spellEnd"/>
      <w:r w:rsidRPr="00BD4741">
        <w:rPr>
          <w:rFonts w:eastAsia="Cambria"/>
          <w:color w:val="000000"/>
        </w:rPr>
        <w:t xml:space="preserve"> became the place for implementing community service. The program began with a counseling and training stage on the first visit and ended with an evaluation stage on the second visit. Lecturers from the Faculty of Dentistry, Universitas Sumatera Utara, carried out counseling using audiovisual media in the form of videos and PowerPoint.</w:t>
      </w:r>
    </w:p>
    <w:p w14:paraId="15105725" w14:textId="77777777" w:rsidR="00BD4741" w:rsidRDefault="00AD3C12" w:rsidP="00AD3C12">
      <w:pPr>
        <w:pBdr>
          <w:top w:val="nil"/>
          <w:left w:val="nil"/>
          <w:bottom w:val="nil"/>
          <w:right w:val="nil"/>
          <w:between w:val="nil"/>
        </w:pBdr>
        <w:ind w:firstLine="720"/>
        <w:jc w:val="both"/>
        <w:rPr>
          <w:rFonts w:eastAsia="Cambria"/>
          <w:color w:val="000000"/>
        </w:rPr>
      </w:pPr>
      <w:r w:rsidRPr="007058E5">
        <w:rPr>
          <w:noProof/>
          <w:szCs w:val="22"/>
        </w:rPr>
        <w:drawing>
          <wp:anchor distT="0" distB="0" distL="114300" distR="114300" simplePos="0" relativeHeight="251680768" behindDoc="0" locked="0" layoutInCell="1" allowOverlap="1" wp14:anchorId="2FB6CBAD" wp14:editId="4BDB99B7">
            <wp:simplePos x="0" y="0"/>
            <wp:positionH relativeFrom="column">
              <wp:posOffset>2660650</wp:posOffset>
            </wp:positionH>
            <wp:positionV relativeFrom="paragraph">
              <wp:posOffset>879182</wp:posOffset>
            </wp:positionV>
            <wp:extent cx="2340000" cy="1316250"/>
            <wp:effectExtent l="0" t="0" r="0" b="5080"/>
            <wp:wrapTopAndBottom/>
            <wp:docPr id="16750983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98320" name=""/>
                    <pic:cNvPicPr/>
                  </pic:nvPicPr>
                  <pic:blipFill rotWithShape="1">
                    <a:blip r:embed="rId9" cstate="print">
                      <a:extLst>
                        <a:ext uri="{28A0092B-C50C-407E-A947-70E740481C1C}">
                          <a14:useLocalDpi xmlns:a14="http://schemas.microsoft.com/office/drawing/2010/main" val="0"/>
                        </a:ext>
                      </a:extLst>
                    </a:blip>
                    <a:srcRect l="7279" t="27918" r="7279"/>
                    <a:stretch/>
                  </pic:blipFill>
                  <pic:spPr bwMode="auto">
                    <a:xfrm>
                      <a:off x="0" y="0"/>
                      <a:ext cx="2340000" cy="131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F60" w:rsidRPr="008B0F60">
        <w:rPr>
          <w:rFonts w:eastAsia="Cambria"/>
          <w:color w:val="000000"/>
        </w:rPr>
        <w:t>The first material provided is related to the importance of maintaining dental health and the negative impacts that occur if teeth are not treated. Sick teeth will affect the health of the body as a whole. Food and drink residue that sticks to the surface of the teeth can cause plaque to form. Plaque is a local and primary cause of other dental and oral diseases such as caries, calculus, and periodontal disease. The second material includes counseling on periodontal tissue diseases, namely gingivitis and periodontitis. Gingivitis is an inflammation of the gums with symptoms of bright red or dark red gums, swelling, easy bleeding when brushing teeth</w:t>
      </w:r>
      <w:r w:rsidR="00AE0855">
        <w:rPr>
          <w:rFonts w:eastAsia="Cambria"/>
          <w:color w:val="000000"/>
        </w:rPr>
        <w:t>,</w:t>
      </w:r>
      <w:r w:rsidR="008B0F60" w:rsidRPr="008B0F60">
        <w:rPr>
          <w:rFonts w:eastAsia="Cambria"/>
          <w:color w:val="000000"/>
        </w:rPr>
        <w:t xml:space="preserve"> and bad breath. Treatment can be done by scaling (cleaning tartar) and filling or replacing damaged teeth. Periodontitis is an inflammation of the supporting tissue of the teeth and a continuation of gingivitis that is not treated. Symptoms are pain when chewing, reddish or purplish gums, receding gums, </w:t>
      </w:r>
      <w:r w:rsidR="00AE0855">
        <w:rPr>
          <w:rFonts w:eastAsia="Cambria"/>
          <w:color w:val="000000"/>
        </w:rPr>
        <w:t xml:space="preserve">and </w:t>
      </w:r>
      <w:r w:rsidR="008B0F60" w:rsidRPr="008B0F60">
        <w:rPr>
          <w:rFonts w:eastAsia="Cambria"/>
          <w:color w:val="000000"/>
        </w:rPr>
        <w:t xml:space="preserve">loose or loose teeth. </w:t>
      </w:r>
    </w:p>
    <w:p w14:paraId="0487EB73" w14:textId="77777777" w:rsidR="00BD4741" w:rsidRPr="00BD4741" w:rsidRDefault="00BD4741" w:rsidP="00BD4741">
      <w:pPr>
        <w:pBdr>
          <w:top w:val="nil"/>
          <w:left w:val="nil"/>
          <w:bottom w:val="nil"/>
          <w:right w:val="nil"/>
          <w:between w:val="nil"/>
        </w:pBdr>
        <w:ind w:firstLine="720"/>
        <w:jc w:val="both"/>
        <w:rPr>
          <w:rFonts w:eastAsia="Cambria"/>
          <w:color w:val="000000"/>
        </w:rPr>
      </w:pPr>
      <w:r w:rsidRPr="00BD4741">
        <w:rPr>
          <w:rFonts w:eastAsia="Cambria"/>
          <w:color w:val="000000"/>
        </w:rPr>
        <w:t>The final piece of content discusses the various forms of intraoral radiography used in dentistry. specifically, bitewing, occlusal, and periapical radiographs, which can aid in the diagnosis, planning, and assessment of oral and dental conditions (Figure 1). To enable dentists to see the state of the teeth's interior from the crown, roots, and supporting tissues that are invisible to the naked eye, radiographic examination is a necessary tool. The fourth piece of content discusses everyday dental health maintenance strategies, like limiting sugary foods, drinking fewer colored beverages, and maintaining a balanced diet. Preventive strategies include brushing and flossing your teeth regularly, visiting the dentist every six months, and using a toothbrush and toothpaste.</w:t>
      </w:r>
    </w:p>
    <w:p w14:paraId="73E2AF9E" w14:textId="77777777" w:rsidR="00AE0855" w:rsidRDefault="00AE0855" w:rsidP="00AD3C12">
      <w:pPr>
        <w:pBdr>
          <w:top w:val="nil"/>
          <w:left w:val="nil"/>
          <w:bottom w:val="nil"/>
          <w:right w:val="nil"/>
          <w:between w:val="nil"/>
        </w:pBdr>
        <w:ind w:firstLine="720"/>
        <w:jc w:val="both"/>
        <w:rPr>
          <w:rFonts w:eastAsia="Cambria"/>
          <w:color w:val="000000"/>
        </w:rPr>
      </w:pPr>
    </w:p>
    <w:p w14:paraId="6339B542" w14:textId="3637B701" w:rsidR="00BE0C60" w:rsidRDefault="00132948" w:rsidP="00132948">
      <w:pPr>
        <w:pBdr>
          <w:top w:val="nil"/>
          <w:left w:val="nil"/>
          <w:bottom w:val="nil"/>
          <w:right w:val="nil"/>
          <w:between w:val="nil"/>
        </w:pBdr>
        <w:jc w:val="center"/>
        <w:rPr>
          <w:rFonts w:eastAsia="Cambria"/>
          <w:color w:val="000000"/>
        </w:rPr>
      </w:pPr>
      <w:r>
        <w:rPr>
          <w:rFonts w:eastAsia="Cambria"/>
          <w:color w:val="000000"/>
        </w:rPr>
        <w:t xml:space="preserve">Figure 1. </w:t>
      </w:r>
      <w:r w:rsidR="00AD3C12" w:rsidRPr="00AD3C12">
        <w:rPr>
          <w:rFonts w:eastAsia="Cambria"/>
          <w:color w:val="000000"/>
        </w:rPr>
        <w:t>Counseling Activities</w:t>
      </w:r>
    </w:p>
    <w:p w14:paraId="025E4D2D" w14:textId="77777777" w:rsidR="00AD3C12" w:rsidRDefault="00AD3C12" w:rsidP="00132948">
      <w:pPr>
        <w:pBdr>
          <w:top w:val="nil"/>
          <w:left w:val="nil"/>
          <w:bottom w:val="nil"/>
          <w:right w:val="nil"/>
          <w:between w:val="nil"/>
        </w:pBdr>
        <w:ind w:firstLine="709"/>
        <w:jc w:val="both"/>
        <w:rPr>
          <w:rFonts w:eastAsia="Cambria"/>
          <w:color w:val="000000"/>
        </w:rPr>
      </w:pPr>
    </w:p>
    <w:p w14:paraId="5B190E98" w14:textId="50CFA339" w:rsidR="00BD4741" w:rsidRPr="00BD4741" w:rsidRDefault="00BD4741" w:rsidP="00BD4741">
      <w:pPr>
        <w:pBdr>
          <w:top w:val="nil"/>
          <w:left w:val="nil"/>
          <w:bottom w:val="nil"/>
          <w:right w:val="nil"/>
          <w:between w:val="nil"/>
        </w:pBdr>
        <w:ind w:firstLine="709"/>
        <w:jc w:val="both"/>
        <w:rPr>
          <w:rFonts w:eastAsia="Cambria"/>
          <w:color w:val="000000"/>
        </w:rPr>
      </w:pPr>
      <w:r w:rsidRPr="00BD4741">
        <w:rPr>
          <w:rFonts w:eastAsia="Cambria"/>
          <w:color w:val="000000"/>
        </w:rPr>
        <w:t xml:space="preserve">Next, training was conducted on how to brush teeth using a tooth phantom, and students were instructed to demonstrate it again (Figure 2). During a fifteen-minute break, each student received a goodie bag containing snacks, toothpaste, and a toothbrush from the community service team. After consuming snacks, students applied a disclosing solution to the students' tongues and were instructed to spread it evenly over the entire surface of their teeth to show students that there was food residue </w:t>
      </w:r>
      <w:r w:rsidRPr="00BD4741">
        <w:rPr>
          <w:rFonts w:eastAsia="Cambria"/>
          <w:color w:val="000000"/>
        </w:rPr>
        <w:lastRenderedPageBreak/>
        <w:t>stuck. The students immediately practiced the correct tooth-brushing technique using a sink that had been made by the community service team. Each student began brushing their teeth using the toothbrush and toothpaste that had been provided. The correct way to brush your teeth is to use the Bass Method. This method is done by holding the toothbrush until the tip of the bristles forms a 45° angle to the axis of the teeth, then the bristles are pressed towards the gums so that they enter the gap between the gums and teeth, then moved horizontally, back and forth (Figure 3). It is recommended to students that brushing their teeth should be done twice a day, namely in the morning after breakfast and at night before sleeping (Wati et al., 2020).</w:t>
      </w:r>
    </w:p>
    <w:p w14:paraId="77CA1E75" w14:textId="65676DA8" w:rsidR="00AE0855" w:rsidRDefault="00AE0855" w:rsidP="00132948">
      <w:pPr>
        <w:pBdr>
          <w:top w:val="nil"/>
          <w:left w:val="nil"/>
          <w:bottom w:val="nil"/>
          <w:right w:val="nil"/>
          <w:between w:val="nil"/>
        </w:pBdr>
        <w:ind w:right="193"/>
        <w:jc w:val="center"/>
        <w:rPr>
          <w:rFonts w:eastAsia="Cambria"/>
          <w:color w:val="000000"/>
          <w:lang w:val="pt-BR"/>
        </w:rPr>
      </w:pPr>
      <w:r w:rsidRPr="0028093C">
        <w:rPr>
          <w:rFonts w:ascii="Cambria" w:hAnsi="Cambria"/>
          <w:noProof/>
          <w:szCs w:val="22"/>
        </w:rPr>
        <w:drawing>
          <wp:anchor distT="0" distB="0" distL="114300" distR="114300" simplePos="0" relativeHeight="251663872" behindDoc="0" locked="0" layoutInCell="1" allowOverlap="1" wp14:anchorId="4BA3C53D" wp14:editId="4CF7E205">
            <wp:simplePos x="0" y="0"/>
            <wp:positionH relativeFrom="column">
              <wp:posOffset>39174</wp:posOffset>
            </wp:positionH>
            <wp:positionV relativeFrom="paragraph">
              <wp:posOffset>245159</wp:posOffset>
            </wp:positionV>
            <wp:extent cx="2339340" cy="1315720"/>
            <wp:effectExtent l="0" t="0" r="0" b="5080"/>
            <wp:wrapTopAndBottom/>
            <wp:docPr id="88040064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25408" name=""/>
                    <pic:cNvPicPr/>
                  </pic:nvPicPr>
                  <pic:blipFill rotWithShape="1">
                    <a:blip r:embed="rId10" cstate="print">
                      <a:extLst>
                        <a:ext uri="{28A0092B-C50C-407E-A947-70E740481C1C}">
                          <a14:useLocalDpi xmlns:a14="http://schemas.microsoft.com/office/drawing/2010/main" val="0"/>
                        </a:ext>
                      </a:extLst>
                    </a:blip>
                    <a:srcRect l="40584" t="57807" r="10593" b="966"/>
                    <a:stretch/>
                  </pic:blipFill>
                  <pic:spPr bwMode="auto">
                    <a:xfrm>
                      <a:off x="0" y="0"/>
                      <a:ext cx="2339340"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38766" w14:textId="145D969B" w:rsidR="00132948" w:rsidRPr="00132948" w:rsidRDefault="00132948" w:rsidP="00132948">
      <w:pPr>
        <w:pBdr>
          <w:top w:val="nil"/>
          <w:left w:val="nil"/>
          <w:bottom w:val="nil"/>
          <w:right w:val="nil"/>
          <w:between w:val="nil"/>
        </w:pBdr>
        <w:ind w:right="193"/>
        <w:jc w:val="center"/>
        <w:rPr>
          <w:rFonts w:eastAsia="Cambria"/>
          <w:color w:val="000000"/>
          <w:lang w:val="pt-BR"/>
        </w:rPr>
      </w:pPr>
      <w:r w:rsidRPr="00132948">
        <w:rPr>
          <w:rFonts w:eastAsia="Cambria"/>
          <w:color w:val="000000"/>
          <w:lang w:val="pt-BR"/>
        </w:rPr>
        <w:t>Figure</w:t>
      </w:r>
      <w:r w:rsidR="00BD4C1E" w:rsidRPr="00132948">
        <w:rPr>
          <w:rFonts w:eastAsia="Cambria"/>
          <w:color w:val="000000"/>
          <w:lang w:val="pt-BR"/>
        </w:rPr>
        <w:t xml:space="preserve"> 2. </w:t>
      </w:r>
      <w:r w:rsidRPr="00132948">
        <w:rPr>
          <w:lang w:val="id-ID"/>
        </w:rPr>
        <w:t>Training on how to brush teeth using</w:t>
      </w:r>
      <w:r w:rsidRPr="00132948">
        <w:t xml:space="preserve"> tooth</w:t>
      </w:r>
      <w:r w:rsidRPr="00132948">
        <w:rPr>
          <w:lang w:val="id-ID"/>
        </w:rPr>
        <w:t xml:space="preserve"> phantom</w:t>
      </w:r>
    </w:p>
    <w:p w14:paraId="5B41F02C" w14:textId="6DACA2B5" w:rsidR="00132948" w:rsidRPr="00132948" w:rsidRDefault="00132948" w:rsidP="00132948">
      <w:pPr>
        <w:pBdr>
          <w:top w:val="nil"/>
          <w:left w:val="nil"/>
          <w:bottom w:val="nil"/>
          <w:right w:val="nil"/>
          <w:between w:val="nil"/>
        </w:pBdr>
        <w:ind w:right="193"/>
        <w:jc w:val="center"/>
        <w:rPr>
          <w:rFonts w:eastAsia="Cambria"/>
          <w:color w:val="000000"/>
          <w:lang w:val="pt-BR"/>
        </w:rPr>
      </w:pPr>
    </w:p>
    <w:p w14:paraId="250B9405" w14:textId="1733F23C" w:rsidR="00931DF8" w:rsidRPr="00132948" w:rsidRDefault="00132948" w:rsidP="00132948">
      <w:pPr>
        <w:pBdr>
          <w:top w:val="nil"/>
          <w:left w:val="nil"/>
          <w:bottom w:val="nil"/>
          <w:right w:val="nil"/>
          <w:between w:val="nil"/>
        </w:pBdr>
        <w:ind w:right="193"/>
        <w:jc w:val="center"/>
        <w:rPr>
          <w:rFonts w:eastAsia="Cambria"/>
          <w:color w:val="000000"/>
          <w:lang w:val="pt-BR"/>
        </w:rPr>
      </w:pPr>
      <w:r w:rsidRPr="00132948">
        <w:rPr>
          <w:noProof/>
          <w:lang w:val="id-ID"/>
        </w:rPr>
        <w:drawing>
          <wp:inline distT="0" distB="0" distL="0" distR="0" wp14:anchorId="507127DB" wp14:editId="11EFA920">
            <wp:extent cx="2340000" cy="1462500"/>
            <wp:effectExtent l="0" t="0" r="0" b="0"/>
            <wp:docPr id="96744310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43109" name=""/>
                    <pic:cNvPicPr/>
                  </pic:nvPicPr>
                  <pic:blipFill rotWithShape="1">
                    <a:blip r:embed="rId11">
                      <a:extLst>
                        <a:ext uri="{28A0092B-C50C-407E-A947-70E740481C1C}">
                          <a14:useLocalDpi xmlns:a14="http://schemas.microsoft.com/office/drawing/2010/main"/>
                        </a:ext>
                      </a:extLst>
                    </a:blip>
                    <a:srcRect l="5000" t="3987" r="5000" b="11605"/>
                    <a:stretch/>
                  </pic:blipFill>
                  <pic:spPr bwMode="auto">
                    <a:xfrm>
                      <a:off x="0" y="0"/>
                      <a:ext cx="2340000" cy="1462500"/>
                    </a:xfrm>
                    <a:prstGeom prst="rect">
                      <a:avLst/>
                    </a:prstGeom>
                    <a:ln>
                      <a:noFill/>
                    </a:ln>
                    <a:extLst>
                      <a:ext uri="{53640926-AAD7-44D8-BBD7-CCE9431645EC}">
                        <a14:shadowObscured xmlns:a14="http://schemas.microsoft.com/office/drawing/2010/main"/>
                      </a:ext>
                    </a:extLst>
                  </pic:spPr>
                </pic:pic>
              </a:graphicData>
            </a:graphic>
          </wp:inline>
        </w:drawing>
      </w:r>
    </w:p>
    <w:p w14:paraId="48E93BC1" w14:textId="5CBDE5FA" w:rsidR="0095704E" w:rsidRPr="00132948" w:rsidRDefault="00132948" w:rsidP="00EE111A">
      <w:pPr>
        <w:pStyle w:val="IsiAbdimas"/>
        <w:ind w:left="284" w:hanging="374"/>
        <w:jc w:val="center"/>
        <w:rPr>
          <w:sz w:val="24"/>
          <w:szCs w:val="24"/>
          <w:lang w:val="id-ID"/>
        </w:rPr>
      </w:pPr>
      <w:r w:rsidRPr="00132948">
        <w:rPr>
          <w:rFonts w:eastAsia="Cambria"/>
          <w:color w:val="000000"/>
          <w:sz w:val="24"/>
          <w:szCs w:val="24"/>
        </w:rPr>
        <w:t>Figure</w:t>
      </w:r>
      <w:r w:rsidR="00BD4C1E" w:rsidRPr="00132948">
        <w:rPr>
          <w:rFonts w:eastAsia="Cambria"/>
          <w:color w:val="000000"/>
          <w:sz w:val="24"/>
          <w:szCs w:val="24"/>
        </w:rPr>
        <w:t xml:space="preserve"> 3. </w:t>
      </w:r>
      <w:r w:rsidRPr="00132948">
        <w:rPr>
          <w:sz w:val="24"/>
          <w:szCs w:val="24"/>
        </w:rPr>
        <w:t>Di</w:t>
      </w:r>
      <w:r w:rsidRPr="00132948">
        <w:rPr>
          <w:sz w:val="24"/>
          <w:szCs w:val="24"/>
          <w:lang w:val="id-ID"/>
        </w:rPr>
        <w:t>rect practice of brushing teeth together</w:t>
      </w:r>
    </w:p>
    <w:p w14:paraId="54069017" w14:textId="77777777" w:rsidR="00132948" w:rsidRPr="00132948" w:rsidRDefault="00132948" w:rsidP="00132948">
      <w:pPr>
        <w:pStyle w:val="IsiAbdimas"/>
        <w:ind w:left="284"/>
        <w:jc w:val="center"/>
        <w:rPr>
          <w:lang w:val="id-ID"/>
        </w:rPr>
      </w:pPr>
    </w:p>
    <w:p w14:paraId="25392650" w14:textId="086212CC" w:rsidR="00AE0855" w:rsidRDefault="002B0832" w:rsidP="002B0832">
      <w:pPr>
        <w:pBdr>
          <w:top w:val="nil"/>
          <w:left w:val="nil"/>
          <w:bottom w:val="nil"/>
          <w:right w:val="nil"/>
          <w:between w:val="nil"/>
        </w:pBdr>
        <w:ind w:firstLine="720"/>
        <w:jc w:val="both"/>
        <w:rPr>
          <w:rFonts w:eastAsia="Cambria"/>
          <w:color w:val="000000"/>
        </w:rPr>
      </w:pPr>
      <w:r w:rsidRPr="002B0832">
        <w:rPr>
          <w:rFonts w:eastAsia="Cambria"/>
          <w:color w:val="000000"/>
        </w:rPr>
        <w:t xml:space="preserve">The community service team held an assessment exercise in the </w:t>
      </w:r>
      <w:r w:rsidRPr="002B0832">
        <w:rPr>
          <w:rFonts w:eastAsia="Cambria"/>
          <w:color w:val="000000"/>
        </w:rPr>
        <w:t xml:space="preserve">schoolyard two weeks after the initial visit. Using posters titled How to Brush Your Teeth Properly, Types of Intraoral Radiography in Dentistry, and Periodontal Disease, the exercise started by repeating the content. In addition, a test with questions </w:t>
      </w:r>
      <w:r>
        <w:rPr>
          <w:rFonts w:eastAsia="Cambria"/>
          <w:color w:val="000000"/>
        </w:rPr>
        <w:t>about</w:t>
      </w:r>
      <w:r w:rsidRPr="002B0832">
        <w:rPr>
          <w:rFonts w:eastAsia="Cambria"/>
          <w:color w:val="000000"/>
        </w:rPr>
        <w:t xml:space="preserve"> the counseling content was administered. Correct answers would earn students practical rewards. The community service team then administered a post-test questionnaire with identical items to the pre-test to teachers and pupils. A plaque, posters, snacks, and gift bags were given out when the evaluation session came to a close (Figure 4).</w:t>
      </w:r>
    </w:p>
    <w:p w14:paraId="507E7E3B" w14:textId="48B59062" w:rsidR="002B0832" w:rsidRDefault="002B0832" w:rsidP="002B0832">
      <w:pPr>
        <w:pBdr>
          <w:top w:val="nil"/>
          <w:left w:val="nil"/>
          <w:bottom w:val="nil"/>
          <w:right w:val="nil"/>
          <w:between w:val="nil"/>
        </w:pBdr>
        <w:ind w:firstLine="720"/>
        <w:jc w:val="both"/>
        <w:rPr>
          <w:rFonts w:eastAsia="Cambria"/>
          <w:color w:val="000000"/>
        </w:rPr>
      </w:pPr>
      <w:r w:rsidRPr="0028093C">
        <w:rPr>
          <w:rFonts w:ascii="Cambria" w:hAnsi="Cambria"/>
          <w:noProof/>
          <w:szCs w:val="22"/>
        </w:rPr>
        <w:drawing>
          <wp:anchor distT="0" distB="0" distL="114300" distR="114300" simplePos="0" relativeHeight="251655680" behindDoc="0" locked="0" layoutInCell="1" allowOverlap="1" wp14:anchorId="49AFCD48" wp14:editId="3B2C0F13">
            <wp:simplePos x="0" y="0"/>
            <wp:positionH relativeFrom="column">
              <wp:posOffset>34925</wp:posOffset>
            </wp:positionH>
            <wp:positionV relativeFrom="paragraph">
              <wp:posOffset>191282</wp:posOffset>
            </wp:positionV>
            <wp:extent cx="2339975" cy="1462405"/>
            <wp:effectExtent l="0" t="0" r="0" b="0"/>
            <wp:wrapTopAndBottom/>
            <wp:docPr id="6649981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9811" name="Gambar 1"/>
                    <pic:cNvPicPr/>
                  </pic:nvPicPr>
                  <pic:blipFill rotWithShape="1">
                    <a:blip r:embed="rId12" cstate="print">
                      <a:extLst>
                        <a:ext uri="{28A0092B-C50C-407E-A947-70E740481C1C}">
                          <a14:useLocalDpi xmlns:a14="http://schemas.microsoft.com/office/drawing/2010/main" val="0"/>
                        </a:ext>
                      </a:extLst>
                    </a:blip>
                    <a:srcRect l="5711" t="25128" r="14494"/>
                    <a:stretch/>
                  </pic:blipFill>
                  <pic:spPr bwMode="auto">
                    <a:xfrm>
                      <a:off x="0" y="0"/>
                      <a:ext cx="2339975" cy="146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E0C4B" w14:textId="5A83804B" w:rsidR="008D7448" w:rsidRDefault="00132948" w:rsidP="008D7448">
      <w:pPr>
        <w:pBdr>
          <w:top w:val="nil"/>
          <w:left w:val="nil"/>
          <w:bottom w:val="nil"/>
          <w:right w:val="nil"/>
          <w:between w:val="nil"/>
        </w:pBdr>
        <w:jc w:val="center"/>
        <w:rPr>
          <w:rFonts w:eastAsia="Cambria"/>
          <w:color w:val="000000"/>
        </w:rPr>
      </w:pPr>
      <w:r>
        <w:rPr>
          <w:rFonts w:eastAsia="Cambria"/>
          <w:color w:val="000000"/>
        </w:rPr>
        <w:t>Figure</w:t>
      </w:r>
      <w:r w:rsidR="008D7448">
        <w:rPr>
          <w:rFonts w:eastAsia="Cambria"/>
          <w:color w:val="000000"/>
        </w:rPr>
        <w:t xml:space="preserve"> 4. </w:t>
      </w:r>
      <w:r w:rsidRPr="00132948">
        <w:rPr>
          <w:rFonts w:eastAsia="Cambria"/>
          <w:color w:val="000000"/>
        </w:rPr>
        <w:t>Poster handover to partners</w:t>
      </w:r>
    </w:p>
    <w:p w14:paraId="3C491766" w14:textId="77777777" w:rsidR="008D7448" w:rsidRDefault="008D7448" w:rsidP="00AD3C12">
      <w:pPr>
        <w:widowControl w:val="0"/>
        <w:pBdr>
          <w:top w:val="nil"/>
          <w:left w:val="nil"/>
          <w:bottom w:val="nil"/>
          <w:right w:val="nil"/>
          <w:between w:val="nil"/>
        </w:pBdr>
        <w:ind w:firstLine="426"/>
        <w:jc w:val="both"/>
        <w:rPr>
          <w:rFonts w:eastAsia="Cambria"/>
          <w:color w:val="000000"/>
        </w:rPr>
      </w:pPr>
    </w:p>
    <w:p w14:paraId="44C9FFDB" w14:textId="77777777" w:rsidR="002B0832" w:rsidRPr="002B0832" w:rsidRDefault="002B0832" w:rsidP="002B0832">
      <w:pPr>
        <w:widowControl w:val="0"/>
        <w:pBdr>
          <w:top w:val="nil"/>
          <w:left w:val="nil"/>
          <w:bottom w:val="nil"/>
          <w:right w:val="nil"/>
          <w:between w:val="nil"/>
        </w:pBdr>
        <w:spacing w:before="120" w:after="120"/>
        <w:ind w:firstLine="709"/>
        <w:jc w:val="both"/>
        <w:rPr>
          <w:rFonts w:eastAsia="Cambria"/>
          <w:color w:val="000000"/>
        </w:rPr>
      </w:pPr>
      <w:r w:rsidRPr="002B0832">
        <w:rPr>
          <w:rFonts w:eastAsia="Cambria"/>
          <w:color w:val="000000"/>
        </w:rPr>
        <w:t xml:space="preserve">The results of the pre-test and post-test, which included questions regarding periodontal tissue, intraoral radiography types in dentistry, and dental and oral health care, will be compared to assess the degree of success. Based on the right answers, the knowledge level is separated into three groups: good (10–12), sufficient (7-9), and bad (0–6). In the post-test, a higher proportion of teachers and students were able to properly answer every question than in the pre-test. Table 1 displays the full distribution of general knowledge among SMP Taman </w:t>
      </w:r>
      <w:proofErr w:type="spellStart"/>
      <w:r w:rsidRPr="002B0832">
        <w:rPr>
          <w:rFonts w:eastAsia="Cambria"/>
          <w:color w:val="000000"/>
        </w:rPr>
        <w:t>Siswa</w:t>
      </w:r>
      <w:proofErr w:type="spellEnd"/>
      <w:r w:rsidRPr="002B0832">
        <w:rPr>
          <w:rFonts w:eastAsia="Cambria"/>
          <w:color w:val="000000"/>
        </w:rPr>
        <w:t xml:space="preserve"> </w:t>
      </w:r>
      <w:proofErr w:type="spellStart"/>
      <w:r w:rsidRPr="002B0832">
        <w:rPr>
          <w:rFonts w:eastAsia="Cambria"/>
          <w:color w:val="000000"/>
        </w:rPr>
        <w:t>Belawan</w:t>
      </w:r>
      <w:proofErr w:type="spellEnd"/>
      <w:r w:rsidRPr="002B0832">
        <w:rPr>
          <w:rFonts w:eastAsia="Cambria"/>
          <w:color w:val="000000"/>
        </w:rPr>
        <w:t xml:space="preserve"> students and teachers.</w:t>
      </w:r>
    </w:p>
    <w:p w14:paraId="624F9DB1" w14:textId="60440BA9" w:rsidR="00AE0855" w:rsidRDefault="00AE0855" w:rsidP="00132948">
      <w:pPr>
        <w:widowControl w:val="0"/>
        <w:pBdr>
          <w:top w:val="nil"/>
          <w:left w:val="nil"/>
          <w:bottom w:val="nil"/>
          <w:right w:val="nil"/>
          <w:between w:val="nil"/>
        </w:pBdr>
        <w:spacing w:before="120" w:after="120"/>
        <w:ind w:firstLine="709"/>
        <w:jc w:val="both"/>
        <w:rPr>
          <w:rFonts w:eastAsia="Cambria"/>
          <w:color w:val="000000"/>
        </w:rPr>
        <w:sectPr w:rsidR="00AE0855" w:rsidSect="00620D8E">
          <w:type w:val="continuous"/>
          <w:pgSz w:w="11907" w:h="16839" w:code="9"/>
          <w:pgMar w:top="1701" w:right="1701" w:bottom="2268" w:left="2268" w:header="720" w:footer="720" w:gutter="0"/>
          <w:cols w:num="2" w:space="454"/>
          <w:docGrid w:linePitch="360"/>
        </w:sectPr>
      </w:pPr>
    </w:p>
    <w:p w14:paraId="090B5DF0" w14:textId="088A803E" w:rsidR="00132948" w:rsidRPr="00132948" w:rsidRDefault="00132948" w:rsidP="00132948">
      <w:pPr>
        <w:widowControl w:val="0"/>
        <w:pBdr>
          <w:top w:val="nil"/>
          <w:left w:val="nil"/>
          <w:bottom w:val="nil"/>
          <w:right w:val="nil"/>
          <w:between w:val="nil"/>
        </w:pBdr>
        <w:jc w:val="center"/>
        <w:rPr>
          <w:rFonts w:eastAsia="Cambria"/>
          <w:color w:val="000000"/>
        </w:rPr>
      </w:pPr>
      <w:r w:rsidRPr="00132948">
        <w:rPr>
          <w:rFonts w:eastAsia="Cambria"/>
          <w:b/>
          <w:bCs/>
          <w:color w:val="000000"/>
        </w:rPr>
        <w:lastRenderedPageBreak/>
        <w:t>Table 1</w:t>
      </w:r>
      <w:r w:rsidRPr="00132948">
        <w:rPr>
          <w:rFonts w:eastAsia="Cambria"/>
          <w:color w:val="000000"/>
        </w:rPr>
        <w:t xml:space="preserve">. General </w:t>
      </w:r>
      <w:r w:rsidR="00C71066">
        <w:rPr>
          <w:rFonts w:eastAsia="Cambria"/>
          <w:color w:val="000000"/>
        </w:rPr>
        <w:t>d</w:t>
      </w:r>
      <w:r w:rsidRPr="00132948">
        <w:rPr>
          <w:rFonts w:eastAsia="Cambria"/>
          <w:color w:val="000000"/>
        </w:rPr>
        <w:t xml:space="preserve">escription of </w:t>
      </w:r>
      <w:r w:rsidR="00C71066">
        <w:rPr>
          <w:rFonts w:eastAsia="Cambria"/>
          <w:color w:val="000000"/>
        </w:rPr>
        <w:t>k</w:t>
      </w:r>
      <w:r w:rsidRPr="00132948">
        <w:rPr>
          <w:rFonts w:eastAsia="Cambria"/>
          <w:color w:val="000000"/>
        </w:rPr>
        <w:t xml:space="preserve">nowledge of </w:t>
      </w:r>
      <w:r w:rsidR="00C71066">
        <w:rPr>
          <w:rFonts w:eastAsia="Cambria"/>
          <w:color w:val="000000"/>
        </w:rPr>
        <w:t>s</w:t>
      </w:r>
      <w:r w:rsidRPr="00132948">
        <w:rPr>
          <w:rFonts w:eastAsia="Cambria"/>
          <w:color w:val="000000"/>
        </w:rPr>
        <w:t xml:space="preserve">tudents and </w:t>
      </w:r>
      <w:r w:rsidR="00C71066">
        <w:rPr>
          <w:rFonts w:eastAsia="Cambria"/>
          <w:color w:val="000000"/>
        </w:rPr>
        <w:t>t</w:t>
      </w:r>
      <w:r w:rsidRPr="00132948">
        <w:rPr>
          <w:rFonts w:eastAsia="Cambria"/>
          <w:color w:val="000000"/>
        </w:rPr>
        <w:t xml:space="preserve">eachers of SMP Taman </w:t>
      </w:r>
      <w:proofErr w:type="spellStart"/>
      <w:r w:rsidRPr="00132948">
        <w:rPr>
          <w:rFonts w:eastAsia="Cambria"/>
          <w:color w:val="000000"/>
        </w:rPr>
        <w:t>Siswa</w:t>
      </w:r>
      <w:proofErr w:type="spellEnd"/>
      <w:r w:rsidRPr="00132948">
        <w:rPr>
          <w:rFonts w:eastAsia="Cambria"/>
          <w:color w:val="000000"/>
        </w:rPr>
        <w:t xml:space="preserve"> </w:t>
      </w:r>
      <w:proofErr w:type="spellStart"/>
      <w:r w:rsidRPr="00132948">
        <w:rPr>
          <w:rFonts w:eastAsia="Cambria"/>
          <w:color w:val="000000"/>
        </w:rPr>
        <w:t>Belawan</w:t>
      </w:r>
      <w:proofErr w:type="spellEnd"/>
      <w:r w:rsidRPr="00132948">
        <w:rPr>
          <w:rFonts w:eastAsia="Cambria"/>
          <w:color w:val="000000"/>
        </w:rPr>
        <w:t xml:space="preserve"> </w:t>
      </w:r>
    </w:p>
    <w:tbl>
      <w:tblPr>
        <w:tblStyle w:val="PlainTable2"/>
        <w:tblW w:w="0" w:type="auto"/>
        <w:tblLook w:val="04A0" w:firstRow="1" w:lastRow="0" w:firstColumn="1" w:lastColumn="0" w:noHBand="0" w:noVBand="1"/>
      </w:tblPr>
      <w:tblGrid>
        <w:gridCol w:w="570"/>
        <w:gridCol w:w="1897"/>
        <w:gridCol w:w="625"/>
        <w:gridCol w:w="876"/>
        <w:gridCol w:w="622"/>
        <w:gridCol w:w="756"/>
        <w:gridCol w:w="630"/>
        <w:gridCol w:w="876"/>
        <w:gridCol w:w="546"/>
        <w:gridCol w:w="756"/>
      </w:tblGrid>
      <w:tr w:rsidR="00F469F4" w:rsidRPr="00132948" w14:paraId="6CB32891" w14:textId="77777777" w:rsidTr="006F004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8154" w:type="dxa"/>
            <w:gridSpan w:val="10"/>
            <w:vAlign w:val="center"/>
          </w:tcPr>
          <w:p w14:paraId="74B20693" w14:textId="535D0353" w:rsidR="00F469F4" w:rsidRPr="00132948" w:rsidRDefault="00132948" w:rsidP="006F0044">
            <w:pPr>
              <w:widowControl w:val="0"/>
              <w:jc w:val="center"/>
            </w:pPr>
            <w:r w:rsidRPr="00132948">
              <w:rPr>
                <w:rFonts w:eastAsia="Cambria"/>
                <w:color w:val="000000"/>
              </w:rPr>
              <w:t xml:space="preserve">Overview of </w:t>
            </w:r>
            <w:r w:rsidR="00C71066">
              <w:rPr>
                <w:rFonts w:eastAsia="Cambria"/>
                <w:color w:val="000000"/>
              </w:rPr>
              <w:t>k</w:t>
            </w:r>
            <w:r w:rsidRPr="00132948">
              <w:rPr>
                <w:rFonts w:eastAsia="Cambria"/>
                <w:color w:val="000000"/>
              </w:rPr>
              <w:t xml:space="preserve">nowledge of </w:t>
            </w:r>
            <w:r w:rsidR="00C71066">
              <w:rPr>
                <w:rFonts w:eastAsia="Cambria"/>
                <w:color w:val="000000"/>
              </w:rPr>
              <w:t>s</w:t>
            </w:r>
            <w:r w:rsidRPr="00132948">
              <w:rPr>
                <w:rFonts w:eastAsia="Cambria"/>
                <w:color w:val="000000"/>
              </w:rPr>
              <w:t xml:space="preserve">tudents and </w:t>
            </w:r>
            <w:r w:rsidR="00C71066">
              <w:rPr>
                <w:rFonts w:eastAsia="Cambria"/>
                <w:color w:val="000000"/>
              </w:rPr>
              <w:t>t</w:t>
            </w:r>
            <w:r w:rsidRPr="00132948">
              <w:rPr>
                <w:rFonts w:eastAsia="Cambria"/>
                <w:color w:val="000000"/>
              </w:rPr>
              <w:t xml:space="preserve">eachers </w:t>
            </w:r>
          </w:p>
        </w:tc>
      </w:tr>
      <w:tr w:rsidR="00F469F4" w:rsidRPr="00132948" w14:paraId="3968175A" w14:textId="77777777" w:rsidTr="006F004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70" w:type="dxa"/>
            <w:vMerge w:val="restart"/>
            <w:vAlign w:val="center"/>
          </w:tcPr>
          <w:p w14:paraId="3028238F" w14:textId="77777777" w:rsidR="00F469F4" w:rsidRPr="00132948" w:rsidRDefault="00F469F4" w:rsidP="00132948">
            <w:pPr>
              <w:jc w:val="center"/>
              <w:rPr>
                <w:b w:val="0"/>
                <w:bCs w:val="0"/>
              </w:rPr>
            </w:pPr>
            <w:r w:rsidRPr="00132948">
              <w:t>No</w:t>
            </w:r>
            <w:r w:rsidRPr="00132948">
              <w:rPr>
                <w:b w:val="0"/>
                <w:bCs w:val="0"/>
              </w:rPr>
              <w:t>.</w:t>
            </w:r>
          </w:p>
        </w:tc>
        <w:tc>
          <w:tcPr>
            <w:tcW w:w="1897" w:type="dxa"/>
            <w:vMerge w:val="restart"/>
            <w:vAlign w:val="center"/>
          </w:tcPr>
          <w:p w14:paraId="0EE8F98C" w14:textId="40C36D0D" w:rsidR="00F469F4"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Questions</w:t>
            </w:r>
          </w:p>
        </w:tc>
        <w:tc>
          <w:tcPr>
            <w:tcW w:w="2879" w:type="dxa"/>
            <w:gridSpan w:val="4"/>
            <w:vAlign w:val="center"/>
          </w:tcPr>
          <w:p w14:paraId="1ABA261C" w14:textId="77777777" w:rsidR="00F469F4" w:rsidRPr="002E09E0"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2E09E0">
              <w:rPr>
                <w:b/>
                <w:bCs/>
              </w:rPr>
              <w:t>Pre-Test</w:t>
            </w:r>
          </w:p>
        </w:tc>
        <w:tc>
          <w:tcPr>
            <w:tcW w:w="2808" w:type="dxa"/>
            <w:gridSpan w:val="4"/>
            <w:vAlign w:val="center"/>
          </w:tcPr>
          <w:p w14:paraId="7254C720" w14:textId="77777777" w:rsidR="00F469F4" w:rsidRPr="002E09E0"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2E09E0">
              <w:rPr>
                <w:b/>
                <w:bCs/>
              </w:rPr>
              <w:t>Post-Test</w:t>
            </w:r>
          </w:p>
        </w:tc>
      </w:tr>
      <w:tr w:rsidR="00132948" w:rsidRPr="00132948" w14:paraId="01AF6DAA" w14:textId="77777777" w:rsidTr="006F0044">
        <w:trPr>
          <w:trHeight w:val="448"/>
        </w:trPr>
        <w:tc>
          <w:tcPr>
            <w:cnfStyle w:val="001000000000" w:firstRow="0" w:lastRow="0" w:firstColumn="1" w:lastColumn="0" w:oddVBand="0" w:evenVBand="0" w:oddHBand="0" w:evenHBand="0" w:firstRowFirstColumn="0" w:firstRowLastColumn="0" w:lastRowFirstColumn="0" w:lastRowLastColumn="0"/>
            <w:tcW w:w="570" w:type="dxa"/>
            <w:vMerge/>
          </w:tcPr>
          <w:p w14:paraId="6954B3EE" w14:textId="77777777" w:rsidR="00132948" w:rsidRPr="00132948" w:rsidRDefault="00132948" w:rsidP="00132948">
            <w:pPr>
              <w:jc w:val="center"/>
              <w:rPr>
                <w:b w:val="0"/>
                <w:bCs w:val="0"/>
              </w:rPr>
            </w:pPr>
          </w:p>
        </w:tc>
        <w:tc>
          <w:tcPr>
            <w:tcW w:w="1897" w:type="dxa"/>
            <w:vMerge/>
          </w:tcPr>
          <w:p w14:paraId="7187A24D"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b/>
                <w:bCs/>
              </w:rPr>
            </w:pPr>
          </w:p>
        </w:tc>
        <w:tc>
          <w:tcPr>
            <w:tcW w:w="1501" w:type="dxa"/>
            <w:gridSpan w:val="2"/>
            <w:vAlign w:val="center"/>
          </w:tcPr>
          <w:p w14:paraId="7B6A52F0" w14:textId="24756908" w:rsidR="00132948" w:rsidRPr="00132948" w:rsidRDefault="00132948" w:rsidP="006F0044">
            <w:pPr>
              <w:jc w:val="center"/>
              <w:cnfStyle w:val="000000000000" w:firstRow="0" w:lastRow="0" w:firstColumn="0" w:lastColumn="0" w:oddVBand="0" w:evenVBand="0" w:oddHBand="0" w:evenHBand="0" w:firstRowFirstColumn="0" w:firstRowLastColumn="0" w:lastRowFirstColumn="0" w:lastRowLastColumn="0"/>
              <w:rPr>
                <w:b/>
                <w:bCs/>
              </w:rPr>
            </w:pPr>
            <w:r w:rsidRPr="00132948">
              <w:rPr>
                <w:b/>
                <w:bCs/>
              </w:rPr>
              <w:t>Right</w:t>
            </w:r>
          </w:p>
        </w:tc>
        <w:tc>
          <w:tcPr>
            <w:tcW w:w="1378" w:type="dxa"/>
            <w:gridSpan w:val="2"/>
            <w:vAlign w:val="center"/>
          </w:tcPr>
          <w:p w14:paraId="38FCC1D7" w14:textId="29CEC8EC" w:rsidR="00132948" w:rsidRPr="00132948" w:rsidRDefault="00132948" w:rsidP="006F0044">
            <w:pPr>
              <w:jc w:val="center"/>
              <w:cnfStyle w:val="000000000000" w:firstRow="0" w:lastRow="0" w:firstColumn="0" w:lastColumn="0" w:oddVBand="0" w:evenVBand="0" w:oddHBand="0" w:evenHBand="0" w:firstRowFirstColumn="0" w:firstRowLastColumn="0" w:lastRowFirstColumn="0" w:lastRowLastColumn="0"/>
              <w:rPr>
                <w:b/>
                <w:bCs/>
              </w:rPr>
            </w:pPr>
            <w:r w:rsidRPr="00132948">
              <w:rPr>
                <w:b/>
                <w:bCs/>
              </w:rPr>
              <w:t>Wrong</w:t>
            </w:r>
          </w:p>
        </w:tc>
        <w:tc>
          <w:tcPr>
            <w:tcW w:w="1506" w:type="dxa"/>
            <w:gridSpan w:val="2"/>
            <w:vAlign w:val="center"/>
          </w:tcPr>
          <w:p w14:paraId="53A52A4C" w14:textId="58E51B4C" w:rsidR="00132948" w:rsidRPr="00132948" w:rsidRDefault="00132948" w:rsidP="006F0044">
            <w:pPr>
              <w:jc w:val="center"/>
              <w:cnfStyle w:val="000000000000" w:firstRow="0" w:lastRow="0" w:firstColumn="0" w:lastColumn="0" w:oddVBand="0" w:evenVBand="0" w:oddHBand="0" w:evenHBand="0" w:firstRowFirstColumn="0" w:firstRowLastColumn="0" w:lastRowFirstColumn="0" w:lastRowLastColumn="0"/>
              <w:rPr>
                <w:b/>
                <w:bCs/>
              </w:rPr>
            </w:pPr>
            <w:r w:rsidRPr="00132948">
              <w:rPr>
                <w:b/>
                <w:bCs/>
              </w:rPr>
              <w:t>Right</w:t>
            </w:r>
          </w:p>
        </w:tc>
        <w:tc>
          <w:tcPr>
            <w:tcW w:w="1302" w:type="dxa"/>
            <w:gridSpan w:val="2"/>
            <w:vAlign w:val="center"/>
          </w:tcPr>
          <w:p w14:paraId="0254939C" w14:textId="23C552B1" w:rsidR="00132948" w:rsidRPr="00132948" w:rsidRDefault="00132948" w:rsidP="006F0044">
            <w:pPr>
              <w:jc w:val="center"/>
              <w:cnfStyle w:val="000000000000" w:firstRow="0" w:lastRow="0" w:firstColumn="0" w:lastColumn="0" w:oddVBand="0" w:evenVBand="0" w:oddHBand="0" w:evenHBand="0" w:firstRowFirstColumn="0" w:firstRowLastColumn="0" w:lastRowFirstColumn="0" w:lastRowLastColumn="0"/>
              <w:rPr>
                <w:b/>
                <w:bCs/>
              </w:rPr>
            </w:pPr>
            <w:r w:rsidRPr="00132948">
              <w:rPr>
                <w:b/>
                <w:bCs/>
              </w:rPr>
              <w:t>Wrong</w:t>
            </w:r>
          </w:p>
        </w:tc>
      </w:tr>
      <w:tr w:rsidR="00F469F4" w:rsidRPr="00132948" w14:paraId="56B1F2D1" w14:textId="77777777" w:rsidTr="006F004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70" w:type="dxa"/>
            <w:vMerge/>
          </w:tcPr>
          <w:p w14:paraId="420EC9C2" w14:textId="77777777" w:rsidR="00F469F4" w:rsidRPr="00132948" w:rsidRDefault="00F469F4" w:rsidP="00132948">
            <w:pPr>
              <w:jc w:val="center"/>
              <w:rPr>
                <w:b w:val="0"/>
                <w:bCs w:val="0"/>
              </w:rPr>
            </w:pPr>
          </w:p>
        </w:tc>
        <w:tc>
          <w:tcPr>
            <w:tcW w:w="1897" w:type="dxa"/>
            <w:vMerge/>
          </w:tcPr>
          <w:p w14:paraId="4C5EEE63" w14:textId="77777777" w:rsidR="00F469F4" w:rsidRPr="00132948" w:rsidRDefault="00F469F4" w:rsidP="00132948">
            <w:pPr>
              <w:jc w:val="center"/>
              <w:cnfStyle w:val="000000100000" w:firstRow="0" w:lastRow="0" w:firstColumn="0" w:lastColumn="0" w:oddVBand="0" w:evenVBand="0" w:oddHBand="1" w:evenHBand="0" w:firstRowFirstColumn="0" w:firstRowLastColumn="0" w:lastRowFirstColumn="0" w:lastRowLastColumn="0"/>
              <w:rPr>
                <w:b/>
                <w:bCs/>
              </w:rPr>
            </w:pPr>
          </w:p>
        </w:tc>
        <w:tc>
          <w:tcPr>
            <w:tcW w:w="625" w:type="dxa"/>
            <w:vAlign w:val="center"/>
          </w:tcPr>
          <w:p w14:paraId="70EC3922"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n</w:t>
            </w:r>
          </w:p>
        </w:tc>
        <w:tc>
          <w:tcPr>
            <w:tcW w:w="876" w:type="dxa"/>
            <w:vAlign w:val="center"/>
          </w:tcPr>
          <w:p w14:paraId="3158C025"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w:t>
            </w:r>
          </w:p>
        </w:tc>
        <w:tc>
          <w:tcPr>
            <w:tcW w:w="622" w:type="dxa"/>
            <w:vAlign w:val="center"/>
          </w:tcPr>
          <w:p w14:paraId="34D00968"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n</w:t>
            </w:r>
          </w:p>
        </w:tc>
        <w:tc>
          <w:tcPr>
            <w:tcW w:w="756" w:type="dxa"/>
            <w:vAlign w:val="center"/>
          </w:tcPr>
          <w:p w14:paraId="2C05BCF0"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w:t>
            </w:r>
          </w:p>
        </w:tc>
        <w:tc>
          <w:tcPr>
            <w:tcW w:w="630" w:type="dxa"/>
            <w:vAlign w:val="center"/>
          </w:tcPr>
          <w:p w14:paraId="732E1B13"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n</w:t>
            </w:r>
          </w:p>
        </w:tc>
        <w:tc>
          <w:tcPr>
            <w:tcW w:w="876" w:type="dxa"/>
            <w:vAlign w:val="center"/>
          </w:tcPr>
          <w:p w14:paraId="4AD1AA94"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w:t>
            </w:r>
          </w:p>
        </w:tc>
        <w:tc>
          <w:tcPr>
            <w:tcW w:w="546" w:type="dxa"/>
            <w:vAlign w:val="center"/>
          </w:tcPr>
          <w:p w14:paraId="6889C136"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n</w:t>
            </w:r>
          </w:p>
        </w:tc>
        <w:tc>
          <w:tcPr>
            <w:tcW w:w="756" w:type="dxa"/>
            <w:vAlign w:val="center"/>
          </w:tcPr>
          <w:p w14:paraId="07C61F78" w14:textId="77777777" w:rsidR="00F469F4" w:rsidRPr="00132948" w:rsidRDefault="00F469F4" w:rsidP="006F0044">
            <w:pPr>
              <w:jc w:val="center"/>
              <w:cnfStyle w:val="000000100000" w:firstRow="0" w:lastRow="0" w:firstColumn="0" w:lastColumn="0" w:oddVBand="0" w:evenVBand="0" w:oddHBand="1" w:evenHBand="0" w:firstRowFirstColumn="0" w:firstRowLastColumn="0" w:lastRowFirstColumn="0" w:lastRowLastColumn="0"/>
              <w:rPr>
                <w:b/>
                <w:bCs/>
              </w:rPr>
            </w:pPr>
            <w:r w:rsidRPr="00132948">
              <w:rPr>
                <w:b/>
                <w:bCs/>
              </w:rPr>
              <w:t>%</w:t>
            </w:r>
          </w:p>
        </w:tc>
      </w:tr>
      <w:tr w:rsidR="00132948" w:rsidRPr="00132948" w14:paraId="3A34B320"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03BD2CEC"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0B7109EB" w14:textId="06FDC1CB"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How many times do you brush your teeth in a day?</w:t>
            </w:r>
          </w:p>
        </w:tc>
        <w:tc>
          <w:tcPr>
            <w:tcW w:w="625" w:type="dxa"/>
            <w:vAlign w:val="center"/>
          </w:tcPr>
          <w:p w14:paraId="0A9627FC"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157</w:t>
            </w:r>
          </w:p>
        </w:tc>
        <w:tc>
          <w:tcPr>
            <w:tcW w:w="876" w:type="dxa"/>
            <w:vAlign w:val="center"/>
          </w:tcPr>
          <w:p w14:paraId="3D889715"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94,01</w:t>
            </w:r>
          </w:p>
        </w:tc>
        <w:tc>
          <w:tcPr>
            <w:tcW w:w="622" w:type="dxa"/>
            <w:vAlign w:val="center"/>
          </w:tcPr>
          <w:p w14:paraId="3C18E4BC"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10</w:t>
            </w:r>
          </w:p>
        </w:tc>
        <w:tc>
          <w:tcPr>
            <w:tcW w:w="756" w:type="dxa"/>
            <w:vAlign w:val="center"/>
          </w:tcPr>
          <w:p w14:paraId="220BCD8D"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5,99</w:t>
            </w:r>
          </w:p>
        </w:tc>
        <w:tc>
          <w:tcPr>
            <w:tcW w:w="630" w:type="dxa"/>
            <w:vAlign w:val="center"/>
          </w:tcPr>
          <w:p w14:paraId="39D9581D"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159</w:t>
            </w:r>
          </w:p>
        </w:tc>
        <w:tc>
          <w:tcPr>
            <w:tcW w:w="876" w:type="dxa"/>
            <w:vAlign w:val="center"/>
          </w:tcPr>
          <w:p w14:paraId="62162BB9"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95,21</w:t>
            </w:r>
          </w:p>
        </w:tc>
        <w:tc>
          <w:tcPr>
            <w:tcW w:w="546" w:type="dxa"/>
            <w:vAlign w:val="center"/>
          </w:tcPr>
          <w:p w14:paraId="07983439"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8</w:t>
            </w:r>
          </w:p>
        </w:tc>
        <w:tc>
          <w:tcPr>
            <w:tcW w:w="756" w:type="dxa"/>
            <w:vAlign w:val="center"/>
          </w:tcPr>
          <w:p w14:paraId="75182447"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4,79</w:t>
            </w:r>
          </w:p>
        </w:tc>
      </w:tr>
      <w:tr w:rsidR="00132948" w:rsidRPr="00132948" w14:paraId="57F5E355"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12C8ABDE"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377623F0" w14:textId="35D953F2"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When do you brush your teeth in a day?</w:t>
            </w:r>
          </w:p>
        </w:tc>
        <w:tc>
          <w:tcPr>
            <w:tcW w:w="625" w:type="dxa"/>
            <w:vAlign w:val="center"/>
          </w:tcPr>
          <w:p w14:paraId="4A4D822F"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125</w:t>
            </w:r>
          </w:p>
        </w:tc>
        <w:tc>
          <w:tcPr>
            <w:tcW w:w="876" w:type="dxa"/>
            <w:vAlign w:val="center"/>
          </w:tcPr>
          <w:p w14:paraId="1A88104E"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74,85</w:t>
            </w:r>
          </w:p>
        </w:tc>
        <w:tc>
          <w:tcPr>
            <w:tcW w:w="622" w:type="dxa"/>
            <w:vAlign w:val="center"/>
          </w:tcPr>
          <w:p w14:paraId="70E641E5"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42</w:t>
            </w:r>
          </w:p>
        </w:tc>
        <w:tc>
          <w:tcPr>
            <w:tcW w:w="756" w:type="dxa"/>
            <w:vAlign w:val="center"/>
          </w:tcPr>
          <w:p w14:paraId="4C7AEBEC"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25,15</w:t>
            </w:r>
          </w:p>
        </w:tc>
        <w:tc>
          <w:tcPr>
            <w:tcW w:w="630" w:type="dxa"/>
            <w:vAlign w:val="center"/>
          </w:tcPr>
          <w:p w14:paraId="22B98EC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141</w:t>
            </w:r>
          </w:p>
        </w:tc>
        <w:tc>
          <w:tcPr>
            <w:tcW w:w="876" w:type="dxa"/>
            <w:vAlign w:val="center"/>
          </w:tcPr>
          <w:p w14:paraId="43A76486"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84,43</w:t>
            </w:r>
          </w:p>
        </w:tc>
        <w:tc>
          <w:tcPr>
            <w:tcW w:w="546" w:type="dxa"/>
            <w:vAlign w:val="center"/>
          </w:tcPr>
          <w:p w14:paraId="07C848A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26</w:t>
            </w:r>
          </w:p>
        </w:tc>
        <w:tc>
          <w:tcPr>
            <w:tcW w:w="756" w:type="dxa"/>
            <w:vAlign w:val="center"/>
          </w:tcPr>
          <w:p w14:paraId="29986F6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15,57</w:t>
            </w:r>
          </w:p>
        </w:tc>
      </w:tr>
      <w:tr w:rsidR="00132948" w:rsidRPr="00132948" w14:paraId="43CB3BF2"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0F1F20D4"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383B1C8A" w14:textId="6D4F70C0"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What type of tooth brush to use?</w:t>
            </w:r>
          </w:p>
        </w:tc>
        <w:tc>
          <w:tcPr>
            <w:tcW w:w="625" w:type="dxa"/>
            <w:vAlign w:val="center"/>
          </w:tcPr>
          <w:p w14:paraId="4EC2A476"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146</w:t>
            </w:r>
          </w:p>
        </w:tc>
        <w:tc>
          <w:tcPr>
            <w:tcW w:w="876" w:type="dxa"/>
            <w:vAlign w:val="center"/>
          </w:tcPr>
          <w:p w14:paraId="1C2C23E7"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87,43</w:t>
            </w:r>
          </w:p>
        </w:tc>
        <w:tc>
          <w:tcPr>
            <w:tcW w:w="622" w:type="dxa"/>
            <w:vAlign w:val="center"/>
          </w:tcPr>
          <w:p w14:paraId="646A1102"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21</w:t>
            </w:r>
          </w:p>
        </w:tc>
        <w:tc>
          <w:tcPr>
            <w:tcW w:w="756" w:type="dxa"/>
            <w:vAlign w:val="center"/>
          </w:tcPr>
          <w:p w14:paraId="541B6D7D"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12,57</w:t>
            </w:r>
          </w:p>
        </w:tc>
        <w:tc>
          <w:tcPr>
            <w:tcW w:w="630" w:type="dxa"/>
            <w:vAlign w:val="center"/>
          </w:tcPr>
          <w:p w14:paraId="3B44469A"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146</w:t>
            </w:r>
          </w:p>
        </w:tc>
        <w:tc>
          <w:tcPr>
            <w:tcW w:w="876" w:type="dxa"/>
            <w:vAlign w:val="center"/>
          </w:tcPr>
          <w:p w14:paraId="455554E4"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87,43</w:t>
            </w:r>
          </w:p>
        </w:tc>
        <w:tc>
          <w:tcPr>
            <w:tcW w:w="546" w:type="dxa"/>
            <w:vAlign w:val="center"/>
          </w:tcPr>
          <w:p w14:paraId="75A68B96"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21</w:t>
            </w:r>
          </w:p>
        </w:tc>
        <w:tc>
          <w:tcPr>
            <w:tcW w:w="756" w:type="dxa"/>
            <w:vAlign w:val="center"/>
          </w:tcPr>
          <w:p w14:paraId="1145F4C1"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12,57</w:t>
            </w:r>
          </w:p>
        </w:tc>
      </w:tr>
      <w:tr w:rsidR="00132948" w:rsidRPr="00132948" w14:paraId="517136F8"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66C796B7"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11EDE897" w14:textId="30AE9CCF"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Do you use toothpaste when brushing your teeth?</w:t>
            </w:r>
          </w:p>
        </w:tc>
        <w:tc>
          <w:tcPr>
            <w:tcW w:w="625" w:type="dxa"/>
            <w:vAlign w:val="center"/>
          </w:tcPr>
          <w:p w14:paraId="6F0090DD"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167</w:t>
            </w:r>
          </w:p>
        </w:tc>
        <w:tc>
          <w:tcPr>
            <w:tcW w:w="876" w:type="dxa"/>
            <w:vAlign w:val="center"/>
          </w:tcPr>
          <w:p w14:paraId="03C26E57"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100,00</w:t>
            </w:r>
          </w:p>
        </w:tc>
        <w:tc>
          <w:tcPr>
            <w:tcW w:w="622" w:type="dxa"/>
            <w:vAlign w:val="center"/>
          </w:tcPr>
          <w:p w14:paraId="550FC36A"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w:t>
            </w:r>
          </w:p>
        </w:tc>
        <w:tc>
          <w:tcPr>
            <w:tcW w:w="756" w:type="dxa"/>
            <w:vAlign w:val="center"/>
          </w:tcPr>
          <w:p w14:paraId="58C8A21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w:t>
            </w:r>
          </w:p>
        </w:tc>
        <w:tc>
          <w:tcPr>
            <w:tcW w:w="630" w:type="dxa"/>
            <w:vAlign w:val="center"/>
          </w:tcPr>
          <w:p w14:paraId="23FFD587"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167</w:t>
            </w:r>
          </w:p>
        </w:tc>
        <w:tc>
          <w:tcPr>
            <w:tcW w:w="876" w:type="dxa"/>
            <w:vAlign w:val="center"/>
          </w:tcPr>
          <w:p w14:paraId="28AF6F37"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100,00</w:t>
            </w:r>
          </w:p>
        </w:tc>
        <w:tc>
          <w:tcPr>
            <w:tcW w:w="546" w:type="dxa"/>
            <w:vAlign w:val="center"/>
          </w:tcPr>
          <w:p w14:paraId="6D4A5C4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w:t>
            </w:r>
          </w:p>
        </w:tc>
        <w:tc>
          <w:tcPr>
            <w:tcW w:w="756" w:type="dxa"/>
            <w:vAlign w:val="center"/>
          </w:tcPr>
          <w:p w14:paraId="58C3250D"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w:t>
            </w:r>
          </w:p>
        </w:tc>
      </w:tr>
      <w:tr w:rsidR="00132948" w:rsidRPr="00132948" w14:paraId="72E73AE9"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7F569A5D"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386CCC8F" w14:textId="0296793B"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How do you brush your teeth properly?</w:t>
            </w:r>
          </w:p>
        </w:tc>
        <w:tc>
          <w:tcPr>
            <w:tcW w:w="625" w:type="dxa"/>
            <w:vAlign w:val="center"/>
          </w:tcPr>
          <w:p w14:paraId="40F05DA5"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95</w:t>
            </w:r>
          </w:p>
        </w:tc>
        <w:tc>
          <w:tcPr>
            <w:tcW w:w="876" w:type="dxa"/>
            <w:vAlign w:val="center"/>
          </w:tcPr>
          <w:p w14:paraId="604558A8"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56,89</w:t>
            </w:r>
          </w:p>
        </w:tc>
        <w:tc>
          <w:tcPr>
            <w:tcW w:w="622" w:type="dxa"/>
            <w:vAlign w:val="center"/>
          </w:tcPr>
          <w:p w14:paraId="5F671D70"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72</w:t>
            </w:r>
          </w:p>
        </w:tc>
        <w:tc>
          <w:tcPr>
            <w:tcW w:w="756" w:type="dxa"/>
            <w:vAlign w:val="center"/>
          </w:tcPr>
          <w:p w14:paraId="11E14DEC"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43,11</w:t>
            </w:r>
          </w:p>
        </w:tc>
        <w:tc>
          <w:tcPr>
            <w:tcW w:w="630" w:type="dxa"/>
            <w:vAlign w:val="center"/>
          </w:tcPr>
          <w:p w14:paraId="0B77105C"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133</w:t>
            </w:r>
          </w:p>
        </w:tc>
        <w:tc>
          <w:tcPr>
            <w:tcW w:w="876" w:type="dxa"/>
            <w:vAlign w:val="center"/>
          </w:tcPr>
          <w:p w14:paraId="71BB40AE"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79,64</w:t>
            </w:r>
          </w:p>
        </w:tc>
        <w:tc>
          <w:tcPr>
            <w:tcW w:w="546" w:type="dxa"/>
            <w:vAlign w:val="center"/>
          </w:tcPr>
          <w:p w14:paraId="37AD5A4F"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34</w:t>
            </w:r>
          </w:p>
        </w:tc>
        <w:tc>
          <w:tcPr>
            <w:tcW w:w="756" w:type="dxa"/>
            <w:vAlign w:val="center"/>
          </w:tcPr>
          <w:p w14:paraId="106E4F5C"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20,36</w:t>
            </w:r>
          </w:p>
        </w:tc>
      </w:tr>
      <w:tr w:rsidR="00132948" w:rsidRPr="00132948" w14:paraId="3976AFB5"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2BCBE938"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48BEC476" w14:textId="0D4624CF"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What are the types of dental radiography?</w:t>
            </w:r>
          </w:p>
        </w:tc>
        <w:tc>
          <w:tcPr>
            <w:tcW w:w="625" w:type="dxa"/>
            <w:vAlign w:val="center"/>
          </w:tcPr>
          <w:p w14:paraId="5983C8C5"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123</w:t>
            </w:r>
          </w:p>
        </w:tc>
        <w:tc>
          <w:tcPr>
            <w:tcW w:w="876" w:type="dxa"/>
            <w:vAlign w:val="center"/>
          </w:tcPr>
          <w:p w14:paraId="2FBA089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73,65</w:t>
            </w:r>
          </w:p>
        </w:tc>
        <w:tc>
          <w:tcPr>
            <w:tcW w:w="622" w:type="dxa"/>
            <w:vAlign w:val="center"/>
          </w:tcPr>
          <w:p w14:paraId="0EE8F06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44</w:t>
            </w:r>
          </w:p>
        </w:tc>
        <w:tc>
          <w:tcPr>
            <w:tcW w:w="756" w:type="dxa"/>
            <w:vAlign w:val="center"/>
          </w:tcPr>
          <w:p w14:paraId="195AC3C9"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26,35</w:t>
            </w:r>
          </w:p>
        </w:tc>
        <w:tc>
          <w:tcPr>
            <w:tcW w:w="630" w:type="dxa"/>
            <w:vAlign w:val="center"/>
          </w:tcPr>
          <w:p w14:paraId="4A15A3E0"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125</w:t>
            </w:r>
          </w:p>
        </w:tc>
        <w:tc>
          <w:tcPr>
            <w:tcW w:w="876" w:type="dxa"/>
            <w:vAlign w:val="center"/>
          </w:tcPr>
          <w:p w14:paraId="3B3CA882"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74,85</w:t>
            </w:r>
          </w:p>
        </w:tc>
        <w:tc>
          <w:tcPr>
            <w:tcW w:w="546" w:type="dxa"/>
            <w:vAlign w:val="center"/>
          </w:tcPr>
          <w:p w14:paraId="21195EC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42</w:t>
            </w:r>
          </w:p>
        </w:tc>
        <w:tc>
          <w:tcPr>
            <w:tcW w:w="756" w:type="dxa"/>
            <w:vAlign w:val="center"/>
          </w:tcPr>
          <w:p w14:paraId="655643DF"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25,15</w:t>
            </w:r>
          </w:p>
        </w:tc>
      </w:tr>
      <w:tr w:rsidR="00132948" w:rsidRPr="00132948" w14:paraId="54C897EA"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193F8999"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358E7A11" w14:textId="0B407505"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How many types of intraoral radiographic examinations?</w:t>
            </w:r>
          </w:p>
        </w:tc>
        <w:tc>
          <w:tcPr>
            <w:tcW w:w="625" w:type="dxa"/>
            <w:vAlign w:val="center"/>
          </w:tcPr>
          <w:p w14:paraId="35ED9C98"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59</w:t>
            </w:r>
          </w:p>
        </w:tc>
        <w:tc>
          <w:tcPr>
            <w:tcW w:w="876" w:type="dxa"/>
            <w:vAlign w:val="center"/>
          </w:tcPr>
          <w:p w14:paraId="779D3275"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35,33</w:t>
            </w:r>
          </w:p>
        </w:tc>
        <w:tc>
          <w:tcPr>
            <w:tcW w:w="622" w:type="dxa"/>
            <w:vAlign w:val="center"/>
          </w:tcPr>
          <w:p w14:paraId="64A59808"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108</w:t>
            </w:r>
          </w:p>
        </w:tc>
        <w:tc>
          <w:tcPr>
            <w:tcW w:w="756" w:type="dxa"/>
            <w:vAlign w:val="center"/>
          </w:tcPr>
          <w:p w14:paraId="3FC6498B"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64,67</w:t>
            </w:r>
          </w:p>
        </w:tc>
        <w:tc>
          <w:tcPr>
            <w:tcW w:w="630" w:type="dxa"/>
            <w:vAlign w:val="center"/>
          </w:tcPr>
          <w:p w14:paraId="35001CC8"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119</w:t>
            </w:r>
          </w:p>
        </w:tc>
        <w:tc>
          <w:tcPr>
            <w:tcW w:w="876" w:type="dxa"/>
            <w:vAlign w:val="center"/>
          </w:tcPr>
          <w:p w14:paraId="605D02D7"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71,26</w:t>
            </w:r>
          </w:p>
        </w:tc>
        <w:tc>
          <w:tcPr>
            <w:tcW w:w="546" w:type="dxa"/>
            <w:vAlign w:val="center"/>
          </w:tcPr>
          <w:p w14:paraId="6B42D84E"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48</w:t>
            </w:r>
          </w:p>
        </w:tc>
        <w:tc>
          <w:tcPr>
            <w:tcW w:w="756" w:type="dxa"/>
            <w:vAlign w:val="center"/>
          </w:tcPr>
          <w:p w14:paraId="7E711F3E"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28,74</w:t>
            </w:r>
          </w:p>
        </w:tc>
      </w:tr>
      <w:tr w:rsidR="00132948" w:rsidRPr="00132948" w14:paraId="096CB651"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2E78D8BB"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6D1F46E9" w14:textId="24183DC9"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What are the risks that can occur if you don't clean your teeth and mouth?</w:t>
            </w:r>
          </w:p>
        </w:tc>
        <w:tc>
          <w:tcPr>
            <w:tcW w:w="625" w:type="dxa"/>
            <w:vAlign w:val="center"/>
          </w:tcPr>
          <w:p w14:paraId="63F055B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147</w:t>
            </w:r>
          </w:p>
        </w:tc>
        <w:tc>
          <w:tcPr>
            <w:tcW w:w="876" w:type="dxa"/>
            <w:vAlign w:val="center"/>
          </w:tcPr>
          <w:p w14:paraId="1614940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88,02</w:t>
            </w:r>
          </w:p>
        </w:tc>
        <w:tc>
          <w:tcPr>
            <w:tcW w:w="622" w:type="dxa"/>
            <w:vAlign w:val="center"/>
          </w:tcPr>
          <w:p w14:paraId="2E7F04B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20</w:t>
            </w:r>
          </w:p>
        </w:tc>
        <w:tc>
          <w:tcPr>
            <w:tcW w:w="756" w:type="dxa"/>
            <w:vAlign w:val="center"/>
          </w:tcPr>
          <w:p w14:paraId="59E4C136"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11,98</w:t>
            </w:r>
          </w:p>
        </w:tc>
        <w:tc>
          <w:tcPr>
            <w:tcW w:w="630" w:type="dxa"/>
            <w:vAlign w:val="center"/>
          </w:tcPr>
          <w:p w14:paraId="37D52190"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152</w:t>
            </w:r>
          </w:p>
        </w:tc>
        <w:tc>
          <w:tcPr>
            <w:tcW w:w="876" w:type="dxa"/>
            <w:vAlign w:val="center"/>
          </w:tcPr>
          <w:p w14:paraId="06756F34"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91,02</w:t>
            </w:r>
          </w:p>
        </w:tc>
        <w:tc>
          <w:tcPr>
            <w:tcW w:w="546" w:type="dxa"/>
            <w:vAlign w:val="center"/>
          </w:tcPr>
          <w:p w14:paraId="6237C1D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15</w:t>
            </w:r>
          </w:p>
        </w:tc>
        <w:tc>
          <w:tcPr>
            <w:tcW w:w="756" w:type="dxa"/>
            <w:vAlign w:val="center"/>
          </w:tcPr>
          <w:p w14:paraId="1014CF9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8,98</w:t>
            </w:r>
          </w:p>
        </w:tc>
      </w:tr>
      <w:tr w:rsidR="00132948" w:rsidRPr="00132948" w14:paraId="0B882B70"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2A9AE877"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13D4E910" w14:textId="13FC4809"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What are the symptoms of gum inflammation (gingivitis)?</w:t>
            </w:r>
          </w:p>
        </w:tc>
        <w:tc>
          <w:tcPr>
            <w:tcW w:w="625" w:type="dxa"/>
            <w:vAlign w:val="center"/>
          </w:tcPr>
          <w:p w14:paraId="69FDB765"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100</w:t>
            </w:r>
          </w:p>
        </w:tc>
        <w:tc>
          <w:tcPr>
            <w:tcW w:w="876" w:type="dxa"/>
            <w:vAlign w:val="center"/>
          </w:tcPr>
          <w:p w14:paraId="45717A74"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59,88</w:t>
            </w:r>
          </w:p>
        </w:tc>
        <w:tc>
          <w:tcPr>
            <w:tcW w:w="622" w:type="dxa"/>
            <w:vAlign w:val="center"/>
          </w:tcPr>
          <w:p w14:paraId="2D738909"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67</w:t>
            </w:r>
          </w:p>
        </w:tc>
        <w:tc>
          <w:tcPr>
            <w:tcW w:w="756" w:type="dxa"/>
            <w:vAlign w:val="center"/>
          </w:tcPr>
          <w:p w14:paraId="445CF064"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40,12</w:t>
            </w:r>
          </w:p>
        </w:tc>
        <w:tc>
          <w:tcPr>
            <w:tcW w:w="630" w:type="dxa"/>
            <w:vAlign w:val="center"/>
          </w:tcPr>
          <w:p w14:paraId="3C7F092A"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117</w:t>
            </w:r>
          </w:p>
        </w:tc>
        <w:tc>
          <w:tcPr>
            <w:tcW w:w="876" w:type="dxa"/>
            <w:vAlign w:val="center"/>
          </w:tcPr>
          <w:p w14:paraId="708F6C1E"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70,06</w:t>
            </w:r>
          </w:p>
        </w:tc>
        <w:tc>
          <w:tcPr>
            <w:tcW w:w="546" w:type="dxa"/>
            <w:vAlign w:val="center"/>
          </w:tcPr>
          <w:p w14:paraId="4933AF43"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50</w:t>
            </w:r>
          </w:p>
        </w:tc>
        <w:tc>
          <w:tcPr>
            <w:tcW w:w="756" w:type="dxa"/>
            <w:vAlign w:val="center"/>
          </w:tcPr>
          <w:p w14:paraId="5ED77AA0"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29,94</w:t>
            </w:r>
          </w:p>
        </w:tc>
      </w:tr>
      <w:tr w:rsidR="00132948" w:rsidRPr="00132948" w14:paraId="133BD402"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1F71CF7"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001EE8D4" w14:textId="31423E4C"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What can cause bleeding gums?</w:t>
            </w:r>
          </w:p>
        </w:tc>
        <w:tc>
          <w:tcPr>
            <w:tcW w:w="625" w:type="dxa"/>
            <w:vAlign w:val="center"/>
          </w:tcPr>
          <w:p w14:paraId="3CD6D03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140</w:t>
            </w:r>
          </w:p>
        </w:tc>
        <w:tc>
          <w:tcPr>
            <w:tcW w:w="876" w:type="dxa"/>
            <w:vAlign w:val="center"/>
          </w:tcPr>
          <w:p w14:paraId="17FF2F49"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83,83</w:t>
            </w:r>
          </w:p>
        </w:tc>
        <w:tc>
          <w:tcPr>
            <w:tcW w:w="622" w:type="dxa"/>
            <w:vAlign w:val="center"/>
          </w:tcPr>
          <w:p w14:paraId="33C5D485"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27</w:t>
            </w:r>
          </w:p>
        </w:tc>
        <w:tc>
          <w:tcPr>
            <w:tcW w:w="756" w:type="dxa"/>
            <w:vAlign w:val="center"/>
          </w:tcPr>
          <w:p w14:paraId="4776B35B"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16,17</w:t>
            </w:r>
          </w:p>
        </w:tc>
        <w:tc>
          <w:tcPr>
            <w:tcW w:w="630" w:type="dxa"/>
            <w:vAlign w:val="center"/>
          </w:tcPr>
          <w:p w14:paraId="2FCB770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144</w:t>
            </w:r>
          </w:p>
        </w:tc>
        <w:tc>
          <w:tcPr>
            <w:tcW w:w="876" w:type="dxa"/>
            <w:vAlign w:val="center"/>
          </w:tcPr>
          <w:p w14:paraId="2BA17679"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86,23</w:t>
            </w:r>
          </w:p>
        </w:tc>
        <w:tc>
          <w:tcPr>
            <w:tcW w:w="546" w:type="dxa"/>
            <w:vAlign w:val="center"/>
          </w:tcPr>
          <w:p w14:paraId="6C4AC543"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23</w:t>
            </w:r>
          </w:p>
        </w:tc>
        <w:tc>
          <w:tcPr>
            <w:tcW w:w="756" w:type="dxa"/>
            <w:vAlign w:val="center"/>
          </w:tcPr>
          <w:p w14:paraId="0B7E9C3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FF0000"/>
              </w:rPr>
            </w:pPr>
            <w:r w:rsidRPr="00132948">
              <w:rPr>
                <w:color w:val="000000" w:themeColor="text1"/>
              </w:rPr>
              <w:t>13,77</w:t>
            </w:r>
          </w:p>
        </w:tc>
      </w:tr>
      <w:tr w:rsidR="00132948" w:rsidRPr="00132948" w14:paraId="4EFEC7C4" w14:textId="77777777" w:rsidTr="00132948">
        <w:tc>
          <w:tcPr>
            <w:cnfStyle w:val="001000000000" w:firstRow="0" w:lastRow="0" w:firstColumn="1" w:lastColumn="0" w:oddVBand="0" w:evenVBand="0" w:oddHBand="0" w:evenHBand="0" w:firstRowFirstColumn="0" w:firstRowLastColumn="0" w:lastRowFirstColumn="0" w:lastRowLastColumn="0"/>
            <w:tcW w:w="570" w:type="dxa"/>
          </w:tcPr>
          <w:p w14:paraId="79410506"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4E6AAF24" w14:textId="633B9F04" w:rsidR="00132948" w:rsidRPr="00132948" w:rsidRDefault="00132948" w:rsidP="00132948">
            <w:pP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themeColor="text1"/>
              </w:rPr>
              <w:t>What can you do if you have gum disease (gingivitis)?</w:t>
            </w:r>
          </w:p>
        </w:tc>
        <w:tc>
          <w:tcPr>
            <w:tcW w:w="625" w:type="dxa"/>
            <w:vAlign w:val="center"/>
          </w:tcPr>
          <w:p w14:paraId="6DCDCA92"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75</w:t>
            </w:r>
          </w:p>
        </w:tc>
        <w:tc>
          <w:tcPr>
            <w:tcW w:w="876" w:type="dxa"/>
            <w:vAlign w:val="center"/>
          </w:tcPr>
          <w:p w14:paraId="0AE142B8"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44,91</w:t>
            </w:r>
          </w:p>
        </w:tc>
        <w:tc>
          <w:tcPr>
            <w:tcW w:w="622" w:type="dxa"/>
            <w:vAlign w:val="center"/>
          </w:tcPr>
          <w:p w14:paraId="7EC95419"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92</w:t>
            </w:r>
          </w:p>
        </w:tc>
        <w:tc>
          <w:tcPr>
            <w:tcW w:w="756" w:type="dxa"/>
            <w:vAlign w:val="center"/>
          </w:tcPr>
          <w:p w14:paraId="0CAC3953"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55,09</w:t>
            </w:r>
          </w:p>
        </w:tc>
        <w:tc>
          <w:tcPr>
            <w:tcW w:w="630" w:type="dxa"/>
            <w:vAlign w:val="center"/>
          </w:tcPr>
          <w:p w14:paraId="461FCA8B"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128</w:t>
            </w:r>
          </w:p>
        </w:tc>
        <w:tc>
          <w:tcPr>
            <w:tcW w:w="876" w:type="dxa"/>
            <w:vAlign w:val="center"/>
          </w:tcPr>
          <w:p w14:paraId="4CAA0279"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76,65</w:t>
            </w:r>
          </w:p>
        </w:tc>
        <w:tc>
          <w:tcPr>
            <w:tcW w:w="546" w:type="dxa"/>
            <w:vAlign w:val="center"/>
          </w:tcPr>
          <w:p w14:paraId="312DBCD7"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39</w:t>
            </w:r>
          </w:p>
        </w:tc>
        <w:tc>
          <w:tcPr>
            <w:tcW w:w="756" w:type="dxa"/>
            <w:vAlign w:val="center"/>
          </w:tcPr>
          <w:p w14:paraId="42B258A0" w14:textId="77777777" w:rsidR="00132948" w:rsidRPr="00132948" w:rsidRDefault="00132948" w:rsidP="00132948">
            <w:pPr>
              <w:jc w:val="center"/>
              <w:cnfStyle w:val="000000000000" w:firstRow="0" w:lastRow="0" w:firstColumn="0" w:lastColumn="0" w:oddVBand="0" w:evenVBand="0" w:oddHBand="0" w:evenHBand="0" w:firstRowFirstColumn="0" w:firstRowLastColumn="0" w:lastRowFirstColumn="0" w:lastRowLastColumn="0"/>
              <w:rPr>
                <w:color w:val="000000"/>
              </w:rPr>
            </w:pPr>
            <w:r w:rsidRPr="00132948">
              <w:rPr>
                <w:color w:val="000000"/>
              </w:rPr>
              <w:t>23,35</w:t>
            </w:r>
          </w:p>
        </w:tc>
      </w:tr>
      <w:tr w:rsidR="00132948" w:rsidRPr="00132948" w14:paraId="51F8695B" w14:textId="77777777" w:rsidTr="0013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1F429BA6" w14:textId="77777777" w:rsidR="00132948" w:rsidRPr="00132948" w:rsidRDefault="00132948" w:rsidP="00132948">
            <w:pPr>
              <w:pStyle w:val="ListParagraph"/>
              <w:numPr>
                <w:ilvl w:val="0"/>
                <w:numId w:val="4"/>
              </w:numPr>
              <w:ind w:left="-465" w:firstLine="753"/>
              <w:jc w:val="center"/>
              <w:rPr>
                <w:b w:val="0"/>
                <w:bCs w:val="0"/>
              </w:rPr>
            </w:pPr>
          </w:p>
        </w:tc>
        <w:tc>
          <w:tcPr>
            <w:tcW w:w="1897" w:type="dxa"/>
          </w:tcPr>
          <w:p w14:paraId="5959E2EE" w14:textId="7FFD0D5C" w:rsidR="00132948" w:rsidRPr="00132948" w:rsidRDefault="00132948" w:rsidP="00132948">
            <w:pP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themeColor="text1"/>
              </w:rPr>
              <w:t>If gum disease is not treated, what will happen?</w:t>
            </w:r>
          </w:p>
        </w:tc>
        <w:tc>
          <w:tcPr>
            <w:tcW w:w="625" w:type="dxa"/>
            <w:vAlign w:val="center"/>
          </w:tcPr>
          <w:p w14:paraId="6863A411"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47</w:t>
            </w:r>
          </w:p>
        </w:tc>
        <w:tc>
          <w:tcPr>
            <w:tcW w:w="876" w:type="dxa"/>
            <w:vAlign w:val="center"/>
          </w:tcPr>
          <w:p w14:paraId="519A17B0"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28,14</w:t>
            </w:r>
          </w:p>
        </w:tc>
        <w:tc>
          <w:tcPr>
            <w:tcW w:w="622" w:type="dxa"/>
            <w:vAlign w:val="center"/>
          </w:tcPr>
          <w:p w14:paraId="1F8B89EA"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120</w:t>
            </w:r>
          </w:p>
        </w:tc>
        <w:tc>
          <w:tcPr>
            <w:tcW w:w="756" w:type="dxa"/>
            <w:vAlign w:val="center"/>
          </w:tcPr>
          <w:p w14:paraId="47369AB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71,86</w:t>
            </w:r>
          </w:p>
        </w:tc>
        <w:tc>
          <w:tcPr>
            <w:tcW w:w="630" w:type="dxa"/>
            <w:vAlign w:val="center"/>
          </w:tcPr>
          <w:p w14:paraId="14DA4DFA"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119</w:t>
            </w:r>
          </w:p>
        </w:tc>
        <w:tc>
          <w:tcPr>
            <w:tcW w:w="876" w:type="dxa"/>
            <w:vAlign w:val="center"/>
          </w:tcPr>
          <w:p w14:paraId="15EE2E17"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71,26</w:t>
            </w:r>
          </w:p>
        </w:tc>
        <w:tc>
          <w:tcPr>
            <w:tcW w:w="546" w:type="dxa"/>
            <w:vAlign w:val="center"/>
          </w:tcPr>
          <w:p w14:paraId="6D6AD9A8"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48</w:t>
            </w:r>
          </w:p>
        </w:tc>
        <w:tc>
          <w:tcPr>
            <w:tcW w:w="756" w:type="dxa"/>
            <w:vAlign w:val="center"/>
          </w:tcPr>
          <w:p w14:paraId="372CEFCD" w14:textId="77777777" w:rsidR="00132948" w:rsidRPr="00132948" w:rsidRDefault="00132948" w:rsidP="00132948">
            <w:pPr>
              <w:jc w:val="center"/>
              <w:cnfStyle w:val="000000100000" w:firstRow="0" w:lastRow="0" w:firstColumn="0" w:lastColumn="0" w:oddVBand="0" w:evenVBand="0" w:oddHBand="1" w:evenHBand="0" w:firstRowFirstColumn="0" w:firstRowLastColumn="0" w:lastRowFirstColumn="0" w:lastRowLastColumn="0"/>
              <w:rPr>
                <w:color w:val="000000"/>
              </w:rPr>
            </w:pPr>
            <w:r w:rsidRPr="00132948">
              <w:rPr>
                <w:color w:val="000000"/>
              </w:rPr>
              <w:t>28,74</w:t>
            </w:r>
          </w:p>
        </w:tc>
      </w:tr>
    </w:tbl>
    <w:p w14:paraId="41EEB8C0" w14:textId="77777777" w:rsidR="00F469F4" w:rsidRDefault="00F469F4" w:rsidP="00F469F4">
      <w:pPr>
        <w:pBdr>
          <w:top w:val="nil"/>
          <w:left w:val="nil"/>
          <w:bottom w:val="nil"/>
          <w:right w:val="nil"/>
          <w:between w:val="nil"/>
        </w:pBdr>
        <w:ind w:firstLine="709"/>
        <w:jc w:val="both"/>
        <w:rPr>
          <w:rFonts w:eastAsia="Cambria"/>
          <w:color w:val="000000"/>
        </w:rPr>
        <w:sectPr w:rsidR="00F469F4" w:rsidSect="00F469F4">
          <w:type w:val="continuous"/>
          <w:pgSz w:w="11907" w:h="16839" w:code="9"/>
          <w:pgMar w:top="1701" w:right="1701" w:bottom="2268" w:left="2268" w:header="720" w:footer="720" w:gutter="0"/>
          <w:cols w:space="454"/>
          <w:docGrid w:linePitch="360"/>
        </w:sectPr>
      </w:pPr>
    </w:p>
    <w:p w14:paraId="4F4FD5A9" w14:textId="77777777" w:rsidR="00AB1323" w:rsidRDefault="00AB1323" w:rsidP="00F469F4">
      <w:pPr>
        <w:pBdr>
          <w:top w:val="nil"/>
          <w:left w:val="nil"/>
          <w:bottom w:val="nil"/>
          <w:right w:val="nil"/>
          <w:between w:val="nil"/>
        </w:pBdr>
        <w:ind w:firstLine="709"/>
        <w:jc w:val="both"/>
        <w:rPr>
          <w:rFonts w:eastAsia="Cambria"/>
          <w:color w:val="000000"/>
        </w:rPr>
      </w:pPr>
    </w:p>
    <w:p w14:paraId="0AAF9F8E" w14:textId="358852FE" w:rsidR="00AB0391" w:rsidRPr="00AB0391" w:rsidRDefault="002B0832" w:rsidP="00AB0391">
      <w:pPr>
        <w:pBdr>
          <w:top w:val="nil"/>
          <w:left w:val="nil"/>
          <w:bottom w:val="nil"/>
          <w:right w:val="nil"/>
          <w:between w:val="nil"/>
        </w:pBdr>
        <w:ind w:firstLine="709"/>
        <w:jc w:val="both"/>
        <w:rPr>
          <w:rFonts w:eastAsia="Cambria"/>
          <w:color w:val="000000"/>
        </w:rPr>
      </w:pPr>
      <w:r w:rsidRPr="002B0832">
        <w:rPr>
          <w:rFonts w:eastAsia="Cambria"/>
          <w:color w:val="000000"/>
        </w:rPr>
        <w:t xml:space="preserve">According to the study's findings, the majority of students (54.00%) fell into the sufficient category on the pre-test, demonstrating that they understood and knew enough about periodontal tissue, intraoral radiography types in dentistry, and dental and oral health care. Furthermore, a minor percentage of students (18.00%) fell into the poor category, whereas 28.00% of students were in the good category. Additionally, the teachers were separated into </w:t>
      </w:r>
      <w:r w:rsidR="007A7599">
        <w:rPr>
          <w:rFonts w:eastAsia="Cambria"/>
          <w:color w:val="000000"/>
        </w:rPr>
        <w:t>several</w:t>
      </w:r>
      <w:r w:rsidRPr="002B0832">
        <w:rPr>
          <w:rFonts w:eastAsia="Cambria"/>
          <w:color w:val="000000"/>
        </w:rPr>
        <w:t xml:space="preserve"> categories; 47.06% fell into the sufficient category, while 52.94% fell into the good category.</w:t>
      </w:r>
      <w:r w:rsidR="00AB0391">
        <w:rPr>
          <w:rFonts w:eastAsia="Cambria"/>
          <w:color w:val="000000"/>
        </w:rPr>
        <w:t xml:space="preserve"> </w:t>
      </w:r>
      <w:r w:rsidR="00AB0391" w:rsidRPr="00AB0391">
        <w:rPr>
          <w:rFonts w:eastAsia="Cambria"/>
          <w:color w:val="000000"/>
        </w:rPr>
        <w:t xml:space="preserve">Additionally, the community service team used the same questionnaire as a post-test </w:t>
      </w:r>
      <w:r w:rsidR="00AB0391" w:rsidRPr="00AB0391">
        <w:rPr>
          <w:rFonts w:eastAsia="Cambria"/>
          <w:color w:val="000000"/>
        </w:rPr>
        <w:t>during the evaluation phase to gauge how much the teachers and students knew about periodontal tissue, intraoral radiography types in dentistry, and proper tooth brushing techniques.</w:t>
      </w:r>
    </w:p>
    <w:p w14:paraId="12AB882A" w14:textId="77777777" w:rsidR="00AB0391" w:rsidRPr="00AB0391" w:rsidRDefault="00AB0391" w:rsidP="00AB0391">
      <w:pPr>
        <w:pBdr>
          <w:top w:val="nil"/>
          <w:left w:val="nil"/>
          <w:bottom w:val="nil"/>
          <w:right w:val="nil"/>
          <w:between w:val="nil"/>
        </w:pBdr>
        <w:ind w:firstLine="709"/>
        <w:jc w:val="both"/>
        <w:rPr>
          <w:rFonts w:eastAsia="Cambria"/>
          <w:color w:val="000000"/>
        </w:rPr>
      </w:pPr>
      <w:r w:rsidRPr="00AB0391">
        <w:rPr>
          <w:rFonts w:eastAsia="Cambria"/>
          <w:color w:val="000000"/>
        </w:rPr>
        <w:t>According to the post-test results, 100.00% of teachers fell into the good category, meaning that all of them understood periodontal tissue, intraoral radiography kinds in dentistry, and proper tooth brushing techniques. The majority of pupils (60.00%) had a good comprehension, 33.33% had a decent understanding, and 6.67% were in the low group, according to the evaluation results. Table 2 displays the full distribution of the evaluation results.</w:t>
      </w:r>
    </w:p>
    <w:p w14:paraId="34CFA316" w14:textId="77777777" w:rsidR="00F469F4" w:rsidRDefault="00F469F4" w:rsidP="00F469F4">
      <w:pPr>
        <w:pBdr>
          <w:top w:val="nil"/>
          <w:left w:val="nil"/>
          <w:bottom w:val="nil"/>
          <w:right w:val="nil"/>
          <w:between w:val="nil"/>
        </w:pBdr>
        <w:ind w:firstLine="709"/>
        <w:jc w:val="both"/>
        <w:rPr>
          <w:rFonts w:eastAsia="Cambria"/>
          <w:color w:val="000000"/>
        </w:rPr>
      </w:pPr>
    </w:p>
    <w:p w14:paraId="1CB05CD5" w14:textId="77777777" w:rsidR="00F469F4" w:rsidRDefault="00F469F4" w:rsidP="00F469F4">
      <w:pPr>
        <w:widowControl w:val="0"/>
        <w:pBdr>
          <w:top w:val="nil"/>
          <w:left w:val="nil"/>
          <w:bottom w:val="nil"/>
          <w:right w:val="nil"/>
          <w:between w:val="nil"/>
        </w:pBdr>
        <w:spacing w:before="120" w:after="120"/>
        <w:jc w:val="both"/>
        <w:rPr>
          <w:rFonts w:ascii="Cambria" w:eastAsia="Cambria" w:hAnsi="Cambria" w:cs="Cambria"/>
          <w:color w:val="000000"/>
          <w:sz w:val="22"/>
          <w:szCs w:val="22"/>
          <w:lang w:val="pt-BR"/>
        </w:rPr>
        <w:sectPr w:rsidR="00F469F4" w:rsidSect="00620D8E">
          <w:type w:val="continuous"/>
          <w:pgSz w:w="11907" w:h="16839" w:code="9"/>
          <w:pgMar w:top="1701" w:right="1701" w:bottom="2268" w:left="2268" w:header="720" w:footer="720" w:gutter="0"/>
          <w:cols w:num="2" w:space="454"/>
          <w:docGrid w:linePitch="360"/>
        </w:sectPr>
      </w:pPr>
    </w:p>
    <w:p w14:paraId="1F583376" w14:textId="77777777" w:rsidR="005F24F7" w:rsidRDefault="005F24F7" w:rsidP="006F0044">
      <w:pPr>
        <w:widowControl w:val="0"/>
        <w:pBdr>
          <w:top w:val="nil"/>
          <w:left w:val="nil"/>
          <w:bottom w:val="nil"/>
          <w:right w:val="nil"/>
          <w:between w:val="nil"/>
        </w:pBdr>
        <w:jc w:val="both"/>
        <w:rPr>
          <w:rFonts w:ascii="Cambria" w:eastAsia="Cambria" w:hAnsi="Cambria" w:cs="Cambria"/>
          <w:color w:val="000000"/>
          <w:sz w:val="22"/>
          <w:szCs w:val="22"/>
          <w:lang w:val="pt-BR"/>
        </w:rPr>
      </w:pPr>
    </w:p>
    <w:p w14:paraId="04BFD6FA" w14:textId="14910476" w:rsidR="006F0044" w:rsidRPr="00C71066" w:rsidRDefault="006F0044" w:rsidP="006F0044">
      <w:pPr>
        <w:pStyle w:val="IsiAbdimas"/>
        <w:spacing w:line="360" w:lineRule="auto"/>
        <w:ind w:left="0"/>
        <w:jc w:val="center"/>
        <w:rPr>
          <w:sz w:val="24"/>
          <w:szCs w:val="24"/>
        </w:rPr>
      </w:pPr>
      <w:r w:rsidRPr="00C71066">
        <w:rPr>
          <w:sz w:val="24"/>
          <w:szCs w:val="24"/>
        </w:rPr>
        <w:t xml:space="preserve">Table 2. </w:t>
      </w:r>
      <w:r w:rsidR="007971F3" w:rsidRPr="00C71066">
        <w:rPr>
          <w:sz w:val="24"/>
          <w:szCs w:val="24"/>
        </w:rPr>
        <w:t>K</w:t>
      </w:r>
      <w:r w:rsidRPr="00C71066">
        <w:rPr>
          <w:sz w:val="24"/>
          <w:szCs w:val="24"/>
        </w:rPr>
        <w:t xml:space="preserve">nowledge level of students and teachers at SMP Taman </w:t>
      </w:r>
      <w:proofErr w:type="spellStart"/>
      <w:r w:rsidRPr="00C71066">
        <w:rPr>
          <w:sz w:val="24"/>
          <w:szCs w:val="24"/>
        </w:rPr>
        <w:t>Siswa</w:t>
      </w:r>
      <w:proofErr w:type="spellEnd"/>
      <w:r w:rsidRPr="00C71066">
        <w:rPr>
          <w:sz w:val="24"/>
          <w:szCs w:val="24"/>
        </w:rPr>
        <w:t xml:space="preserve"> </w:t>
      </w:r>
      <w:proofErr w:type="spellStart"/>
      <w:r w:rsidRPr="00C71066">
        <w:rPr>
          <w:sz w:val="24"/>
          <w:szCs w:val="24"/>
        </w:rPr>
        <w:t>Belawan</w:t>
      </w:r>
      <w:proofErr w:type="spellEnd"/>
      <w:r w:rsidRPr="00C71066">
        <w:rPr>
          <w:sz w:val="24"/>
          <w:szCs w:val="24"/>
        </w:rPr>
        <w:t xml:space="preserve"> </w:t>
      </w:r>
    </w:p>
    <w:tbl>
      <w:tblPr>
        <w:tblStyle w:val="PlainTable2"/>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30"/>
        <w:gridCol w:w="1249"/>
        <w:gridCol w:w="1394"/>
        <w:gridCol w:w="1334"/>
        <w:gridCol w:w="1394"/>
        <w:gridCol w:w="1353"/>
      </w:tblGrid>
      <w:tr w:rsidR="00F469F4" w:rsidRPr="006F0044" w14:paraId="7EC9CB97" w14:textId="77777777" w:rsidTr="006F0044">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8154" w:type="dxa"/>
            <w:gridSpan w:val="6"/>
            <w:vAlign w:val="center"/>
          </w:tcPr>
          <w:p w14:paraId="2DB473C3" w14:textId="1E5AE209" w:rsidR="00F469F4" w:rsidRPr="006F0044" w:rsidRDefault="00F469F4" w:rsidP="006F0044">
            <w:pPr>
              <w:widowControl w:val="0"/>
              <w:spacing w:before="120" w:after="120"/>
              <w:jc w:val="center"/>
              <w:rPr>
                <w:color w:val="000000" w:themeColor="text1"/>
              </w:rPr>
            </w:pPr>
            <w:r w:rsidRPr="006F0044">
              <w:rPr>
                <w:rFonts w:eastAsia="Cambria"/>
                <w:color w:val="000000" w:themeColor="text1"/>
              </w:rPr>
              <w:t xml:space="preserve">Pre-Test </w:t>
            </w:r>
            <w:r w:rsidR="006F0044" w:rsidRPr="006F0044">
              <w:rPr>
                <w:rFonts w:eastAsia="Cambria"/>
                <w:color w:val="000000" w:themeColor="text1"/>
              </w:rPr>
              <w:t>and</w:t>
            </w:r>
            <w:r w:rsidRPr="006F0044">
              <w:rPr>
                <w:rFonts w:eastAsia="Cambria"/>
                <w:color w:val="000000" w:themeColor="text1"/>
              </w:rPr>
              <w:t xml:space="preserve"> Post-Test</w:t>
            </w:r>
            <w:r w:rsidR="006F0044" w:rsidRPr="006F0044">
              <w:rPr>
                <w:rFonts w:eastAsia="Cambria"/>
                <w:color w:val="000000" w:themeColor="text1"/>
              </w:rPr>
              <w:t xml:space="preserve"> </w:t>
            </w:r>
            <w:r w:rsidR="006F0044" w:rsidRPr="006F0044">
              <w:rPr>
                <w:color w:val="000000"/>
              </w:rPr>
              <w:t>Knowledge Level</w:t>
            </w:r>
          </w:p>
        </w:tc>
      </w:tr>
      <w:tr w:rsidR="006F0044" w:rsidRPr="006F0044" w14:paraId="34E2B22A" w14:textId="77777777" w:rsidTr="006F004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679" w:type="dxa"/>
            <w:gridSpan w:val="2"/>
            <w:vMerge w:val="restart"/>
            <w:vAlign w:val="center"/>
          </w:tcPr>
          <w:p w14:paraId="1E945233" w14:textId="7074E63D" w:rsidR="006F0044" w:rsidRPr="006F0044" w:rsidRDefault="006F0044" w:rsidP="006F0044">
            <w:pPr>
              <w:jc w:val="center"/>
              <w:rPr>
                <w:color w:val="000000" w:themeColor="text1"/>
              </w:rPr>
            </w:pPr>
            <w:r w:rsidRPr="006F0044">
              <w:rPr>
                <w:b w:val="0"/>
                <w:bCs w:val="0"/>
                <w:color w:val="000000"/>
              </w:rPr>
              <w:t>Category</w:t>
            </w:r>
          </w:p>
        </w:tc>
        <w:tc>
          <w:tcPr>
            <w:tcW w:w="2728" w:type="dxa"/>
            <w:gridSpan w:val="2"/>
            <w:vAlign w:val="center"/>
          </w:tcPr>
          <w:p w14:paraId="3B222932" w14:textId="6858A4FF" w:rsidR="006F0044" w:rsidRPr="006F0044" w:rsidRDefault="006F004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rPr>
              <w:t>Students</w:t>
            </w:r>
          </w:p>
        </w:tc>
        <w:tc>
          <w:tcPr>
            <w:tcW w:w="2747" w:type="dxa"/>
            <w:gridSpan w:val="2"/>
            <w:vAlign w:val="center"/>
          </w:tcPr>
          <w:p w14:paraId="2893459F" w14:textId="517E36FB" w:rsidR="006F0044" w:rsidRPr="006F0044" w:rsidRDefault="006F004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rPr>
              <w:t>Teachers</w:t>
            </w:r>
          </w:p>
        </w:tc>
      </w:tr>
      <w:tr w:rsidR="006F0044" w:rsidRPr="006F0044" w14:paraId="70F4E5BC" w14:textId="77777777" w:rsidTr="006F0044">
        <w:trPr>
          <w:trHeight w:val="448"/>
          <w:jc w:val="center"/>
        </w:trPr>
        <w:tc>
          <w:tcPr>
            <w:cnfStyle w:val="001000000000" w:firstRow="0" w:lastRow="0" w:firstColumn="1" w:lastColumn="0" w:oddVBand="0" w:evenVBand="0" w:oddHBand="0" w:evenHBand="0" w:firstRowFirstColumn="0" w:firstRowLastColumn="0" w:lastRowFirstColumn="0" w:lastRowLastColumn="0"/>
            <w:tcW w:w="2679" w:type="dxa"/>
            <w:gridSpan w:val="2"/>
            <w:vMerge/>
            <w:vAlign w:val="center"/>
          </w:tcPr>
          <w:p w14:paraId="77D9C115" w14:textId="77777777" w:rsidR="006F0044" w:rsidRPr="006F0044" w:rsidRDefault="006F0044" w:rsidP="006F0044">
            <w:pPr>
              <w:jc w:val="center"/>
              <w:rPr>
                <w:color w:val="000000" w:themeColor="text1"/>
              </w:rPr>
            </w:pPr>
          </w:p>
        </w:tc>
        <w:tc>
          <w:tcPr>
            <w:tcW w:w="1394" w:type="dxa"/>
            <w:vAlign w:val="center"/>
          </w:tcPr>
          <w:p w14:paraId="77D13BEF" w14:textId="51349509" w:rsidR="006F0044" w:rsidRPr="006F0044" w:rsidRDefault="006F004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rPr>
              <w:t>Frequency</w:t>
            </w:r>
          </w:p>
        </w:tc>
        <w:tc>
          <w:tcPr>
            <w:tcW w:w="1334" w:type="dxa"/>
            <w:vAlign w:val="center"/>
          </w:tcPr>
          <w:p w14:paraId="30F54306" w14:textId="495D901F" w:rsidR="006F0044" w:rsidRPr="006F0044" w:rsidRDefault="006F004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rPr>
              <w:t>%</w:t>
            </w:r>
          </w:p>
        </w:tc>
        <w:tc>
          <w:tcPr>
            <w:tcW w:w="1394" w:type="dxa"/>
            <w:vAlign w:val="center"/>
          </w:tcPr>
          <w:p w14:paraId="4C19191E" w14:textId="2642B32C" w:rsidR="006F0044" w:rsidRPr="006F0044" w:rsidRDefault="006F004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rPr>
              <w:t>Frequency</w:t>
            </w:r>
          </w:p>
        </w:tc>
        <w:tc>
          <w:tcPr>
            <w:tcW w:w="1353" w:type="dxa"/>
            <w:vAlign w:val="center"/>
          </w:tcPr>
          <w:p w14:paraId="79E568DD" w14:textId="26B3A8EB" w:rsidR="006F0044" w:rsidRPr="006F0044" w:rsidRDefault="006F004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rPr>
              <w:t>%</w:t>
            </w:r>
          </w:p>
        </w:tc>
      </w:tr>
      <w:tr w:rsidR="00F469F4" w:rsidRPr="006F0044" w14:paraId="552ADE46" w14:textId="77777777" w:rsidTr="006F004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restart"/>
            <w:vAlign w:val="center"/>
          </w:tcPr>
          <w:p w14:paraId="7E1E5C72" w14:textId="33AE9156" w:rsidR="00F469F4" w:rsidRPr="006F0044" w:rsidRDefault="006F0044" w:rsidP="006F0044">
            <w:pPr>
              <w:jc w:val="center"/>
              <w:rPr>
                <w:b w:val="0"/>
                <w:bCs w:val="0"/>
                <w:color w:val="000000" w:themeColor="text1"/>
              </w:rPr>
            </w:pPr>
            <w:r w:rsidRPr="006F0044">
              <w:rPr>
                <w:b w:val="0"/>
                <w:bCs w:val="0"/>
                <w:color w:val="000000"/>
              </w:rPr>
              <w:t>Good</w:t>
            </w:r>
          </w:p>
        </w:tc>
        <w:tc>
          <w:tcPr>
            <w:tcW w:w="1249" w:type="dxa"/>
            <w:vAlign w:val="center"/>
          </w:tcPr>
          <w:p w14:paraId="6DCD8B0E" w14:textId="77777777" w:rsidR="00F469F4" w:rsidRPr="002E09E0"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09E0">
              <w:rPr>
                <w:rFonts w:eastAsia="Cambria"/>
                <w:color w:val="000000" w:themeColor="text1"/>
              </w:rPr>
              <w:t>Pre-Test</w:t>
            </w:r>
          </w:p>
        </w:tc>
        <w:tc>
          <w:tcPr>
            <w:tcW w:w="1394" w:type="dxa"/>
            <w:vAlign w:val="center"/>
          </w:tcPr>
          <w:p w14:paraId="015C8BDB"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42</w:t>
            </w:r>
          </w:p>
        </w:tc>
        <w:tc>
          <w:tcPr>
            <w:tcW w:w="1334" w:type="dxa"/>
            <w:vAlign w:val="center"/>
          </w:tcPr>
          <w:p w14:paraId="566DF619"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28,00</w:t>
            </w:r>
          </w:p>
        </w:tc>
        <w:tc>
          <w:tcPr>
            <w:tcW w:w="1394" w:type="dxa"/>
            <w:vAlign w:val="center"/>
          </w:tcPr>
          <w:p w14:paraId="5386F6FF"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9</w:t>
            </w:r>
          </w:p>
        </w:tc>
        <w:tc>
          <w:tcPr>
            <w:tcW w:w="1353" w:type="dxa"/>
            <w:vAlign w:val="center"/>
          </w:tcPr>
          <w:p w14:paraId="7BBE78BD"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52,94</w:t>
            </w:r>
          </w:p>
        </w:tc>
      </w:tr>
      <w:tr w:rsidR="00F469F4" w:rsidRPr="006F0044" w14:paraId="213AE9C3" w14:textId="77777777" w:rsidTr="006F0044">
        <w:trPr>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ign w:val="center"/>
          </w:tcPr>
          <w:p w14:paraId="689E07C2" w14:textId="77777777" w:rsidR="00F469F4" w:rsidRPr="006F0044" w:rsidRDefault="00F469F4" w:rsidP="006F0044">
            <w:pPr>
              <w:jc w:val="center"/>
              <w:rPr>
                <w:color w:val="000000" w:themeColor="text1"/>
              </w:rPr>
            </w:pPr>
          </w:p>
        </w:tc>
        <w:tc>
          <w:tcPr>
            <w:tcW w:w="1249" w:type="dxa"/>
            <w:vAlign w:val="center"/>
          </w:tcPr>
          <w:p w14:paraId="119C7FA3" w14:textId="77777777" w:rsidR="00F469F4" w:rsidRPr="002E09E0"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E09E0">
              <w:rPr>
                <w:rFonts w:eastAsia="Cambria"/>
                <w:color w:val="000000" w:themeColor="text1"/>
              </w:rPr>
              <w:t>Post-Test</w:t>
            </w:r>
          </w:p>
        </w:tc>
        <w:tc>
          <w:tcPr>
            <w:tcW w:w="1394" w:type="dxa"/>
            <w:vAlign w:val="center"/>
          </w:tcPr>
          <w:p w14:paraId="3BD941BE"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90</w:t>
            </w:r>
          </w:p>
        </w:tc>
        <w:tc>
          <w:tcPr>
            <w:tcW w:w="1334" w:type="dxa"/>
            <w:vAlign w:val="center"/>
          </w:tcPr>
          <w:p w14:paraId="18BBF256"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60,00</w:t>
            </w:r>
          </w:p>
        </w:tc>
        <w:tc>
          <w:tcPr>
            <w:tcW w:w="1394" w:type="dxa"/>
            <w:vAlign w:val="center"/>
          </w:tcPr>
          <w:p w14:paraId="7D4C9EB0"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17</w:t>
            </w:r>
          </w:p>
        </w:tc>
        <w:tc>
          <w:tcPr>
            <w:tcW w:w="1353" w:type="dxa"/>
            <w:vAlign w:val="center"/>
          </w:tcPr>
          <w:p w14:paraId="7F70B0C8"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100,00</w:t>
            </w:r>
          </w:p>
        </w:tc>
      </w:tr>
      <w:tr w:rsidR="00F469F4" w:rsidRPr="006F0044" w14:paraId="78B6954A" w14:textId="77777777" w:rsidTr="006F004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restart"/>
            <w:vAlign w:val="center"/>
          </w:tcPr>
          <w:p w14:paraId="6C26901D" w14:textId="7BD285C4" w:rsidR="00F469F4" w:rsidRPr="006F0044" w:rsidRDefault="006F0044" w:rsidP="006F0044">
            <w:pPr>
              <w:jc w:val="center"/>
              <w:rPr>
                <w:b w:val="0"/>
                <w:bCs w:val="0"/>
                <w:color w:val="000000" w:themeColor="text1"/>
              </w:rPr>
            </w:pPr>
            <w:r w:rsidRPr="006F0044">
              <w:rPr>
                <w:b w:val="0"/>
                <w:bCs w:val="0"/>
                <w:color w:val="000000"/>
              </w:rPr>
              <w:t>Moderate</w:t>
            </w:r>
          </w:p>
        </w:tc>
        <w:tc>
          <w:tcPr>
            <w:tcW w:w="1249" w:type="dxa"/>
            <w:vAlign w:val="center"/>
          </w:tcPr>
          <w:p w14:paraId="1E73A42B" w14:textId="77777777" w:rsidR="00F469F4" w:rsidRPr="002E09E0"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09E0">
              <w:rPr>
                <w:rFonts w:eastAsia="Cambria"/>
                <w:color w:val="000000" w:themeColor="text1"/>
              </w:rPr>
              <w:t>Pre-Test</w:t>
            </w:r>
          </w:p>
        </w:tc>
        <w:tc>
          <w:tcPr>
            <w:tcW w:w="1394" w:type="dxa"/>
            <w:vAlign w:val="center"/>
          </w:tcPr>
          <w:p w14:paraId="556DD45F"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81</w:t>
            </w:r>
          </w:p>
        </w:tc>
        <w:tc>
          <w:tcPr>
            <w:tcW w:w="1334" w:type="dxa"/>
            <w:vAlign w:val="center"/>
          </w:tcPr>
          <w:p w14:paraId="717916AD"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54,00</w:t>
            </w:r>
          </w:p>
        </w:tc>
        <w:tc>
          <w:tcPr>
            <w:tcW w:w="1394" w:type="dxa"/>
            <w:vAlign w:val="center"/>
          </w:tcPr>
          <w:p w14:paraId="4D67E6B4"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8</w:t>
            </w:r>
          </w:p>
        </w:tc>
        <w:tc>
          <w:tcPr>
            <w:tcW w:w="1353" w:type="dxa"/>
            <w:vAlign w:val="center"/>
          </w:tcPr>
          <w:p w14:paraId="260A6AF9"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47,06</w:t>
            </w:r>
          </w:p>
        </w:tc>
      </w:tr>
      <w:tr w:rsidR="00F469F4" w:rsidRPr="006F0044" w14:paraId="36B1A728" w14:textId="77777777" w:rsidTr="006F0044">
        <w:trPr>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ign w:val="center"/>
          </w:tcPr>
          <w:p w14:paraId="0F8A38FD" w14:textId="77777777" w:rsidR="00F469F4" w:rsidRPr="006F0044" w:rsidRDefault="00F469F4" w:rsidP="006F0044">
            <w:pPr>
              <w:jc w:val="center"/>
              <w:rPr>
                <w:color w:val="000000" w:themeColor="text1"/>
              </w:rPr>
            </w:pPr>
          </w:p>
        </w:tc>
        <w:tc>
          <w:tcPr>
            <w:tcW w:w="1249" w:type="dxa"/>
            <w:vAlign w:val="center"/>
          </w:tcPr>
          <w:p w14:paraId="44B8F430" w14:textId="77777777" w:rsidR="00F469F4" w:rsidRPr="002E09E0"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E09E0">
              <w:rPr>
                <w:rFonts w:eastAsia="Cambria"/>
                <w:color w:val="000000" w:themeColor="text1"/>
              </w:rPr>
              <w:t>Post-Test</w:t>
            </w:r>
          </w:p>
        </w:tc>
        <w:tc>
          <w:tcPr>
            <w:tcW w:w="1394" w:type="dxa"/>
            <w:vAlign w:val="center"/>
          </w:tcPr>
          <w:p w14:paraId="067CAAB6"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50</w:t>
            </w:r>
          </w:p>
        </w:tc>
        <w:tc>
          <w:tcPr>
            <w:tcW w:w="1334" w:type="dxa"/>
            <w:vAlign w:val="center"/>
          </w:tcPr>
          <w:p w14:paraId="77ADB05A"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33,33</w:t>
            </w:r>
          </w:p>
        </w:tc>
        <w:tc>
          <w:tcPr>
            <w:tcW w:w="1394" w:type="dxa"/>
            <w:vAlign w:val="center"/>
          </w:tcPr>
          <w:p w14:paraId="5D535B4A"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w:t>
            </w:r>
          </w:p>
        </w:tc>
        <w:tc>
          <w:tcPr>
            <w:tcW w:w="1353" w:type="dxa"/>
            <w:vAlign w:val="center"/>
          </w:tcPr>
          <w:p w14:paraId="61E2039E"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w:t>
            </w:r>
          </w:p>
        </w:tc>
      </w:tr>
      <w:tr w:rsidR="00F469F4" w:rsidRPr="006F0044" w14:paraId="5FB5F739" w14:textId="77777777" w:rsidTr="006F004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restart"/>
            <w:vAlign w:val="center"/>
          </w:tcPr>
          <w:p w14:paraId="58666C71" w14:textId="77090873" w:rsidR="00F469F4" w:rsidRPr="006F0044" w:rsidRDefault="006F0044" w:rsidP="006F0044">
            <w:pPr>
              <w:jc w:val="center"/>
              <w:rPr>
                <w:b w:val="0"/>
                <w:bCs w:val="0"/>
                <w:color w:val="000000" w:themeColor="text1"/>
              </w:rPr>
            </w:pPr>
            <w:r w:rsidRPr="006F0044">
              <w:rPr>
                <w:b w:val="0"/>
                <w:bCs w:val="0"/>
                <w:color w:val="000000"/>
              </w:rPr>
              <w:t>Poor</w:t>
            </w:r>
          </w:p>
        </w:tc>
        <w:tc>
          <w:tcPr>
            <w:tcW w:w="1249" w:type="dxa"/>
            <w:vAlign w:val="center"/>
          </w:tcPr>
          <w:p w14:paraId="6C5B0CC1" w14:textId="77777777" w:rsidR="00F469F4" w:rsidRPr="002E09E0"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E09E0">
              <w:rPr>
                <w:rFonts w:eastAsia="Cambria"/>
                <w:color w:val="000000" w:themeColor="text1"/>
              </w:rPr>
              <w:t>Pre-Test</w:t>
            </w:r>
          </w:p>
        </w:tc>
        <w:tc>
          <w:tcPr>
            <w:tcW w:w="1394" w:type="dxa"/>
            <w:vAlign w:val="center"/>
          </w:tcPr>
          <w:p w14:paraId="7C0542EB"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27</w:t>
            </w:r>
          </w:p>
        </w:tc>
        <w:tc>
          <w:tcPr>
            <w:tcW w:w="1334" w:type="dxa"/>
            <w:vAlign w:val="center"/>
          </w:tcPr>
          <w:p w14:paraId="70E5267B"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18,00</w:t>
            </w:r>
          </w:p>
        </w:tc>
        <w:tc>
          <w:tcPr>
            <w:tcW w:w="1394" w:type="dxa"/>
            <w:vAlign w:val="center"/>
          </w:tcPr>
          <w:p w14:paraId="2202394B"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w:t>
            </w:r>
          </w:p>
        </w:tc>
        <w:tc>
          <w:tcPr>
            <w:tcW w:w="1353" w:type="dxa"/>
            <w:vAlign w:val="center"/>
          </w:tcPr>
          <w:p w14:paraId="4A5CA86B" w14:textId="77777777" w:rsidR="00F469F4" w:rsidRPr="006F0044" w:rsidRDefault="00F469F4" w:rsidP="006F004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F0044">
              <w:rPr>
                <w:color w:val="000000" w:themeColor="text1"/>
              </w:rPr>
              <w:t>-</w:t>
            </w:r>
          </w:p>
        </w:tc>
      </w:tr>
      <w:tr w:rsidR="00F469F4" w:rsidRPr="006F0044" w14:paraId="2C113A47" w14:textId="77777777" w:rsidTr="006F0044">
        <w:trPr>
          <w:trHeight w:val="448"/>
          <w:jc w:val="center"/>
        </w:trPr>
        <w:tc>
          <w:tcPr>
            <w:cnfStyle w:val="001000000000" w:firstRow="0" w:lastRow="0" w:firstColumn="1" w:lastColumn="0" w:oddVBand="0" w:evenVBand="0" w:oddHBand="0" w:evenHBand="0" w:firstRowFirstColumn="0" w:firstRowLastColumn="0" w:lastRowFirstColumn="0" w:lastRowLastColumn="0"/>
            <w:tcW w:w="1430" w:type="dxa"/>
            <w:vMerge/>
            <w:vAlign w:val="center"/>
          </w:tcPr>
          <w:p w14:paraId="62DA2431" w14:textId="77777777" w:rsidR="00F469F4" w:rsidRPr="006F0044" w:rsidRDefault="00F469F4" w:rsidP="006F0044">
            <w:pPr>
              <w:jc w:val="center"/>
              <w:rPr>
                <w:color w:val="000000" w:themeColor="text1"/>
              </w:rPr>
            </w:pPr>
          </w:p>
        </w:tc>
        <w:tc>
          <w:tcPr>
            <w:tcW w:w="1249" w:type="dxa"/>
            <w:vAlign w:val="center"/>
          </w:tcPr>
          <w:p w14:paraId="65AB4783" w14:textId="77777777" w:rsidR="00F469F4" w:rsidRPr="002E09E0"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E09E0">
              <w:rPr>
                <w:rFonts w:eastAsia="Cambria"/>
                <w:color w:val="000000" w:themeColor="text1"/>
              </w:rPr>
              <w:t>Post-Test</w:t>
            </w:r>
          </w:p>
        </w:tc>
        <w:tc>
          <w:tcPr>
            <w:tcW w:w="1394" w:type="dxa"/>
            <w:vAlign w:val="center"/>
          </w:tcPr>
          <w:p w14:paraId="76E35304"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10</w:t>
            </w:r>
          </w:p>
        </w:tc>
        <w:tc>
          <w:tcPr>
            <w:tcW w:w="1334" w:type="dxa"/>
            <w:vAlign w:val="center"/>
          </w:tcPr>
          <w:p w14:paraId="09F4A5E9"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6,67</w:t>
            </w:r>
          </w:p>
        </w:tc>
        <w:tc>
          <w:tcPr>
            <w:tcW w:w="1394" w:type="dxa"/>
            <w:vAlign w:val="center"/>
          </w:tcPr>
          <w:p w14:paraId="098D8D07"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w:t>
            </w:r>
          </w:p>
        </w:tc>
        <w:tc>
          <w:tcPr>
            <w:tcW w:w="1353" w:type="dxa"/>
            <w:vAlign w:val="center"/>
          </w:tcPr>
          <w:p w14:paraId="1667ED8F" w14:textId="77777777" w:rsidR="00F469F4" w:rsidRPr="006F0044" w:rsidRDefault="00F469F4" w:rsidP="006F004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F0044">
              <w:rPr>
                <w:color w:val="000000" w:themeColor="text1"/>
              </w:rPr>
              <w:t>-</w:t>
            </w:r>
          </w:p>
        </w:tc>
      </w:tr>
    </w:tbl>
    <w:p w14:paraId="2BF57988" w14:textId="77777777" w:rsidR="00F469F4" w:rsidRDefault="00F469F4" w:rsidP="00F469F4">
      <w:pPr>
        <w:pBdr>
          <w:top w:val="nil"/>
          <w:left w:val="nil"/>
          <w:bottom w:val="nil"/>
          <w:right w:val="nil"/>
          <w:between w:val="nil"/>
        </w:pBdr>
        <w:ind w:firstLine="709"/>
        <w:jc w:val="both"/>
        <w:rPr>
          <w:rFonts w:eastAsia="Cambria"/>
          <w:color w:val="000000"/>
        </w:rPr>
        <w:sectPr w:rsidR="00F469F4" w:rsidSect="00F469F4">
          <w:type w:val="continuous"/>
          <w:pgSz w:w="11907" w:h="16839" w:code="9"/>
          <w:pgMar w:top="1701" w:right="1701" w:bottom="2268" w:left="2268" w:header="720" w:footer="720" w:gutter="0"/>
          <w:cols w:space="454"/>
          <w:docGrid w:linePitch="360"/>
        </w:sectPr>
      </w:pPr>
    </w:p>
    <w:p w14:paraId="034411AE" w14:textId="77777777" w:rsidR="00787EB7" w:rsidRDefault="00787EB7" w:rsidP="00F469F4">
      <w:pPr>
        <w:pBdr>
          <w:top w:val="nil"/>
          <w:left w:val="nil"/>
          <w:bottom w:val="nil"/>
          <w:right w:val="nil"/>
          <w:between w:val="nil"/>
        </w:pBdr>
        <w:jc w:val="both"/>
        <w:rPr>
          <w:rFonts w:eastAsia="Cambria"/>
          <w:color w:val="000000"/>
        </w:rPr>
      </w:pPr>
    </w:p>
    <w:p w14:paraId="6566E752" w14:textId="77777777" w:rsidR="00F469F4" w:rsidRDefault="00F469F4" w:rsidP="00F469F4">
      <w:pPr>
        <w:pBdr>
          <w:top w:val="nil"/>
          <w:left w:val="nil"/>
          <w:bottom w:val="nil"/>
          <w:right w:val="nil"/>
          <w:between w:val="nil"/>
        </w:pBdr>
        <w:jc w:val="both"/>
        <w:rPr>
          <w:rFonts w:eastAsia="Cambria"/>
          <w:color w:val="000000"/>
        </w:rPr>
      </w:pPr>
      <w:r w:rsidRPr="0028093C">
        <w:rPr>
          <w:rFonts w:ascii="Cambria" w:hAnsi="Cambria"/>
          <w:noProof/>
          <w:color w:val="000000" w:themeColor="text1"/>
        </w:rPr>
        <w:lastRenderedPageBreak/>
        <w:drawing>
          <wp:inline distT="0" distB="0" distL="0" distR="0" wp14:anchorId="7CBDBCC9" wp14:editId="230CE7FB">
            <wp:extent cx="5072743" cy="2775857"/>
            <wp:effectExtent l="0" t="0" r="14605" b="14605"/>
            <wp:docPr id="231578883" name="Baga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19C504" w14:textId="703C384E" w:rsidR="006F0044" w:rsidRDefault="006F0044" w:rsidP="00C71066">
      <w:pPr>
        <w:pStyle w:val="IsiAbdimas"/>
        <w:ind w:left="0"/>
        <w:jc w:val="center"/>
      </w:pPr>
      <w:r>
        <w:rPr>
          <w:rFonts w:eastAsia="Cambria"/>
          <w:color w:val="000000"/>
          <w:sz w:val="24"/>
          <w:szCs w:val="24"/>
          <w:lang w:eastAsia="id-ID"/>
        </w:rPr>
        <w:t>Figure</w:t>
      </w:r>
      <w:r w:rsidR="00F469F4" w:rsidRPr="00825150">
        <w:rPr>
          <w:rFonts w:eastAsia="Cambria"/>
          <w:color w:val="000000"/>
          <w:sz w:val="24"/>
          <w:szCs w:val="24"/>
          <w:lang w:eastAsia="id-ID"/>
        </w:rPr>
        <w:t xml:space="preserve"> </w:t>
      </w:r>
      <w:r w:rsidR="00387D38">
        <w:rPr>
          <w:rFonts w:eastAsia="Cambria"/>
          <w:color w:val="000000"/>
          <w:sz w:val="24"/>
          <w:szCs w:val="24"/>
          <w:lang w:eastAsia="id-ID"/>
        </w:rPr>
        <w:t>5</w:t>
      </w:r>
      <w:r w:rsidR="00F469F4" w:rsidRPr="00825150">
        <w:rPr>
          <w:rFonts w:eastAsia="Cambria"/>
          <w:color w:val="000000"/>
          <w:sz w:val="24"/>
          <w:szCs w:val="24"/>
          <w:lang w:eastAsia="id-ID"/>
        </w:rPr>
        <w:t xml:space="preserve">. </w:t>
      </w:r>
      <w:r w:rsidRPr="00EB5794">
        <w:t xml:space="preserve">Comparison of the level of knowledge of students and teachers </w:t>
      </w:r>
    </w:p>
    <w:p w14:paraId="37C52DF4" w14:textId="544B089E" w:rsidR="00F469F4" w:rsidRPr="006F0044" w:rsidRDefault="006F0044" w:rsidP="00C71066">
      <w:pPr>
        <w:pStyle w:val="IsiAbdimas"/>
        <w:ind w:left="0"/>
        <w:jc w:val="center"/>
      </w:pPr>
      <w:r w:rsidRPr="00EB5794">
        <w:t xml:space="preserve">at </w:t>
      </w:r>
      <w:r>
        <w:t xml:space="preserve">SMP </w:t>
      </w:r>
      <w:r w:rsidRPr="00EB5794">
        <w:t xml:space="preserve">Taman </w:t>
      </w:r>
      <w:proofErr w:type="spellStart"/>
      <w:r w:rsidRPr="00EB5794">
        <w:t>Siswa</w:t>
      </w:r>
      <w:proofErr w:type="spellEnd"/>
      <w:r w:rsidRPr="00EB5794">
        <w:t xml:space="preserve"> </w:t>
      </w:r>
      <w:proofErr w:type="spellStart"/>
      <w:r w:rsidRPr="00EB5794">
        <w:t>Belawan</w:t>
      </w:r>
      <w:proofErr w:type="spellEnd"/>
      <w:r w:rsidRPr="00EB5794">
        <w:t xml:space="preserve"> </w:t>
      </w:r>
    </w:p>
    <w:p w14:paraId="2280A91B" w14:textId="77777777" w:rsidR="00F469F4" w:rsidRDefault="00F469F4" w:rsidP="00F469F4">
      <w:pPr>
        <w:pBdr>
          <w:top w:val="nil"/>
          <w:left w:val="nil"/>
          <w:bottom w:val="nil"/>
          <w:right w:val="nil"/>
          <w:between w:val="nil"/>
        </w:pBdr>
        <w:jc w:val="both"/>
        <w:rPr>
          <w:rFonts w:eastAsia="Cambria"/>
          <w:color w:val="000000"/>
        </w:rPr>
      </w:pPr>
    </w:p>
    <w:p w14:paraId="3CE444E1" w14:textId="77777777" w:rsidR="00F469F4" w:rsidRDefault="00F469F4" w:rsidP="00F469F4">
      <w:pPr>
        <w:pBdr>
          <w:top w:val="nil"/>
          <w:left w:val="nil"/>
          <w:bottom w:val="nil"/>
          <w:right w:val="nil"/>
          <w:between w:val="nil"/>
        </w:pBdr>
        <w:jc w:val="both"/>
        <w:rPr>
          <w:rFonts w:eastAsia="Cambria"/>
          <w:color w:val="000000"/>
        </w:rPr>
        <w:sectPr w:rsidR="00F469F4" w:rsidSect="00F469F4">
          <w:type w:val="continuous"/>
          <w:pgSz w:w="11907" w:h="16839" w:code="9"/>
          <w:pgMar w:top="1701" w:right="1701" w:bottom="2268" w:left="2268" w:header="720" w:footer="720" w:gutter="0"/>
          <w:cols w:space="454"/>
          <w:docGrid w:linePitch="360"/>
        </w:sectPr>
      </w:pPr>
    </w:p>
    <w:p w14:paraId="5E2089D3" w14:textId="77777777" w:rsidR="008B0F60" w:rsidRDefault="008B0F60" w:rsidP="008B0F60">
      <w:pPr>
        <w:pBdr>
          <w:top w:val="nil"/>
          <w:left w:val="nil"/>
          <w:bottom w:val="nil"/>
          <w:right w:val="nil"/>
          <w:between w:val="nil"/>
        </w:pBdr>
        <w:jc w:val="both"/>
        <w:rPr>
          <w:rFonts w:eastAsia="Cambria"/>
          <w:color w:val="000000"/>
        </w:rPr>
      </w:pPr>
    </w:p>
    <w:p w14:paraId="137A9613" w14:textId="70380A87" w:rsidR="00AB0391" w:rsidRPr="00AB0391" w:rsidRDefault="00AB0391" w:rsidP="00AB0391">
      <w:pPr>
        <w:pBdr>
          <w:top w:val="nil"/>
          <w:left w:val="nil"/>
          <w:bottom w:val="nil"/>
          <w:right w:val="nil"/>
          <w:between w:val="nil"/>
        </w:pBdr>
        <w:ind w:firstLine="709"/>
        <w:jc w:val="both"/>
        <w:rPr>
          <w:rFonts w:eastAsia="Cambria"/>
          <w:color w:val="000000"/>
        </w:rPr>
      </w:pPr>
      <w:r w:rsidRPr="00AB0391">
        <w:rPr>
          <w:rFonts w:eastAsia="Cambria"/>
          <w:color w:val="000000"/>
        </w:rPr>
        <w:t xml:space="preserve">Figure 5 shows that, according to the findings of the pre-test and post-test, the knowledge of Taman </w:t>
      </w:r>
      <w:proofErr w:type="spellStart"/>
      <w:r w:rsidRPr="00AB0391">
        <w:rPr>
          <w:rFonts w:eastAsia="Cambria"/>
          <w:color w:val="000000"/>
        </w:rPr>
        <w:t>Siswa</w:t>
      </w:r>
      <w:proofErr w:type="spellEnd"/>
      <w:r w:rsidRPr="00AB0391">
        <w:rPr>
          <w:rFonts w:eastAsia="Cambria"/>
          <w:color w:val="000000"/>
        </w:rPr>
        <w:t xml:space="preserve"> </w:t>
      </w:r>
      <w:proofErr w:type="spellStart"/>
      <w:r w:rsidRPr="00AB0391">
        <w:rPr>
          <w:rFonts w:eastAsia="Cambria"/>
          <w:color w:val="000000"/>
        </w:rPr>
        <w:t>Belawan</w:t>
      </w:r>
      <w:proofErr w:type="spellEnd"/>
      <w:r w:rsidRPr="00AB0391">
        <w:rPr>
          <w:rFonts w:eastAsia="Cambria"/>
          <w:color w:val="000000"/>
        </w:rPr>
        <w:t xml:space="preserve"> Middle School's teachers and pupils has grown. According to the pre-test results, the majority of instructors and students (89 total) fell into the sufficient category, and the majority of teachers and students (107 total) fell into the good category. This indicates how the lecture-style counseling and training, which used audio-visual materials like PowerPoint, videos, and tooth phantom demonstrations, was highly successful in raising the level of understanding among Taman </w:t>
      </w:r>
      <w:proofErr w:type="spellStart"/>
      <w:r w:rsidRPr="00AB0391">
        <w:rPr>
          <w:rFonts w:eastAsia="Cambria"/>
          <w:color w:val="000000"/>
        </w:rPr>
        <w:t>Siswa</w:t>
      </w:r>
      <w:proofErr w:type="spellEnd"/>
      <w:r w:rsidRPr="00AB0391">
        <w:rPr>
          <w:rFonts w:eastAsia="Cambria"/>
          <w:color w:val="000000"/>
        </w:rPr>
        <w:t xml:space="preserve"> </w:t>
      </w:r>
      <w:proofErr w:type="spellStart"/>
      <w:r w:rsidRPr="00AB0391">
        <w:rPr>
          <w:rFonts w:eastAsia="Cambria"/>
          <w:color w:val="000000"/>
        </w:rPr>
        <w:t>Belawan</w:t>
      </w:r>
      <w:proofErr w:type="spellEnd"/>
      <w:r w:rsidRPr="00AB0391">
        <w:rPr>
          <w:rFonts w:eastAsia="Cambria"/>
          <w:color w:val="000000"/>
        </w:rPr>
        <w:t xml:space="preserve"> Middle School teachers and students about maintaining dental and oral hygiene, the various forms of intraoral radiography in dentistry, and</w:t>
      </w:r>
      <w:r>
        <w:rPr>
          <w:rFonts w:eastAsia="Cambria"/>
          <w:color w:val="000000"/>
        </w:rPr>
        <w:t xml:space="preserve"> periodontal tissue.</w:t>
      </w:r>
    </w:p>
    <w:p w14:paraId="74DBDDA0" w14:textId="349A033A" w:rsidR="00F469F4" w:rsidRDefault="008B0F60" w:rsidP="00AB1323">
      <w:pPr>
        <w:pBdr>
          <w:top w:val="nil"/>
          <w:left w:val="nil"/>
          <w:bottom w:val="nil"/>
          <w:right w:val="nil"/>
          <w:between w:val="nil"/>
        </w:pBdr>
        <w:ind w:firstLine="709"/>
        <w:jc w:val="both"/>
        <w:rPr>
          <w:rFonts w:eastAsia="Cambria"/>
          <w:color w:val="000000"/>
        </w:rPr>
      </w:pPr>
      <w:r w:rsidRPr="008B0F60">
        <w:rPr>
          <w:rFonts w:eastAsia="Cambria"/>
          <w:color w:val="000000"/>
        </w:rPr>
        <w:t xml:space="preserve">Increasing the knowledge of students and teachers at Taman </w:t>
      </w:r>
      <w:proofErr w:type="spellStart"/>
      <w:r w:rsidRPr="008B0F60">
        <w:rPr>
          <w:rFonts w:eastAsia="Cambria"/>
          <w:color w:val="000000"/>
        </w:rPr>
        <w:t>Siswa</w:t>
      </w:r>
      <w:proofErr w:type="spellEnd"/>
      <w:r w:rsidRPr="008B0F60">
        <w:rPr>
          <w:rFonts w:eastAsia="Cambria"/>
          <w:color w:val="000000"/>
        </w:rPr>
        <w:t xml:space="preserve"> </w:t>
      </w:r>
      <w:proofErr w:type="spellStart"/>
      <w:r w:rsidRPr="008B0F60">
        <w:rPr>
          <w:rFonts w:eastAsia="Cambria"/>
          <w:color w:val="000000"/>
        </w:rPr>
        <w:t>Belawan</w:t>
      </w:r>
      <w:proofErr w:type="spellEnd"/>
      <w:r w:rsidRPr="008B0F60">
        <w:rPr>
          <w:rFonts w:eastAsia="Cambria"/>
          <w:color w:val="000000"/>
        </w:rPr>
        <w:t xml:space="preserve"> Middle School will have an impact on efforts to achieve the </w:t>
      </w:r>
      <w:r w:rsidRPr="008B0F60">
        <w:rPr>
          <w:rFonts w:eastAsia="Cambria"/>
          <w:color w:val="000000"/>
        </w:rPr>
        <w:t>priority targets of Sustainable Development Goals (SDGs) 3, namely Good Health and Welfare, ensuring healthy living and improving the welfare of all ages.</w:t>
      </w:r>
    </w:p>
    <w:p w14:paraId="31D2413B" w14:textId="77777777" w:rsidR="00A84B07" w:rsidRPr="0095704E" w:rsidRDefault="00A84B07" w:rsidP="00F469F4">
      <w:pPr>
        <w:pBdr>
          <w:top w:val="nil"/>
          <w:left w:val="nil"/>
          <w:bottom w:val="nil"/>
          <w:right w:val="nil"/>
          <w:between w:val="nil"/>
        </w:pBdr>
        <w:jc w:val="both"/>
        <w:rPr>
          <w:rFonts w:eastAsia="Cambria"/>
          <w:color w:val="000000"/>
        </w:rPr>
      </w:pPr>
    </w:p>
    <w:p w14:paraId="6A1D42E2" w14:textId="29B867E1" w:rsidR="00D56051" w:rsidRPr="002E36A8" w:rsidRDefault="008B0F60" w:rsidP="00D56051">
      <w:pPr>
        <w:pStyle w:val="ListParagraph"/>
        <w:tabs>
          <w:tab w:val="left" w:pos="3396"/>
        </w:tabs>
        <w:ind w:left="0"/>
        <w:jc w:val="both"/>
        <w:rPr>
          <w:b/>
        </w:rPr>
      </w:pPr>
      <w:r>
        <w:rPr>
          <w:b/>
        </w:rPr>
        <w:t>CONCLUSION</w:t>
      </w:r>
    </w:p>
    <w:p w14:paraId="7F9BB8C1" w14:textId="77777777" w:rsidR="00D56051" w:rsidRPr="002E36A8" w:rsidRDefault="00D56051" w:rsidP="00D56051">
      <w:pPr>
        <w:pStyle w:val="ListParagraph"/>
        <w:tabs>
          <w:tab w:val="left" w:pos="3396"/>
        </w:tabs>
        <w:ind w:left="0"/>
        <w:jc w:val="both"/>
      </w:pPr>
    </w:p>
    <w:p w14:paraId="41CAD507" w14:textId="77777777" w:rsidR="00D11314" w:rsidRPr="00D11314" w:rsidRDefault="008B0F60" w:rsidP="00D11314">
      <w:pPr>
        <w:tabs>
          <w:tab w:val="left" w:pos="0"/>
        </w:tabs>
        <w:jc w:val="both"/>
      </w:pPr>
      <w:r>
        <w:tab/>
      </w:r>
      <w:r w:rsidR="00D11314" w:rsidRPr="00D11314">
        <w:t xml:space="preserve">The Community Service Program conducted at SMP Taman </w:t>
      </w:r>
      <w:proofErr w:type="spellStart"/>
      <w:r w:rsidR="00D11314" w:rsidRPr="00D11314">
        <w:t>Siswa</w:t>
      </w:r>
      <w:proofErr w:type="spellEnd"/>
      <w:r w:rsidR="00D11314" w:rsidRPr="00D11314">
        <w:t xml:space="preserve"> </w:t>
      </w:r>
      <w:proofErr w:type="spellStart"/>
      <w:r w:rsidR="00D11314" w:rsidRPr="00D11314">
        <w:t>Belawan</w:t>
      </w:r>
      <w:proofErr w:type="spellEnd"/>
      <w:r w:rsidR="00D11314" w:rsidRPr="00D11314">
        <w:t xml:space="preserve"> Medan for two visits through training and counseling has succeeded in achieving its goal of improving the level of dental and oral health. The evaluation results showed an increase in the percentage of knowledge levels in students and teachers, especially related to maintaining dental and oral health. periodontal tissue, types of intraoral radiography, and counseling on proper tooth brushing. The positive results of this training and counseling can be an effective solution to improve the level of dental and oral health in other schools.</w:t>
      </w:r>
    </w:p>
    <w:p w14:paraId="1D5B4CEE" w14:textId="77777777" w:rsidR="00D11314" w:rsidRPr="00D11314" w:rsidRDefault="00D11314" w:rsidP="00D11314">
      <w:pPr>
        <w:tabs>
          <w:tab w:val="left" w:pos="0"/>
        </w:tabs>
        <w:jc w:val="both"/>
      </w:pPr>
      <w:r w:rsidRPr="00D11314">
        <w:rPr>
          <w:b/>
          <w:bCs/>
        </w:rPr>
        <w:t> </w:t>
      </w:r>
    </w:p>
    <w:p w14:paraId="39A0C5CF" w14:textId="52A302B4" w:rsidR="00B160C2" w:rsidRDefault="008B0F60" w:rsidP="00D11314">
      <w:pPr>
        <w:tabs>
          <w:tab w:val="left" w:pos="0"/>
        </w:tabs>
        <w:jc w:val="both"/>
        <w:rPr>
          <w:b/>
        </w:rPr>
      </w:pPr>
      <w:r w:rsidRPr="008B0F60">
        <w:rPr>
          <w:b/>
        </w:rPr>
        <w:lastRenderedPageBreak/>
        <w:t>ACKNOWLEDGMENT</w:t>
      </w:r>
    </w:p>
    <w:p w14:paraId="3A2B95AC" w14:textId="77777777" w:rsidR="008B0F60" w:rsidRPr="002E36A8" w:rsidRDefault="008B0F60" w:rsidP="00B160C2">
      <w:pPr>
        <w:rPr>
          <w:b/>
          <w:lang w:val="id-ID"/>
        </w:rPr>
      </w:pPr>
    </w:p>
    <w:p w14:paraId="6617E015" w14:textId="1F6C75F1" w:rsidR="00825150" w:rsidRDefault="00D11314" w:rsidP="00AD3C12">
      <w:pPr>
        <w:pStyle w:val="ListParagraph"/>
        <w:tabs>
          <w:tab w:val="left" w:pos="3396"/>
        </w:tabs>
        <w:ind w:left="0" w:firstLine="709"/>
        <w:jc w:val="both"/>
        <w:rPr>
          <w:b/>
        </w:rPr>
      </w:pPr>
      <w:r w:rsidRPr="00D11314">
        <w:rPr>
          <w:lang w:val="id-ID"/>
        </w:rPr>
        <w:t>In addition to the head of the Taman Siswa Belawan Middle School Foundation and the teaching staff who supported and assisted the community service team during the implementation of this community service activity, gratitude is also expressed to the Community Service Institute of Universitas Sumatera Utara in 2024, which has provided funding for community service activities.</w:t>
      </w:r>
    </w:p>
    <w:p w14:paraId="3CFC74C0" w14:textId="77777777" w:rsidR="00DF5005" w:rsidRDefault="00DF5005" w:rsidP="003921D4">
      <w:pPr>
        <w:pStyle w:val="ListParagraph"/>
        <w:tabs>
          <w:tab w:val="left" w:pos="3396"/>
        </w:tabs>
        <w:ind w:left="0"/>
        <w:jc w:val="both"/>
        <w:rPr>
          <w:b/>
        </w:rPr>
      </w:pPr>
    </w:p>
    <w:p w14:paraId="3C17AB8A" w14:textId="77777777" w:rsidR="00AB2611" w:rsidRDefault="00AB2611" w:rsidP="003921D4">
      <w:pPr>
        <w:pStyle w:val="ListParagraph"/>
        <w:tabs>
          <w:tab w:val="left" w:pos="3396"/>
        </w:tabs>
        <w:ind w:left="0"/>
        <w:jc w:val="both"/>
        <w:rPr>
          <w:b/>
        </w:rPr>
      </w:pPr>
    </w:p>
    <w:p w14:paraId="2A41D288" w14:textId="78F5873F" w:rsidR="00825150" w:rsidRDefault="008B0F60" w:rsidP="00825150">
      <w:pPr>
        <w:widowControl w:val="0"/>
        <w:autoSpaceDE w:val="0"/>
        <w:autoSpaceDN w:val="0"/>
        <w:adjustRightInd w:val="0"/>
        <w:jc w:val="both"/>
        <w:rPr>
          <w:b/>
        </w:rPr>
      </w:pPr>
      <w:r w:rsidRPr="008B0F60">
        <w:rPr>
          <w:b/>
        </w:rPr>
        <w:t>BIBLIOGRAPHY</w:t>
      </w:r>
    </w:p>
    <w:p w14:paraId="3A367476" w14:textId="77777777" w:rsidR="00DF5005" w:rsidRDefault="00DF5005" w:rsidP="00825150">
      <w:pPr>
        <w:widowControl w:val="0"/>
        <w:autoSpaceDE w:val="0"/>
        <w:autoSpaceDN w:val="0"/>
        <w:adjustRightInd w:val="0"/>
        <w:jc w:val="both"/>
        <w:rPr>
          <w:b/>
        </w:rPr>
      </w:pPr>
    </w:p>
    <w:sdt>
      <w:sdtPr>
        <w:rPr>
          <w:rFonts w:eastAsia="Cambria"/>
          <w:color w:val="000000"/>
        </w:rPr>
        <w:tag w:val="MENDELEY_BIBLIOGRAPHY"/>
        <w:id w:val="1630127251"/>
        <w:placeholder>
          <w:docPart w:val="3F1A95D8C38B5B4EBA1D3CFB9AAF1413"/>
        </w:placeholder>
      </w:sdtPr>
      <w:sdtContent>
        <w:p w14:paraId="561EB087" w14:textId="77777777" w:rsidR="00825150" w:rsidRPr="00825150" w:rsidRDefault="00825150" w:rsidP="00825150">
          <w:pPr>
            <w:autoSpaceDE w:val="0"/>
            <w:autoSpaceDN w:val="0"/>
            <w:ind w:left="284" w:hanging="284"/>
            <w:jc w:val="both"/>
            <w:rPr>
              <w:color w:val="000000"/>
            </w:rPr>
          </w:pPr>
          <w:r w:rsidRPr="00825150">
            <w:rPr>
              <w:color w:val="000000"/>
            </w:rPr>
            <w:t xml:space="preserve">Agung AAG, &amp; Dewi NKEP. (2019). </w:t>
          </w:r>
          <w:proofErr w:type="spellStart"/>
          <w:r w:rsidRPr="00825150">
            <w:rPr>
              <w:color w:val="000000"/>
            </w:rPr>
            <w:t>Hubungan</w:t>
          </w:r>
          <w:proofErr w:type="spellEnd"/>
          <w:r w:rsidRPr="00825150">
            <w:rPr>
              <w:color w:val="000000"/>
            </w:rPr>
            <w:t xml:space="preserve"> </w:t>
          </w:r>
          <w:proofErr w:type="spellStart"/>
          <w:r w:rsidRPr="00825150">
            <w:rPr>
              <w:color w:val="000000"/>
            </w:rPr>
            <w:t>perilaku</w:t>
          </w:r>
          <w:proofErr w:type="spellEnd"/>
          <w:r w:rsidRPr="00825150">
            <w:rPr>
              <w:color w:val="000000"/>
            </w:rPr>
            <w:t xml:space="preserve"> </w:t>
          </w:r>
          <w:proofErr w:type="spellStart"/>
          <w:r w:rsidRPr="00825150">
            <w:rPr>
              <w:color w:val="000000"/>
            </w:rPr>
            <w:t>menyikat</w:t>
          </w:r>
          <w:proofErr w:type="spellEnd"/>
          <w:r w:rsidRPr="00825150">
            <w:rPr>
              <w:color w:val="000000"/>
            </w:rPr>
            <w:t xml:space="preserve"> </w:t>
          </w:r>
          <w:proofErr w:type="spellStart"/>
          <w:r w:rsidRPr="00825150">
            <w:rPr>
              <w:color w:val="000000"/>
            </w:rPr>
            <w:t>gigi</w:t>
          </w:r>
          <w:proofErr w:type="spellEnd"/>
          <w:r w:rsidRPr="00825150">
            <w:rPr>
              <w:color w:val="000000"/>
            </w:rPr>
            <w:t xml:space="preserve"> dan </w:t>
          </w:r>
          <w:proofErr w:type="spellStart"/>
          <w:r w:rsidRPr="00825150">
            <w:rPr>
              <w:color w:val="000000"/>
            </w:rPr>
            <w:t>karies</w:t>
          </w:r>
          <w:proofErr w:type="spellEnd"/>
          <w:r w:rsidRPr="00825150">
            <w:rPr>
              <w:color w:val="000000"/>
            </w:rPr>
            <w:t xml:space="preserve"> </w:t>
          </w:r>
          <w:proofErr w:type="spellStart"/>
          <w:r w:rsidRPr="00825150">
            <w:rPr>
              <w:color w:val="000000"/>
            </w:rPr>
            <w:t>gigi</w:t>
          </w:r>
          <w:proofErr w:type="spellEnd"/>
          <w:r w:rsidRPr="00825150">
            <w:rPr>
              <w:color w:val="000000"/>
            </w:rPr>
            <w:t xml:space="preserve"> molar </w:t>
          </w:r>
          <w:proofErr w:type="spellStart"/>
          <w:r w:rsidRPr="00825150">
            <w:rPr>
              <w:color w:val="000000"/>
            </w:rPr>
            <w:t>pertama</w:t>
          </w:r>
          <w:proofErr w:type="spellEnd"/>
          <w:r w:rsidRPr="00825150">
            <w:rPr>
              <w:color w:val="000000"/>
            </w:rPr>
            <w:t xml:space="preserve"> </w:t>
          </w:r>
          <w:proofErr w:type="spellStart"/>
          <w:r w:rsidRPr="00825150">
            <w:rPr>
              <w:color w:val="000000"/>
            </w:rPr>
            <w:t>permanen</w:t>
          </w:r>
          <w:proofErr w:type="spellEnd"/>
          <w:r w:rsidRPr="00825150">
            <w:rPr>
              <w:color w:val="000000"/>
            </w:rPr>
            <w:t xml:space="preserve"> pada </w:t>
          </w:r>
          <w:proofErr w:type="spellStart"/>
          <w:r w:rsidRPr="00825150">
            <w:rPr>
              <w:color w:val="000000"/>
            </w:rPr>
            <w:t>siswa</w:t>
          </w:r>
          <w:proofErr w:type="spellEnd"/>
          <w:r w:rsidRPr="00825150">
            <w:rPr>
              <w:color w:val="000000"/>
            </w:rPr>
            <w:t xml:space="preserve"> </w:t>
          </w:r>
          <w:proofErr w:type="spellStart"/>
          <w:r w:rsidRPr="00825150">
            <w:rPr>
              <w:color w:val="000000"/>
            </w:rPr>
            <w:t>kelas</w:t>
          </w:r>
          <w:proofErr w:type="spellEnd"/>
          <w:r w:rsidRPr="00825150">
            <w:rPr>
              <w:color w:val="000000"/>
            </w:rPr>
            <w:t xml:space="preserve"> V di SDN 4 </w:t>
          </w:r>
          <w:proofErr w:type="spellStart"/>
          <w:r w:rsidRPr="00825150">
            <w:rPr>
              <w:color w:val="000000"/>
            </w:rPr>
            <w:t>Pendem</w:t>
          </w:r>
          <w:proofErr w:type="spellEnd"/>
          <w:r w:rsidRPr="00825150">
            <w:rPr>
              <w:color w:val="000000"/>
            </w:rPr>
            <w:t xml:space="preserve"> </w:t>
          </w:r>
          <w:proofErr w:type="spellStart"/>
          <w:r w:rsidRPr="00825150">
            <w:rPr>
              <w:color w:val="000000"/>
            </w:rPr>
            <w:t>tahun</w:t>
          </w:r>
          <w:proofErr w:type="spellEnd"/>
          <w:r w:rsidRPr="00825150">
            <w:rPr>
              <w:color w:val="000000"/>
            </w:rPr>
            <w:t xml:space="preserve"> 2018. </w:t>
          </w:r>
          <w:proofErr w:type="spellStart"/>
          <w:r w:rsidRPr="00825150">
            <w:rPr>
              <w:i/>
              <w:iCs/>
              <w:color w:val="000000"/>
            </w:rPr>
            <w:t>Jurnal</w:t>
          </w:r>
          <w:proofErr w:type="spellEnd"/>
          <w:r w:rsidRPr="00825150">
            <w:rPr>
              <w:i/>
              <w:iCs/>
              <w:color w:val="000000"/>
            </w:rPr>
            <w:t xml:space="preserve"> Kesehatan Gigi (Dental Health Journal)</w:t>
          </w:r>
          <w:r w:rsidRPr="00825150">
            <w:rPr>
              <w:color w:val="000000"/>
            </w:rPr>
            <w:t xml:space="preserve">, </w:t>
          </w:r>
          <w:r w:rsidRPr="00825150">
            <w:rPr>
              <w:i/>
              <w:iCs/>
              <w:color w:val="000000"/>
            </w:rPr>
            <w:t>6</w:t>
          </w:r>
          <w:r w:rsidRPr="00825150">
            <w:rPr>
              <w:color w:val="000000"/>
            </w:rPr>
            <w:t>(2), 5–8.</w:t>
          </w:r>
        </w:p>
        <w:p w14:paraId="726706D4" w14:textId="77777777" w:rsidR="00825150" w:rsidRPr="00825150" w:rsidRDefault="00825150" w:rsidP="00825150">
          <w:pPr>
            <w:autoSpaceDE w:val="0"/>
            <w:autoSpaceDN w:val="0"/>
            <w:ind w:left="284" w:hanging="284"/>
            <w:jc w:val="both"/>
            <w:rPr>
              <w:color w:val="000000"/>
            </w:rPr>
          </w:pPr>
          <w:proofErr w:type="spellStart"/>
          <w:r w:rsidRPr="00825150">
            <w:rPr>
              <w:color w:val="000000"/>
            </w:rPr>
            <w:t>Anggraeni</w:t>
          </w:r>
          <w:proofErr w:type="spellEnd"/>
          <w:r w:rsidRPr="00825150">
            <w:rPr>
              <w:color w:val="000000"/>
            </w:rPr>
            <w:t xml:space="preserve"> ANDF, </w:t>
          </w:r>
          <w:proofErr w:type="spellStart"/>
          <w:r w:rsidRPr="00825150">
            <w:rPr>
              <w:color w:val="000000"/>
            </w:rPr>
            <w:t>Prasetyowati</w:t>
          </w:r>
          <w:proofErr w:type="spellEnd"/>
          <w:r w:rsidRPr="00825150">
            <w:rPr>
              <w:color w:val="000000"/>
            </w:rPr>
            <w:t xml:space="preserve"> S, &amp; </w:t>
          </w:r>
          <w:proofErr w:type="spellStart"/>
          <w:r w:rsidRPr="00825150">
            <w:rPr>
              <w:color w:val="000000"/>
            </w:rPr>
            <w:t>Mahirawatie</w:t>
          </w:r>
          <w:proofErr w:type="spellEnd"/>
          <w:r w:rsidRPr="00825150">
            <w:rPr>
              <w:color w:val="000000"/>
            </w:rPr>
            <w:t xml:space="preserve"> IC. (2022). Tingkat </w:t>
          </w:r>
          <w:proofErr w:type="spellStart"/>
          <w:r w:rsidRPr="00825150">
            <w:rPr>
              <w:color w:val="000000"/>
            </w:rPr>
            <w:t>Pengetahuan</w:t>
          </w:r>
          <w:proofErr w:type="spellEnd"/>
          <w:r w:rsidRPr="00825150">
            <w:rPr>
              <w:color w:val="000000"/>
            </w:rPr>
            <w:t xml:space="preserve"> </w:t>
          </w:r>
          <w:proofErr w:type="spellStart"/>
          <w:r w:rsidRPr="00825150">
            <w:rPr>
              <w:color w:val="000000"/>
            </w:rPr>
            <w:t>Menyikat</w:t>
          </w:r>
          <w:proofErr w:type="spellEnd"/>
          <w:r w:rsidRPr="00825150">
            <w:rPr>
              <w:color w:val="000000"/>
            </w:rPr>
            <w:t xml:space="preserve"> Gigi Anak </w:t>
          </w:r>
          <w:proofErr w:type="spellStart"/>
          <w:r w:rsidRPr="00825150">
            <w:rPr>
              <w:color w:val="000000"/>
            </w:rPr>
            <w:t>Sekolah</w:t>
          </w:r>
          <w:proofErr w:type="spellEnd"/>
          <w:r w:rsidRPr="00825150">
            <w:rPr>
              <w:color w:val="000000"/>
            </w:rPr>
            <w:t xml:space="preserve"> Dasar </w:t>
          </w:r>
          <w:proofErr w:type="spellStart"/>
          <w:r w:rsidRPr="00825150">
            <w:rPr>
              <w:color w:val="000000"/>
            </w:rPr>
            <w:t>Kelas</w:t>
          </w:r>
          <w:proofErr w:type="spellEnd"/>
          <w:r w:rsidRPr="00825150">
            <w:rPr>
              <w:color w:val="000000"/>
            </w:rPr>
            <w:t xml:space="preserve"> 1-3 Di SDN 2 </w:t>
          </w:r>
          <w:proofErr w:type="spellStart"/>
          <w:r w:rsidRPr="00825150">
            <w:rPr>
              <w:color w:val="000000"/>
            </w:rPr>
            <w:t>Sumberejo</w:t>
          </w:r>
          <w:proofErr w:type="spellEnd"/>
          <w:r w:rsidRPr="00825150">
            <w:rPr>
              <w:color w:val="000000"/>
            </w:rPr>
            <w:t xml:space="preserve"> </w:t>
          </w:r>
          <w:proofErr w:type="spellStart"/>
          <w:r w:rsidRPr="00825150">
            <w:rPr>
              <w:color w:val="000000"/>
            </w:rPr>
            <w:t>Kabupaten</w:t>
          </w:r>
          <w:proofErr w:type="spellEnd"/>
          <w:r w:rsidRPr="00825150">
            <w:rPr>
              <w:color w:val="000000"/>
            </w:rPr>
            <w:t xml:space="preserve"> </w:t>
          </w:r>
          <w:proofErr w:type="spellStart"/>
          <w:r w:rsidRPr="00825150">
            <w:rPr>
              <w:color w:val="000000"/>
            </w:rPr>
            <w:t>Trenggalek</w:t>
          </w:r>
          <w:proofErr w:type="spellEnd"/>
          <w:r w:rsidRPr="00825150">
            <w:rPr>
              <w:color w:val="000000"/>
            </w:rPr>
            <w:t xml:space="preserve">. </w:t>
          </w:r>
          <w:r w:rsidRPr="00825150">
            <w:rPr>
              <w:i/>
              <w:iCs/>
              <w:color w:val="000000"/>
            </w:rPr>
            <w:t>Indonesian Journal of Health and Medical</w:t>
          </w:r>
          <w:r w:rsidRPr="00825150">
            <w:rPr>
              <w:color w:val="000000"/>
            </w:rPr>
            <w:t xml:space="preserve">, </w:t>
          </w:r>
          <w:r w:rsidRPr="00825150">
            <w:rPr>
              <w:i/>
              <w:iCs/>
              <w:color w:val="000000"/>
            </w:rPr>
            <w:t>2</w:t>
          </w:r>
          <w:r w:rsidRPr="00825150">
            <w:rPr>
              <w:color w:val="000000"/>
            </w:rPr>
            <w:t>(4), 523–533.</w:t>
          </w:r>
        </w:p>
        <w:p w14:paraId="757DE068" w14:textId="77777777" w:rsidR="00825150" w:rsidRPr="00825150" w:rsidRDefault="00825150" w:rsidP="00825150">
          <w:pPr>
            <w:autoSpaceDE w:val="0"/>
            <w:autoSpaceDN w:val="0"/>
            <w:ind w:left="284" w:hanging="284"/>
            <w:jc w:val="both"/>
            <w:rPr>
              <w:color w:val="000000"/>
            </w:rPr>
          </w:pPr>
          <w:r w:rsidRPr="00825150">
            <w:rPr>
              <w:color w:val="000000"/>
            </w:rPr>
            <w:t xml:space="preserve">Aspinall SR, Parker JK, &amp; </w:t>
          </w:r>
          <w:proofErr w:type="spellStart"/>
          <w:r w:rsidRPr="00825150">
            <w:rPr>
              <w:color w:val="000000"/>
            </w:rPr>
            <w:t>Khutoryanskiy</w:t>
          </w:r>
          <w:proofErr w:type="spellEnd"/>
          <w:r w:rsidRPr="00825150">
            <w:rPr>
              <w:color w:val="000000"/>
            </w:rPr>
            <w:t xml:space="preserve"> VV. (2021). Oral care product formulations, properties and challenges. </w:t>
          </w:r>
          <w:r w:rsidRPr="00825150">
            <w:rPr>
              <w:i/>
              <w:iCs/>
              <w:color w:val="000000"/>
            </w:rPr>
            <w:t xml:space="preserve">Colloids and Surfaces B: </w:t>
          </w:r>
          <w:proofErr w:type="spellStart"/>
          <w:r w:rsidRPr="00825150">
            <w:rPr>
              <w:i/>
              <w:iCs/>
              <w:color w:val="000000"/>
            </w:rPr>
            <w:t>Biointerfaces</w:t>
          </w:r>
          <w:proofErr w:type="spellEnd"/>
          <w:r w:rsidRPr="00825150">
            <w:rPr>
              <w:color w:val="000000"/>
            </w:rPr>
            <w:t xml:space="preserve">, </w:t>
          </w:r>
          <w:r w:rsidRPr="00825150">
            <w:rPr>
              <w:i/>
              <w:iCs/>
              <w:color w:val="000000"/>
            </w:rPr>
            <w:t>200</w:t>
          </w:r>
          <w:r w:rsidRPr="00825150">
            <w:rPr>
              <w:color w:val="000000"/>
            </w:rPr>
            <w:t>(111567).</w:t>
          </w:r>
        </w:p>
        <w:p w14:paraId="7916FD79" w14:textId="77777777" w:rsidR="00825150" w:rsidRPr="00825150" w:rsidRDefault="00825150" w:rsidP="00825150">
          <w:pPr>
            <w:autoSpaceDE w:val="0"/>
            <w:autoSpaceDN w:val="0"/>
            <w:ind w:left="284" w:hanging="284"/>
            <w:jc w:val="both"/>
            <w:rPr>
              <w:color w:val="000000"/>
              <w:lang w:val="pt-BR"/>
            </w:rPr>
          </w:pPr>
          <w:r w:rsidRPr="00825150">
            <w:rPr>
              <w:color w:val="000000"/>
            </w:rPr>
            <w:t xml:space="preserve">Boel T, Zulkarnain M, Nasution RO, Nainggolan LI, &amp; Kartika D. (2021). Improving oral and dental health through counseling, video and phantom demonstration during the Covid-19 pandemic to the Medan </w:t>
          </w:r>
          <w:proofErr w:type="spellStart"/>
          <w:r w:rsidRPr="00825150">
            <w:rPr>
              <w:color w:val="000000"/>
            </w:rPr>
            <w:t>Belawan</w:t>
          </w:r>
          <w:proofErr w:type="spellEnd"/>
          <w:r w:rsidRPr="00825150">
            <w:rPr>
              <w:color w:val="000000"/>
            </w:rPr>
            <w:t xml:space="preserve"> community. </w:t>
          </w:r>
          <w:r w:rsidRPr="00825150">
            <w:rPr>
              <w:i/>
              <w:iCs/>
              <w:color w:val="000000"/>
              <w:lang w:val="pt-BR"/>
            </w:rPr>
            <w:t xml:space="preserve">ABDIMAS TALENTA: Jurnal </w:t>
          </w:r>
          <w:r w:rsidRPr="00825150">
            <w:rPr>
              <w:i/>
              <w:iCs/>
              <w:color w:val="000000"/>
              <w:lang w:val="pt-BR"/>
            </w:rPr>
            <w:t>Pengabdian Kepada Masyarakat</w:t>
          </w:r>
          <w:r w:rsidRPr="00825150">
            <w:rPr>
              <w:color w:val="000000"/>
              <w:lang w:val="pt-BR"/>
            </w:rPr>
            <w:t xml:space="preserve">, </w:t>
          </w:r>
          <w:r w:rsidRPr="00825150">
            <w:rPr>
              <w:i/>
              <w:iCs/>
              <w:color w:val="000000"/>
              <w:lang w:val="pt-BR"/>
            </w:rPr>
            <w:t>6</w:t>
          </w:r>
          <w:r w:rsidRPr="00825150">
            <w:rPr>
              <w:color w:val="000000"/>
              <w:lang w:val="pt-BR"/>
            </w:rPr>
            <w:t>(1), 74.</w:t>
          </w:r>
        </w:p>
        <w:p w14:paraId="0207095D" w14:textId="77777777" w:rsidR="00825150" w:rsidRPr="00825150" w:rsidRDefault="00825150" w:rsidP="00825150">
          <w:pPr>
            <w:autoSpaceDE w:val="0"/>
            <w:autoSpaceDN w:val="0"/>
            <w:ind w:left="284" w:hanging="284"/>
            <w:jc w:val="both"/>
            <w:rPr>
              <w:color w:val="000000"/>
            </w:rPr>
          </w:pPr>
          <w:r w:rsidRPr="00825150">
            <w:rPr>
              <w:color w:val="000000"/>
              <w:lang w:val="pt-BR"/>
            </w:rPr>
            <w:t xml:space="preserve">Bramantoro T, Santoso CMA, Hariyani N, Setyowati D, Zulfiana AA, Nor NAM, &amp; Irmalia WR. </w:t>
          </w:r>
          <w:r w:rsidRPr="00825150">
            <w:rPr>
              <w:color w:val="000000"/>
            </w:rPr>
            <w:t xml:space="preserve">(2021). Effectiveness of the school-based oral health promotion </w:t>
          </w:r>
          <w:proofErr w:type="spellStart"/>
          <w:r w:rsidRPr="00825150">
            <w:rPr>
              <w:color w:val="000000"/>
            </w:rPr>
            <w:t>programmes</w:t>
          </w:r>
          <w:proofErr w:type="spellEnd"/>
          <w:r w:rsidRPr="00825150">
            <w:rPr>
              <w:color w:val="000000"/>
            </w:rPr>
            <w:t xml:space="preserve"> from preschool to high school: A systematic review. </w:t>
          </w:r>
          <w:proofErr w:type="spellStart"/>
          <w:r w:rsidRPr="00825150">
            <w:rPr>
              <w:i/>
              <w:iCs/>
              <w:color w:val="000000"/>
            </w:rPr>
            <w:t>PloS</w:t>
          </w:r>
          <w:proofErr w:type="spellEnd"/>
          <w:r w:rsidRPr="00825150">
            <w:rPr>
              <w:i/>
              <w:iCs/>
              <w:color w:val="000000"/>
            </w:rPr>
            <w:t xml:space="preserve"> One</w:t>
          </w:r>
          <w:r w:rsidRPr="00825150">
            <w:rPr>
              <w:color w:val="000000"/>
            </w:rPr>
            <w:t xml:space="preserve">, </w:t>
          </w:r>
          <w:r w:rsidRPr="00825150">
            <w:rPr>
              <w:i/>
              <w:iCs/>
              <w:color w:val="000000"/>
            </w:rPr>
            <w:t>16</w:t>
          </w:r>
          <w:r w:rsidRPr="00825150">
            <w:rPr>
              <w:color w:val="000000"/>
            </w:rPr>
            <w:t>(8), e0256007.</w:t>
          </w:r>
        </w:p>
        <w:p w14:paraId="62FEF8BE" w14:textId="77777777" w:rsidR="00825150" w:rsidRPr="00825150" w:rsidRDefault="00825150" w:rsidP="00825150">
          <w:pPr>
            <w:autoSpaceDE w:val="0"/>
            <w:autoSpaceDN w:val="0"/>
            <w:ind w:left="284" w:hanging="284"/>
            <w:jc w:val="both"/>
            <w:rPr>
              <w:color w:val="000000"/>
            </w:rPr>
          </w:pPr>
          <w:proofErr w:type="spellStart"/>
          <w:r w:rsidRPr="00825150">
            <w:rPr>
              <w:color w:val="000000"/>
            </w:rPr>
            <w:t>Departemen</w:t>
          </w:r>
          <w:proofErr w:type="spellEnd"/>
          <w:r w:rsidRPr="00825150">
            <w:rPr>
              <w:color w:val="000000"/>
            </w:rPr>
            <w:t xml:space="preserve"> Kesehatan Republik Indonesia. (2018). </w:t>
          </w:r>
          <w:r w:rsidRPr="00825150">
            <w:rPr>
              <w:i/>
              <w:iCs/>
              <w:color w:val="000000"/>
            </w:rPr>
            <w:t xml:space="preserve">Data </w:t>
          </w:r>
          <w:proofErr w:type="spellStart"/>
          <w:r w:rsidRPr="00825150">
            <w:rPr>
              <w:i/>
              <w:iCs/>
              <w:color w:val="000000"/>
            </w:rPr>
            <w:t>laporan</w:t>
          </w:r>
          <w:proofErr w:type="spellEnd"/>
          <w:r w:rsidRPr="00825150">
            <w:rPr>
              <w:i/>
              <w:iCs/>
              <w:color w:val="000000"/>
            </w:rPr>
            <w:t xml:space="preserve"> </w:t>
          </w:r>
          <w:proofErr w:type="spellStart"/>
          <w:r w:rsidRPr="00825150">
            <w:rPr>
              <w:i/>
              <w:iCs/>
              <w:color w:val="000000"/>
            </w:rPr>
            <w:t>nasional</w:t>
          </w:r>
          <w:proofErr w:type="spellEnd"/>
          <w:r w:rsidRPr="00825150">
            <w:rPr>
              <w:i/>
              <w:iCs/>
              <w:color w:val="000000"/>
            </w:rPr>
            <w:t xml:space="preserve"> </w:t>
          </w:r>
          <w:proofErr w:type="spellStart"/>
          <w:r w:rsidRPr="00825150">
            <w:rPr>
              <w:i/>
              <w:iCs/>
              <w:color w:val="000000"/>
            </w:rPr>
            <w:t>riset</w:t>
          </w:r>
          <w:proofErr w:type="spellEnd"/>
          <w:r w:rsidRPr="00825150">
            <w:rPr>
              <w:i/>
              <w:iCs/>
              <w:color w:val="000000"/>
            </w:rPr>
            <w:t xml:space="preserve"> </w:t>
          </w:r>
          <w:proofErr w:type="spellStart"/>
          <w:r w:rsidRPr="00825150">
            <w:rPr>
              <w:i/>
              <w:iCs/>
              <w:color w:val="000000"/>
            </w:rPr>
            <w:t>kesehatan</w:t>
          </w:r>
          <w:proofErr w:type="spellEnd"/>
          <w:r w:rsidRPr="00825150">
            <w:rPr>
              <w:i/>
              <w:iCs/>
              <w:color w:val="000000"/>
            </w:rPr>
            <w:t xml:space="preserve"> </w:t>
          </w:r>
          <w:proofErr w:type="spellStart"/>
          <w:r w:rsidRPr="00825150">
            <w:rPr>
              <w:i/>
              <w:iCs/>
              <w:color w:val="000000"/>
            </w:rPr>
            <w:t>dasar</w:t>
          </w:r>
          <w:proofErr w:type="spellEnd"/>
          <w:r w:rsidRPr="00825150">
            <w:rPr>
              <w:color w:val="000000"/>
            </w:rPr>
            <w:t>.</w:t>
          </w:r>
        </w:p>
        <w:p w14:paraId="6A99878F" w14:textId="77777777" w:rsidR="00825150" w:rsidRPr="00825150" w:rsidRDefault="00825150" w:rsidP="00825150">
          <w:pPr>
            <w:autoSpaceDE w:val="0"/>
            <w:autoSpaceDN w:val="0"/>
            <w:ind w:left="284" w:hanging="284"/>
            <w:jc w:val="both"/>
            <w:rPr>
              <w:color w:val="000000"/>
            </w:rPr>
          </w:pPr>
          <w:proofErr w:type="spellStart"/>
          <w:r w:rsidRPr="00825150">
            <w:rPr>
              <w:color w:val="000000"/>
            </w:rPr>
            <w:t>Kurniawati</w:t>
          </w:r>
          <w:proofErr w:type="spellEnd"/>
          <w:r w:rsidRPr="00825150">
            <w:rPr>
              <w:color w:val="000000"/>
            </w:rPr>
            <w:t xml:space="preserve"> D, Ningsih JR, Kirom FF, &amp; Haya AHA. (2023). Impact of School Dental Health Education </w:t>
          </w:r>
          <w:proofErr w:type="spellStart"/>
          <w:r w:rsidRPr="00825150">
            <w:rPr>
              <w:color w:val="000000"/>
            </w:rPr>
            <w:t>Programme</w:t>
          </w:r>
          <w:proofErr w:type="spellEnd"/>
          <w:r w:rsidRPr="00825150">
            <w:rPr>
              <w:color w:val="000000"/>
            </w:rPr>
            <w:t xml:space="preserve"> on Elementary School Students in </w:t>
          </w:r>
          <w:proofErr w:type="spellStart"/>
          <w:r w:rsidRPr="00825150">
            <w:rPr>
              <w:color w:val="000000"/>
            </w:rPr>
            <w:t>Kartasura</w:t>
          </w:r>
          <w:proofErr w:type="spellEnd"/>
          <w:r w:rsidRPr="00825150">
            <w:rPr>
              <w:color w:val="000000"/>
            </w:rPr>
            <w:t xml:space="preserve">, Indonesia. </w:t>
          </w:r>
          <w:r w:rsidRPr="00825150">
            <w:rPr>
              <w:i/>
              <w:iCs/>
              <w:color w:val="000000"/>
            </w:rPr>
            <w:t>Journal of International Dental and Medical Research</w:t>
          </w:r>
          <w:r w:rsidRPr="00825150">
            <w:rPr>
              <w:color w:val="000000"/>
            </w:rPr>
            <w:t xml:space="preserve">, </w:t>
          </w:r>
          <w:r w:rsidRPr="00825150">
            <w:rPr>
              <w:i/>
              <w:iCs/>
              <w:color w:val="000000"/>
            </w:rPr>
            <w:t>16</w:t>
          </w:r>
          <w:r w:rsidRPr="00825150">
            <w:rPr>
              <w:color w:val="000000"/>
            </w:rPr>
            <w:t>(3), 1203.</w:t>
          </w:r>
        </w:p>
        <w:p w14:paraId="1EF2776E" w14:textId="77777777" w:rsidR="00825150" w:rsidRPr="00825150" w:rsidRDefault="00825150" w:rsidP="00825150">
          <w:pPr>
            <w:autoSpaceDE w:val="0"/>
            <w:autoSpaceDN w:val="0"/>
            <w:ind w:left="284" w:hanging="284"/>
            <w:jc w:val="both"/>
            <w:rPr>
              <w:color w:val="000000"/>
            </w:rPr>
          </w:pPr>
          <w:r w:rsidRPr="00825150">
            <w:rPr>
              <w:color w:val="000000"/>
            </w:rPr>
            <w:t xml:space="preserve">Putri NPSS, &amp; Yunus B. (2021). </w:t>
          </w:r>
          <w:proofErr w:type="spellStart"/>
          <w:r w:rsidRPr="00825150">
            <w:rPr>
              <w:color w:val="000000"/>
            </w:rPr>
            <w:t>Penggunaan</w:t>
          </w:r>
          <w:proofErr w:type="spellEnd"/>
          <w:r w:rsidRPr="00825150">
            <w:rPr>
              <w:color w:val="000000"/>
            </w:rPr>
            <w:t xml:space="preserve"> </w:t>
          </w:r>
          <w:proofErr w:type="spellStart"/>
          <w:r w:rsidRPr="00825150">
            <w:rPr>
              <w:color w:val="000000"/>
            </w:rPr>
            <w:t>teknik</w:t>
          </w:r>
          <w:proofErr w:type="spellEnd"/>
          <w:r w:rsidRPr="00825150">
            <w:rPr>
              <w:color w:val="000000"/>
            </w:rPr>
            <w:t xml:space="preserve"> </w:t>
          </w:r>
          <w:proofErr w:type="spellStart"/>
          <w:r w:rsidRPr="00825150">
            <w:rPr>
              <w:color w:val="000000"/>
            </w:rPr>
            <w:t>radiografi</w:t>
          </w:r>
          <w:proofErr w:type="spellEnd"/>
          <w:r w:rsidRPr="00825150">
            <w:rPr>
              <w:color w:val="000000"/>
            </w:rPr>
            <w:t xml:space="preserve"> </w:t>
          </w:r>
          <w:proofErr w:type="spellStart"/>
          <w:r w:rsidRPr="00825150">
            <w:rPr>
              <w:color w:val="000000"/>
            </w:rPr>
            <w:t>konvensional</w:t>
          </w:r>
          <w:proofErr w:type="spellEnd"/>
          <w:r w:rsidRPr="00825150">
            <w:rPr>
              <w:color w:val="000000"/>
            </w:rPr>
            <w:t xml:space="preserve"> dan digital pada </w:t>
          </w:r>
          <w:proofErr w:type="spellStart"/>
          <w:r w:rsidRPr="00825150">
            <w:rPr>
              <w:color w:val="000000"/>
            </w:rPr>
            <w:t>perawatan</w:t>
          </w:r>
          <w:proofErr w:type="spellEnd"/>
          <w:r w:rsidRPr="00825150">
            <w:rPr>
              <w:color w:val="000000"/>
            </w:rPr>
            <w:t xml:space="preserve"> </w:t>
          </w:r>
          <w:proofErr w:type="spellStart"/>
          <w:r w:rsidRPr="00825150">
            <w:rPr>
              <w:color w:val="000000"/>
            </w:rPr>
            <w:t>endodontik</w:t>
          </w:r>
          <w:proofErr w:type="spellEnd"/>
          <w:r w:rsidRPr="00825150">
            <w:rPr>
              <w:color w:val="000000"/>
            </w:rPr>
            <w:t xml:space="preserve"> (</w:t>
          </w:r>
          <w:proofErr w:type="spellStart"/>
          <w:r w:rsidRPr="00825150">
            <w:rPr>
              <w:color w:val="000000"/>
            </w:rPr>
            <w:t>Tinjauan</w:t>
          </w:r>
          <w:proofErr w:type="spellEnd"/>
          <w:r w:rsidRPr="00825150">
            <w:rPr>
              <w:color w:val="000000"/>
            </w:rPr>
            <w:t xml:space="preserve"> Pustaka). </w:t>
          </w:r>
          <w:proofErr w:type="spellStart"/>
          <w:r w:rsidRPr="00825150">
            <w:rPr>
              <w:i/>
              <w:iCs/>
              <w:color w:val="000000"/>
            </w:rPr>
            <w:t>Cakradonya</w:t>
          </w:r>
          <w:proofErr w:type="spellEnd"/>
          <w:r w:rsidRPr="00825150">
            <w:rPr>
              <w:i/>
              <w:iCs/>
              <w:color w:val="000000"/>
            </w:rPr>
            <w:t xml:space="preserve"> Dental Journal</w:t>
          </w:r>
          <w:r w:rsidRPr="00825150">
            <w:rPr>
              <w:color w:val="000000"/>
            </w:rPr>
            <w:t xml:space="preserve">, </w:t>
          </w:r>
          <w:r w:rsidRPr="00825150">
            <w:rPr>
              <w:i/>
              <w:iCs/>
              <w:color w:val="000000"/>
            </w:rPr>
            <w:t>13</w:t>
          </w:r>
          <w:r w:rsidRPr="00825150">
            <w:rPr>
              <w:color w:val="000000"/>
            </w:rPr>
            <w:t>(2), 97–105.</w:t>
          </w:r>
        </w:p>
        <w:p w14:paraId="56DC81D0" w14:textId="77777777" w:rsidR="00825150" w:rsidRPr="00825150" w:rsidRDefault="00825150" w:rsidP="00825150">
          <w:pPr>
            <w:autoSpaceDE w:val="0"/>
            <w:autoSpaceDN w:val="0"/>
            <w:ind w:left="284" w:hanging="284"/>
            <w:jc w:val="both"/>
            <w:rPr>
              <w:color w:val="000000"/>
            </w:rPr>
          </w:pPr>
          <w:r w:rsidRPr="00825150">
            <w:rPr>
              <w:color w:val="000000"/>
              <w:lang w:val="pt-BR"/>
            </w:rPr>
            <w:t xml:space="preserve">Saputri DY, Hadi S, &amp; Marjianto A. (2022). Hubungan cara menyikat gigi dengan karies gigi pada siswa kelas xi sma widya darma surabaya. </w:t>
          </w:r>
          <w:r w:rsidRPr="00825150">
            <w:rPr>
              <w:i/>
              <w:iCs/>
              <w:color w:val="000000"/>
            </w:rPr>
            <w:t>Indonesian Journal of Health and Medical</w:t>
          </w:r>
          <w:r w:rsidRPr="00825150">
            <w:rPr>
              <w:color w:val="000000"/>
            </w:rPr>
            <w:t xml:space="preserve">, </w:t>
          </w:r>
          <w:r w:rsidRPr="00825150">
            <w:rPr>
              <w:i/>
              <w:iCs/>
              <w:color w:val="000000"/>
            </w:rPr>
            <w:t>2</w:t>
          </w:r>
          <w:r w:rsidRPr="00825150">
            <w:rPr>
              <w:color w:val="000000"/>
            </w:rPr>
            <w:t>(3), 134.</w:t>
          </w:r>
        </w:p>
        <w:p w14:paraId="646CF402" w14:textId="77777777" w:rsidR="00825150" w:rsidRPr="00825150" w:rsidRDefault="00825150" w:rsidP="00825150">
          <w:pPr>
            <w:autoSpaceDE w:val="0"/>
            <w:autoSpaceDN w:val="0"/>
            <w:ind w:left="284" w:hanging="284"/>
            <w:jc w:val="both"/>
            <w:rPr>
              <w:color w:val="000000"/>
            </w:rPr>
          </w:pPr>
          <w:proofErr w:type="spellStart"/>
          <w:r w:rsidRPr="00825150">
            <w:rPr>
              <w:color w:val="000000"/>
            </w:rPr>
            <w:t>Septiani</w:t>
          </w:r>
          <w:proofErr w:type="spellEnd"/>
          <w:r w:rsidRPr="00825150">
            <w:rPr>
              <w:color w:val="000000"/>
            </w:rPr>
            <w:t xml:space="preserve"> D, </w:t>
          </w:r>
          <w:proofErr w:type="spellStart"/>
          <w:r w:rsidRPr="00825150">
            <w:rPr>
              <w:color w:val="000000"/>
            </w:rPr>
            <w:t>Sughesti</w:t>
          </w:r>
          <w:proofErr w:type="spellEnd"/>
          <w:r w:rsidRPr="00825150">
            <w:rPr>
              <w:color w:val="000000"/>
            </w:rPr>
            <w:t xml:space="preserve"> D, Susanti D, </w:t>
          </w:r>
          <w:proofErr w:type="spellStart"/>
          <w:r w:rsidRPr="00825150">
            <w:rPr>
              <w:color w:val="000000"/>
            </w:rPr>
            <w:t>Sihombing</w:t>
          </w:r>
          <w:proofErr w:type="spellEnd"/>
          <w:r w:rsidRPr="00825150">
            <w:rPr>
              <w:color w:val="000000"/>
            </w:rPr>
            <w:t xml:space="preserve"> MTP, &amp; </w:t>
          </w:r>
          <w:proofErr w:type="spellStart"/>
          <w:r w:rsidRPr="00825150">
            <w:rPr>
              <w:color w:val="000000"/>
            </w:rPr>
            <w:t>Novitasari</w:t>
          </w:r>
          <w:proofErr w:type="spellEnd"/>
          <w:r w:rsidRPr="00825150">
            <w:rPr>
              <w:color w:val="000000"/>
            </w:rPr>
            <w:t xml:space="preserve"> S. (2021). </w:t>
          </w:r>
          <w:proofErr w:type="spellStart"/>
          <w:r w:rsidRPr="00825150">
            <w:rPr>
              <w:color w:val="000000"/>
            </w:rPr>
            <w:t>Pentingnya</w:t>
          </w:r>
          <w:proofErr w:type="spellEnd"/>
          <w:r w:rsidRPr="00825150">
            <w:rPr>
              <w:color w:val="000000"/>
            </w:rPr>
            <w:t xml:space="preserve"> </w:t>
          </w:r>
          <w:proofErr w:type="spellStart"/>
          <w:r w:rsidRPr="00825150">
            <w:rPr>
              <w:color w:val="000000"/>
            </w:rPr>
            <w:t>menjaga</w:t>
          </w:r>
          <w:proofErr w:type="spellEnd"/>
          <w:r w:rsidRPr="00825150">
            <w:rPr>
              <w:color w:val="000000"/>
            </w:rPr>
            <w:t xml:space="preserve"> </w:t>
          </w:r>
          <w:proofErr w:type="spellStart"/>
          <w:r w:rsidRPr="00825150">
            <w:rPr>
              <w:color w:val="000000"/>
            </w:rPr>
            <w:t>kesehatan</w:t>
          </w:r>
          <w:proofErr w:type="spellEnd"/>
          <w:r w:rsidRPr="00825150">
            <w:rPr>
              <w:color w:val="000000"/>
            </w:rPr>
            <w:t xml:space="preserve"> </w:t>
          </w:r>
          <w:proofErr w:type="spellStart"/>
          <w:r w:rsidRPr="00825150">
            <w:rPr>
              <w:color w:val="000000"/>
            </w:rPr>
            <w:t>gigi</w:t>
          </w:r>
          <w:proofErr w:type="spellEnd"/>
          <w:r w:rsidRPr="00825150">
            <w:rPr>
              <w:color w:val="000000"/>
            </w:rPr>
            <w:t xml:space="preserve"> dan </w:t>
          </w:r>
          <w:proofErr w:type="spellStart"/>
          <w:r w:rsidRPr="00825150">
            <w:rPr>
              <w:color w:val="000000"/>
            </w:rPr>
            <w:t>mulut</w:t>
          </w:r>
          <w:proofErr w:type="spellEnd"/>
          <w:r w:rsidRPr="00825150">
            <w:rPr>
              <w:color w:val="000000"/>
            </w:rPr>
            <w:t xml:space="preserve"> di era </w:t>
          </w:r>
          <w:proofErr w:type="spellStart"/>
          <w:r w:rsidRPr="00825150">
            <w:rPr>
              <w:color w:val="000000"/>
            </w:rPr>
            <w:t>pandemi</w:t>
          </w:r>
          <w:proofErr w:type="spellEnd"/>
          <w:r w:rsidRPr="00825150">
            <w:rPr>
              <w:color w:val="000000"/>
            </w:rPr>
            <w:t xml:space="preserve"> Covid’19, demi </w:t>
          </w:r>
          <w:proofErr w:type="spellStart"/>
          <w:r w:rsidRPr="00825150">
            <w:rPr>
              <w:color w:val="000000"/>
            </w:rPr>
            <w:t>kelangsungan</w:t>
          </w:r>
          <w:proofErr w:type="spellEnd"/>
          <w:r w:rsidRPr="00825150">
            <w:rPr>
              <w:color w:val="000000"/>
            </w:rPr>
            <w:t xml:space="preserve"> </w:t>
          </w:r>
          <w:proofErr w:type="spellStart"/>
          <w:r w:rsidRPr="00825150">
            <w:rPr>
              <w:color w:val="000000"/>
            </w:rPr>
            <w:t>aktivitas</w:t>
          </w:r>
          <w:proofErr w:type="spellEnd"/>
          <w:r w:rsidRPr="00825150">
            <w:rPr>
              <w:color w:val="000000"/>
            </w:rPr>
            <w:t xml:space="preserve"> </w:t>
          </w:r>
          <w:proofErr w:type="spellStart"/>
          <w:r w:rsidRPr="00825150">
            <w:rPr>
              <w:color w:val="000000"/>
            </w:rPr>
            <w:t>usaha</w:t>
          </w:r>
          <w:proofErr w:type="spellEnd"/>
          <w:r w:rsidRPr="00825150">
            <w:rPr>
              <w:color w:val="000000"/>
            </w:rPr>
            <w:t xml:space="preserve">. </w:t>
          </w:r>
          <w:proofErr w:type="spellStart"/>
          <w:r w:rsidRPr="00825150">
            <w:rPr>
              <w:i/>
              <w:iCs/>
              <w:color w:val="000000"/>
            </w:rPr>
            <w:t>Dedikasi</w:t>
          </w:r>
          <w:proofErr w:type="spellEnd"/>
          <w:r w:rsidRPr="00825150">
            <w:rPr>
              <w:i/>
              <w:iCs/>
              <w:color w:val="000000"/>
            </w:rPr>
            <w:t xml:space="preserve"> </w:t>
          </w:r>
          <w:proofErr w:type="spellStart"/>
          <w:r w:rsidRPr="00825150">
            <w:rPr>
              <w:i/>
              <w:iCs/>
              <w:color w:val="000000"/>
            </w:rPr>
            <w:t>Pkm</w:t>
          </w:r>
          <w:proofErr w:type="spellEnd"/>
          <w:r w:rsidRPr="00825150">
            <w:rPr>
              <w:color w:val="000000"/>
            </w:rPr>
            <w:t xml:space="preserve">, </w:t>
          </w:r>
          <w:r w:rsidRPr="00825150">
            <w:rPr>
              <w:i/>
              <w:iCs/>
              <w:color w:val="000000"/>
            </w:rPr>
            <w:t>3</w:t>
          </w:r>
          <w:r w:rsidRPr="00825150">
            <w:rPr>
              <w:color w:val="000000"/>
            </w:rPr>
            <w:t>(1), 56.</w:t>
          </w:r>
        </w:p>
        <w:p w14:paraId="42D9DCB3" w14:textId="77777777" w:rsidR="00825150" w:rsidRPr="00825150" w:rsidRDefault="00825150" w:rsidP="00825150">
          <w:pPr>
            <w:autoSpaceDE w:val="0"/>
            <w:autoSpaceDN w:val="0"/>
            <w:ind w:left="284" w:hanging="284"/>
            <w:jc w:val="both"/>
            <w:rPr>
              <w:color w:val="000000"/>
            </w:rPr>
          </w:pPr>
          <w:r w:rsidRPr="00825150">
            <w:rPr>
              <w:color w:val="000000"/>
            </w:rPr>
            <w:t xml:space="preserve">Wati, R., Fahmi SH, &amp; Sari E. (2020). </w:t>
          </w:r>
          <w:proofErr w:type="spellStart"/>
          <w:r w:rsidRPr="00825150">
            <w:rPr>
              <w:color w:val="000000"/>
            </w:rPr>
            <w:t>Perbedaan</w:t>
          </w:r>
          <w:proofErr w:type="spellEnd"/>
          <w:r w:rsidRPr="00825150">
            <w:rPr>
              <w:color w:val="000000"/>
            </w:rPr>
            <w:t xml:space="preserve"> </w:t>
          </w:r>
          <w:proofErr w:type="spellStart"/>
          <w:r w:rsidRPr="00825150">
            <w:rPr>
              <w:color w:val="000000"/>
            </w:rPr>
            <w:t>menyikat</w:t>
          </w:r>
          <w:proofErr w:type="spellEnd"/>
          <w:r w:rsidRPr="00825150">
            <w:rPr>
              <w:color w:val="000000"/>
            </w:rPr>
            <w:t xml:space="preserve"> </w:t>
          </w:r>
          <w:proofErr w:type="spellStart"/>
          <w:r w:rsidRPr="00825150">
            <w:rPr>
              <w:color w:val="000000"/>
            </w:rPr>
            <w:t>gigi</w:t>
          </w:r>
          <w:proofErr w:type="spellEnd"/>
          <w:r w:rsidRPr="00825150">
            <w:rPr>
              <w:color w:val="000000"/>
            </w:rPr>
            <w:t xml:space="preserve"> </w:t>
          </w:r>
          <w:proofErr w:type="spellStart"/>
          <w:r w:rsidRPr="00825150">
            <w:rPr>
              <w:color w:val="000000"/>
            </w:rPr>
            <w:t>metode</w:t>
          </w:r>
          <w:proofErr w:type="spellEnd"/>
          <w:r w:rsidRPr="00825150">
            <w:rPr>
              <w:color w:val="000000"/>
            </w:rPr>
            <w:t xml:space="preserve"> </w:t>
          </w:r>
          <w:proofErr w:type="spellStart"/>
          <w:r w:rsidRPr="00825150">
            <w:rPr>
              <w:color w:val="000000"/>
            </w:rPr>
            <w:t>fone’s</w:t>
          </w:r>
          <w:proofErr w:type="spellEnd"/>
          <w:r w:rsidRPr="00825150">
            <w:rPr>
              <w:color w:val="000000"/>
            </w:rPr>
            <w:t xml:space="preserve"> dan </w:t>
          </w:r>
          <w:proofErr w:type="spellStart"/>
          <w:r w:rsidRPr="00825150">
            <w:rPr>
              <w:color w:val="000000"/>
            </w:rPr>
            <w:t>metode</w:t>
          </w:r>
          <w:proofErr w:type="spellEnd"/>
          <w:r w:rsidRPr="00825150">
            <w:rPr>
              <w:color w:val="000000"/>
            </w:rPr>
            <w:t xml:space="preserve"> bass </w:t>
          </w:r>
          <w:proofErr w:type="spellStart"/>
          <w:r w:rsidRPr="00825150">
            <w:rPr>
              <w:color w:val="000000"/>
            </w:rPr>
            <w:t>terhadap</w:t>
          </w:r>
          <w:proofErr w:type="spellEnd"/>
          <w:r w:rsidRPr="00825150">
            <w:rPr>
              <w:color w:val="000000"/>
            </w:rPr>
            <w:t xml:space="preserve"> </w:t>
          </w:r>
          <w:proofErr w:type="spellStart"/>
          <w:r w:rsidRPr="00825150">
            <w:rPr>
              <w:color w:val="000000"/>
            </w:rPr>
            <w:t>skor</w:t>
          </w:r>
          <w:proofErr w:type="spellEnd"/>
          <w:r w:rsidRPr="00825150">
            <w:rPr>
              <w:color w:val="000000"/>
            </w:rPr>
            <w:t xml:space="preserve"> debris pada murid </w:t>
          </w:r>
          <w:proofErr w:type="spellStart"/>
          <w:r w:rsidRPr="00825150">
            <w:rPr>
              <w:color w:val="000000"/>
            </w:rPr>
            <w:t>kelas</w:t>
          </w:r>
          <w:proofErr w:type="spellEnd"/>
          <w:r w:rsidRPr="00825150">
            <w:rPr>
              <w:color w:val="000000"/>
            </w:rPr>
            <w:t xml:space="preserve"> iii dan iv </w:t>
          </w:r>
          <w:proofErr w:type="spellStart"/>
          <w:r w:rsidRPr="00825150">
            <w:rPr>
              <w:color w:val="000000"/>
            </w:rPr>
            <w:t>sekolah</w:t>
          </w:r>
          <w:proofErr w:type="spellEnd"/>
          <w:r w:rsidRPr="00825150">
            <w:rPr>
              <w:color w:val="000000"/>
            </w:rPr>
            <w:t xml:space="preserve"> </w:t>
          </w:r>
          <w:proofErr w:type="spellStart"/>
          <w:r w:rsidRPr="00825150">
            <w:rPr>
              <w:color w:val="000000"/>
            </w:rPr>
            <w:t>dasar</w:t>
          </w:r>
          <w:proofErr w:type="spellEnd"/>
          <w:r w:rsidRPr="00825150">
            <w:rPr>
              <w:color w:val="000000"/>
            </w:rPr>
            <w:t xml:space="preserve"> negeri </w:t>
          </w:r>
          <w:proofErr w:type="spellStart"/>
          <w:r w:rsidRPr="00825150">
            <w:rPr>
              <w:color w:val="000000"/>
            </w:rPr>
            <w:t>gambut</w:t>
          </w:r>
          <w:proofErr w:type="spellEnd"/>
          <w:r w:rsidRPr="00825150">
            <w:rPr>
              <w:color w:val="000000"/>
            </w:rPr>
            <w:t xml:space="preserve"> 11. </w:t>
          </w:r>
          <w:proofErr w:type="spellStart"/>
          <w:r w:rsidRPr="00825150">
            <w:rPr>
              <w:i/>
              <w:iCs/>
              <w:color w:val="000000"/>
            </w:rPr>
            <w:t>Jurnal</w:t>
          </w:r>
          <w:proofErr w:type="spellEnd"/>
          <w:r w:rsidRPr="00825150">
            <w:rPr>
              <w:i/>
              <w:iCs/>
              <w:color w:val="000000"/>
            </w:rPr>
            <w:t xml:space="preserve"> </w:t>
          </w:r>
          <w:proofErr w:type="spellStart"/>
          <w:r w:rsidRPr="00825150">
            <w:rPr>
              <w:i/>
              <w:iCs/>
              <w:color w:val="000000"/>
            </w:rPr>
            <w:t>Terapis</w:t>
          </w:r>
          <w:proofErr w:type="spellEnd"/>
          <w:r w:rsidRPr="00825150">
            <w:rPr>
              <w:i/>
              <w:iCs/>
              <w:color w:val="000000"/>
            </w:rPr>
            <w:t xml:space="preserve"> Gigi Dan </w:t>
          </w:r>
          <w:proofErr w:type="spellStart"/>
          <w:r w:rsidRPr="00825150">
            <w:rPr>
              <w:i/>
              <w:iCs/>
              <w:color w:val="000000"/>
            </w:rPr>
            <w:t>Mulut</w:t>
          </w:r>
          <w:proofErr w:type="spellEnd"/>
          <w:r w:rsidRPr="00825150">
            <w:rPr>
              <w:color w:val="000000"/>
            </w:rPr>
            <w:t xml:space="preserve">, </w:t>
          </w:r>
          <w:r w:rsidRPr="00825150">
            <w:rPr>
              <w:i/>
              <w:iCs/>
              <w:color w:val="000000"/>
            </w:rPr>
            <w:t>1(2)</w:t>
          </w:r>
          <w:r w:rsidRPr="00825150">
            <w:rPr>
              <w:color w:val="000000"/>
            </w:rPr>
            <w:t>, 40–46.</w:t>
          </w:r>
        </w:p>
        <w:p w14:paraId="3AF48F0D" w14:textId="77777777" w:rsidR="00825150" w:rsidRDefault="00825150" w:rsidP="00825150">
          <w:pPr>
            <w:spacing w:before="240"/>
            <w:ind w:left="284" w:hanging="284"/>
            <w:jc w:val="both"/>
            <w:rPr>
              <w:rFonts w:ascii="Cambria" w:eastAsia="Cambria" w:hAnsi="Cambria"/>
              <w:color w:val="000000"/>
              <w:sz w:val="22"/>
              <w:szCs w:val="22"/>
            </w:rPr>
          </w:pPr>
          <w:r w:rsidRPr="00825150">
            <w:rPr>
              <w:color w:val="000000"/>
            </w:rPr>
            <w:lastRenderedPageBreak/>
            <w:t> </w:t>
          </w:r>
        </w:p>
      </w:sdtContent>
    </w:sdt>
    <w:p w14:paraId="5320BF43" w14:textId="77777777" w:rsidR="00825150" w:rsidRPr="002E36A8" w:rsidRDefault="00825150" w:rsidP="00825150">
      <w:pPr>
        <w:widowControl w:val="0"/>
        <w:autoSpaceDE w:val="0"/>
        <w:autoSpaceDN w:val="0"/>
        <w:adjustRightInd w:val="0"/>
        <w:jc w:val="both"/>
        <w:rPr>
          <w:b/>
        </w:rPr>
        <w:sectPr w:rsidR="00825150" w:rsidRPr="002E36A8" w:rsidSect="00825150">
          <w:type w:val="continuous"/>
          <w:pgSz w:w="11907" w:h="16839" w:code="9"/>
          <w:pgMar w:top="1701" w:right="1701" w:bottom="2268" w:left="2268" w:header="720" w:footer="720" w:gutter="0"/>
          <w:cols w:num="2" w:space="454"/>
          <w:docGrid w:linePitch="360"/>
        </w:sectPr>
      </w:pPr>
    </w:p>
    <w:p w14:paraId="2A564981" w14:textId="77777777" w:rsidR="000164F0" w:rsidRPr="002E36A8" w:rsidRDefault="000164F0" w:rsidP="00D56051">
      <w:pPr>
        <w:pStyle w:val="ListParagraph"/>
        <w:tabs>
          <w:tab w:val="left" w:pos="3396"/>
        </w:tabs>
        <w:ind w:left="0"/>
        <w:jc w:val="both"/>
        <w:rPr>
          <w:b/>
          <w:lang w:val="id-ID"/>
        </w:rPr>
      </w:pPr>
    </w:p>
    <w:p w14:paraId="4B4E9D60" w14:textId="77777777"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9338E" w14:textId="77777777" w:rsidR="000D0329" w:rsidRDefault="000D0329" w:rsidP="00D47E83">
      <w:r>
        <w:separator/>
      </w:r>
    </w:p>
  </w:endnote>
  <w:endnote w:type="continuationSeparator" w:id="0">
    <w:p w14:paraId="7982B8FB" w14:textId="77777777" w:rsidR="000D0329" w:rsidRDefault="000D0329"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B2BC7" w14:textId="77777777" w:rsidR="000D0329" w:rsidRDefault="000D0329" w:rsidP="00D47E83">
      <w:r>
        <w:separator/>
      </w:r>
    </w:p>
  </w:footnote>
  <w:footnote w:type="continuationSeparator" w:id="0">
    <w:p w14:paraId="2A74DD92" w14:textId="77777777" w:rsidR="000D0329" w:rsidRDefault="000D0329"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22E84F77"/>
    <w:multiLevelType w:val="hybridMultilevel"/>
    <w:tmpl w:val="549E88C2"/>
    <w:lvl w:ilvl="0" w:tplc="6F020382">
      <w:start w:val="1"/>
      <w:numFmt w:val="decimal"/>
      <w:lvlText w:val="%1."/>
      <w:lvlJc w:val="center"/>
      <w:pPr>
        <w:ind w:left="644" w:hanging="356"/>
      </w:pPr>
      <w:rPr>
        <w:rFonts w:ascii="TimesNewRomanPSMT" w:hAnsi="TimesNewRomanPSMT"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2015062559">
    <w:abstractNumId w:val="2"/>
  </w:num>
  <w:num w:numId="2" w16cid:durableId="1691253694">
    <w:abstractNumId w:val="0"/>
  </w:num>
  <w:num w:numId="3" w16cid:durableId="741684112">
    <w:abstractNumId w:val="3"/>
  </w:num>
  <w:num w:numId="4" w16cid:durableId="46635782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04518"/>
    <w:rsid w:val="000107D1"/>
    <w:rsid w:val="000164F0"/>
    <w:rsid w:val="000306A7"/>
    <w:rsid w:val="00034C87"/>
    <w:rsid w:val="00044DDD"/>
    <w:rsid w:val="000662FE"/>
    <w:rsid w:val="0006709B"/>
    <w:rsid w:val="00070849"/>
    <w:rsid w:val="000A2970"/>
    <w:rsid w:val="000A5B6F"/>
    <w:rsid w:val="000B4325"/>
    <w:rsid w:val="000B4C0A"/>
    <w:rsid w:val="000C2FB0"/>
    <w:rsid w:val="000C6100"/>
    <w:rsid w:val="000C67B9"/>
    <w:rsid w:val="000D0329"/>
    <w:rsid w:val="000D11BE"/>
    <w:rsid w:val="000D3BBF"/>
    <w:rsid w:val="000F1E2F"/>
    <w:rsid w:val="00101843"/>
    <w:rsid w:val="001040C8"/>
    <w:rsid w:val="00113893"/>
    <w:rsid w:val="001242B3"/>
    <w:rsid w:val="00132948"/>
    <w:rsid w:val="0013379B"/>
    <w:rsid w:val="001340A9"/>
    <w:rsid w:val="00145F11"/>
    <w:rsid w:val="00157CF0"/>
    <w:rsid w:val="00174162"/>
    <w:rsid w:val="001771A8"/>
    <w:rsid w:val="00184D2A"/>
    <w:rsid w:val="0018522B"/>
    <w:rsid w:val="001A2559"/>
    <w:rsid w:val="001A467C"/>
    <w:rsid w:val="001F3D80"/>
    <w:rsid w:val="00202813"/>
    <w:rsid w:val="00210C45"/>
    <w:rsid w:val="00211701"/>
    <w:rsid w:val="00220AC8"/>
    <w:rsid w:val="00241EE6"/>
    <w:rsid w:val="00253E77"/>
    <w:rsid w:val="00255D95"/>
    <w:rsid w:val="002566E3"/>
    <w:rsid w:val="002900BC"/>
    <w:rsid w:val="002959D2"/>
    <w:rsid w:val="002A1026"/>
    <w:rsid w:val="002B0832"/>
    <w:rsid w:val="002B1871"/>
    <w:rsid w:val="002D55C2"/>
    <w:rsid w:val="002E0091"/>
    <w:rsid w:val="002E09E0"/>
    <w:rsid w:val="002E1B43"/>
    <w:rsid w:val="002E36A8"/>
    <w:rsid w:val="00326C2D"/>
    <w:rsid w:val="003433C5"/>
    <w:rsid w:val="00352C27"/>
    <w:rsid w:val="00363430"/>
    <w:rsid w:val="00372D8A"/>
    <w:rsid w:val="00380B4E"/>
    <w:rsid w:val="00387D38"/>
    <w:rsid w:val="003921D4"/>
    <w:rsid w:val="003A0AB4"/>
    <w:rsid w:val="003B42BB"/>
    <w:rsid w:val="003D1CFF"/>
    <w:rsid w:val="003D56B4"/>
    <w:rsid w:val="003D6551"/>
    <w:rsid w:val="003E0B78"/>
    <w:rsid w:val="003F5C59"/>
    <w:rsid w:val="004301CF"/>
    <w:rsid w:val="00431BCC"/>
    <w:rsid w:val="00435B8A"/>
    <w:rsid w:val="00441310"/>
    <w:rsid w:val="00442135"/>
    <w:rsid w:val="00472CB3"/>
    <w:rsid w:val="004929D7"/>
    <w:rsid w:val="00496CC9"/>
    <w:rsid w:val="004A3BD3"/>
    <w:rsid w:val="004E1BEC"/>
    <w:rsid w:val="004E5506"/>
    <w:rsid w:val="00523AE2"/>
    <w:rsid w:val="00533B85"/>
    <w:rsid w:val="005600AE"/>
    <w:rsid w:val="00590448"/>
    <w:rsid w:val="005A499C"/>
    <w:rsid w:val="005B5B40"/>
    <w:rsid w:val="005D48F7"/>
    <w:rsid w:val="005E61C9"/>
    <w:rsid w:val="005F24F7"/>
    <w:rsid w:val="0060055A"/>
    <w:rsid w:val="00604702"/>
    <w:rsid w:val="00620D8E"/>
    <w:rsid w:val="00621F1E"/>
    <w:rsid w:val="00627B70"/>
    <w:rsid w:val="006379AC"/>
    <w:rsid w:val="00643D6C"/>
    <w:rsid w:val="00644D53"/>
    <w:rsid w:val="00673CFC"/>
    <w:rsid w:val="006879BB"/>
    <w:rsid w:val="006900DE"/>
    <w:rsid w:val="0069212C"/>
    <w:rsid w:val="006B4BB8"/>
    <w:rsid w:val="006B63F1"/>
    <w:rsid w:val="006C68A9"/>
    <w:rsid w:val="006F0044"/>
    <w:rsid w:val="00712D75"/>
    <w:rsid w:val="00712FB3"/>
    <w:rsid w:val="00722D3C"/>
    <w:rsid w:val="007356AC"/>
    <w:rsid w:val="00743182"/>
    <w:rsid w:val="00745B80"/>
    <w:rsid w:val="007547A2"/>
    <w:rsid w:val="00757009"/>
    <w:rsid w:val="00762A71"/>
    <w:rsid w:val="00784F88"/>
    <w:rsid w:val="00787EB7"/>
    <w:rsid w:val="00793FD3"/>
    <w:rsid w:val="007971F3"/>
    <w:rsid w:val="007A1CFC"/>
    <w:rsid w:val="007A7599"/>
    <w:rsid w:val="007A76E7"/>
    <w:rsid w:val="007B4741"/>
    <w:rsid w:val="007C357B"/>
    <w:rsid w:val="007D1270"/>
    <w:rsid w:val="007D6967"/>
    <w:rsid w:val="0082012E"/>
    <w:rsid w:val="00823219"/>
    <w:rsid w:val="00825150"/>
    <w:rsid w:val="00835AAB"/>
    <w:rsid w:val="0088127F"/>
    <w:rsid w:val="008902B6"/>
    <w:rsid w:val="00897132"/>
    <w:rsid w:val="008B0F60"/>
    <w:rsid w:val="008B3D2F"/>
    <w:rsid w:val="008C686E"/>
    <w:rsid w:val="008D60E0"/>
    <w:rsid w:val="008D7448"/>
    <w:rsid w:val="00914F2D"/>
    <w:rsid w:val="0092199E"/>
    <w:rsid w:val="00931DF8"/>
    <w:rsid w:val="0093425E"/>
    <w:rsid w:val="0093732B"/>
    <w:rsid w:val="009446EE"/>
    <w:rsid w:val="00947842"/>
    <w:rsid w:val="00947912"/>
    <w:rsid w:val="00953A29"/>
    <w:rsid w:val="009545B8"/>
    <w:rsid w:val="0095704E"/>
    <w:rsid w:val="00985CE0"/>
    <w:rsid w:val="009B0DB3"/>
    <w:rsid w:val="009C78BC"/>
    <w:rsid w:val="009D794C"/>
    <w:rsid w:val="009F0814"/>
    <w:rsid w:val="00A03ADB"/>
    <w:rsid w:val="00A10702"/>
    <w:rsid w:val="00A11E5D"/>
    <w:rsid w:val="00A142B8"/>
    <w:rsid w:val="00A1526E"/>
    <w:rsid w:val="00A157C7"/>
    <w:rsid w:val="00A21D8A"/>
    <w:rsid w:val="00A42292"/>
    <w:rsid w:val="00A44F08"/>
    <w:rsid w:val="00A50BA5"/>
    <w:rsid w:val="00A7092D"/>
    <w:rsid w:val="00A7151F"/>
    <w:rsid w:val="00A81291"/>
    <w:rsid w:val="00A84B07"/>
    <w:rsid w:val="00AA19F3"/>
    <w:rsid w:val="00AB0223"/>
    <w:rsid w:val="00AB0391"/>
    <w:rsid w:val="00AB1323"/>
    <w:rsid w:val="00AB2611"/>
    <w:rsid w:val="00AC0D03"/>
    <w:rsid w:val="00AC4722"/>
    <w:rsid w:val="00AD3C12"/>
    <w:rsid w:val="00AD42EB"/>
    <w:rsid w:val="00AE0855"/>
    <w:rsid w:val="00AE50FD"/>
    <w:rsid w:val="00AF52E9"/>
    <w:rsid w:val="00B160C2"/>
    <w:rsid w:val="00B173FD"/>
    <w:rsid w:val="00B215E1"/>
    <w:rsid w:val="00B60465"/>
    <w:rsid w:val="00B61131"/>
    <w:rsid w:val="00B65F4C"/>
    <w:rsid w:val="00B66C33"/>
    <w:rsid w:val="00B7296D"/>
    <w:rsid w:val="00B84532"/>
    <w:rsid w:val="00B866CF"/>
    <w:rsid w:val="00BA2188"/>
    <w:rsid w:val="00BA3981"/>
    <w:rsid w:val="00BA3C29"/>
    <w:rsid w:val="00BB5DAF"/>
    <w:rsid w:val="00BD4611"/>
    <w:rsid w:val="00BD4741"/>
    <w:rsid w:val="00BD4C1E"/>
    <w:rsid w:val="00BD530C"/>
    <w:rsid w:val="00BE0C60"/>
    <w:rsid w:val="00BF0F47"/>
    <w:rsid w:val="00C0129D"/>
    <w:rsid w:val="00C11144"/>
    <w:rsid w:val="00C11429"/>
    <w:rsid w:val="00C210BE"/>
    <w:rsid w:val="00C3388B"/>
    <w:rsid w:val="00C545C2"/>
    <w:rsid w:val="00C571C5"/>
    <w:rsid w:val="00C71066"/>
    <w:rsid w:val="00C86DF2"/>
    <w:rsid w:val="00C906B8"/>
    <w:rsid w:val="00CA5E9F"/>
    <w:rsid w:val="00CA7731"/>
    <w:rsid w:val="00CE3A8C"/>
    <w:rsid w:val="00D050C8"/>
    <w:rsid w:val="00D07FA4"/>
    <w:rsid w:val="00D11314"/>
    <w:rsid w:val="00D17467"/>
    <w:rsid w:val="00D1755B"/>
    <w:rsid w:val="00D41EEC"/>
    <w:rsid w:val="00D47E83"/>
    <w:rsid w:val="00D519B5"/>
    <w:rsid w:val="00D52927"/>
    <w:rsid w:val="00D547B4"/>
    <w:rsid w:val="00D56051"/>
    <w:rsid w:val="00D57492"/>
    <w:rsid w:val="00D60C4F"/>
    <w:rsid w:val="00D6222B"/>
    <w:rsid w:val="00D73BF2"/>
    <w:rsid w:val="00D95598"/>
    <w:rsid w:val="00DC27DE"/>
    <w:rsid w:val="00DC72A8"/>
    <w:rsid w:val="00DD2F70"/>
    <w:rsid w:val="00DD480F"/>
    <w:rsid w:val="00DE00FC"/>
    <w:rsid w:val="00DE3772"/>
    <w:rsid w:val="00DF2065"/>
    <w:rsid w:val="00DF5005"/>
    <w:rsid w:val="00E051CC"/>
    <w:rsid w:val="00E55E72"/>
    <w:rsid w:val="00E612D7"/>
    <w:rsid w:val="00E72020"/>
    <w:rsid w:val="00E76B12"/>
    <w:rsid w:val="00E80783"/>
    <w:rsid w:val="00EA19A5"/>
    <w:rsid w:val="00EA315D"/>
    <w:rsid w:val="00EB613A"/>
    <w:rsid w:val="00ED3D11"/>
    <w:rsid w:val="00EE111A"/>
    <w:rsid w:val="00EE2F4B"/>
    <w:rsid w:val="00EF06A4"/>
    <w:rsid w:val="00F01578"/>
    <w:rsid w:val="00F0189D"/>
    <w:rsid w:val="00F072E1"/>
    <w:rsid w:val="00F14D80"/>
    <w:rsid w:val="00F26BEC"/>
    <w:rsid w:val="00F469F4"/>
    <w:rsid w:val="00F519CC"/>
    <w:rsid w:val="00F87A04"/>
    <w:rsid w:val="00FA1377"/>
    <w:rsid w:val="00FA453F"/>
    <w:rsid w:val="00FA569A"/>
    <w:rsid w:val="00FA7F6E"/>
    <w:rsid w:val="00FB1300"/>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864B4"/>
  <w15:docId w15:val="{3A380618-1DDD-A54C-84E7-9601D1C7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D47E83"/>
    <w:pPr>
      <w:ind w:left="720"/>
      <w:contextualSpacing/>
    </w:pPr>
  </w:style>
  <w:style w:type="character" w:customStyle="1" w:styleId="ListParagraphChar">
    <w:name w:val="List Paragraph Char"/>
    <w:aliases w:val="Body of text Char,List Paragraph1 Char"/>
    <w:link w:val="ListParagraph"/>
    <w:uiPriority w:val="34"/>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table" w:styleId="PlainTable2">
    <w:name w:val="Plain Table 2"/>
    <w:basedOn w:val="TableNormal"/>
    <w:uiPriority w:val="42"/>
    <w:rsid w:val="00F469F4"/>
    <w:pPr>
      <w:spacing w:after="0" w:line="240" w:lineRule="auto"/>
    </w:pPr>
    <w:rPr>
      <w:rFonts w:ascii="Calibri" w:eastAsia="Calibri" w:hAnsi="Calibri" w:cs="Times New Roman"/>
      <w:kern w:val="2"/>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siAbdimas">
    <w:name w:val="Isi Abdimas"/>
    <w:basedOn w:val="Normal"/>
    <w:link w:val="IsiAbdimasChar"/>
    <w:qFormat/>
    <w:rsid w:val="00F469F4"/>
    <w:pPr>
      <w:ind w:left="270"/>
      <w:contextualSpacing/>
      <w:jc w:val="both"/>
    </w:pPr>
    <w:rPr>
      <w:rFonts w:eastAsiaTheme="minorHAnsi"/>
      <w:sz w:val="22"/>
      <w:szCs w:val="20"/>
    </w:rPr>
  </w:style>
  <w:style w:type="character" w:customStyle="1" w:styleId="IsiAbdimasChar">
    <w:name w:val="Isi Abdimas Char"/>
    <w:basedOn w:val="DefaultParagraphFont"/>
    <w:link w:val="IsiAbdimas"/>
    <w:rsid w:val="00F469F4"/>
    <w:rPr>
      <w:rFonts w:ascii="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942830">
      <w:bodyDiv w:val="1"/>
      <w:marLeft w:val="0"/>
      <w:marRight w:val="0"/>
      <w:marTop w:val="0"/>
      <w:marBottom w:val="0"/>
      <w:divBdr>
        <w:top w:val="none" w:sz="0" w:space="0" w:color="auto"/>
        <w:left w:val="none" w:sz="0" w:space="0" w:color="auto"/>
        <w:bottom w:val="none" w:sz="0" w:space="0" w:color="auto"/>
        <w:right w:val="none" w:sz="0" w:space="0" w:color="auto"/>
      </w:divBdr>
    </w:div>
    <w:div w:id="279650419">
      <w:bodyDiv w:val="1"/>
      <w:marLeft w:val="0"/>
      <w:marRight w:val="0"/>
      <w:marTop w:val="0"/>
      <w:marBottom w:val="0"/>
      <w:divBdr>
        <w:top w:val="none" w:sz="0" w:space="0" w:color="auto"/>
        <w:left w:val="none" w:sz="0" w:space="0" w:color="auto"/>
        <w:bottom w:val="none" w:sz="0" w:space="0" w:color="auto"/>
        <w:right w:val="none" w:sz="0" w:space="0" w:color="auto"/>
      </w:divBdr>
    </w:div>
    <w:div w:id="297878549">
      <w:bodyDiv w:val="1"/>
      <w:marLeft w:val="0"/>
      <w:marRight w:val="0"/>
      <w:marTop w:val="0"/>
      <w:marBottom w:val="0"/>
      <w:divBdr>
        <w:top w:val="none" w:sz="0" w:space="0" w:color="auto"/>
        <w:left w:val="none" w:sz="0" w:space="0" w:color="auto"/>
        <w:bottom w:val="none" w:sz="0" w:space="0" w:color="auto"/>
        <w:right w:val="none" w:sz="0" w:space="0" w:color="auto"/>
      </w:divBdr>
    </w:div>
    <w:div w:id="420106329">
      <w:bodyDiv w:val="1"/>
      <w:marLeft w:val="0"/>
      <w:marRight w:val="0"/>
      <w:marTop w:val="0"/>
      <w:marBottom w:val="0"/>
      <w:divBdr>
        <w:top w:val="none" w:sz="0" w:space="0" w:color="auto"/>
        <w:left w:val="none" w:sz="0" w:space="0" w:color="auto"/>
        <w:bottom w:val="none" w:sz="0" w:space="0" w:color="auto"/>
        <w:right w:val="none" w:sz="0" w:space="0" w:color="auto"/>
      </w:divBdr>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683166674">
      <w:bodyDiv w:val="1"/>
      <w:marLeft w:val="0"/>
      <w:marRight w:val="0"/>
      <w:marTop w:val="0"/>
      <w:marBottom w:val="0"/>
      <w:divBdr>
        <w:top w:val="none" w:sz="0" w:space="0" w:color="auto"/>
        <w:left w:val="none" w:sz="0" w:space="0" w:color="auto"/>
        <w:bottom w:val="none" w:sz="0" w:space="0" w:color="auto"/>
        <w:right w:val="none" w:sz="0" w:space="0" w:color="auto"/>
      </w:divBdr>
    </w:div>
    <w:div w:id="692729701">
      <w:bodyDiv w:val="1"/>
      <w:marLeft w:val="0"/>
      <w:marRight w:val="0"/>
      <w:marTop w:val="0"/>
      <w:marBottom w:val="0"/>
      <w:divBdr>
        <w:top w:val="none" w:sz="0" w:space="0" w:color="auto"/>
        <w:left w:val="none" w:sz="0" w:space="0" w:color="auto"/>
        <w:bottom w:val="none" w:sz="0" w:space="0" w:color="auto"/>
        <w:right w:val="none" w:sz="0" w:space="0" w:color="auto"/>
      </w:divBdr>
    </w:div>
    <w:div w:id="729118059">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979655853">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35486848">
      <w:bodyDiv w:val="1"/>
      <w:marLeft w:val="0"/>
      <w:marRight w:val="0"/>
      <w:marTop w:val="0"/>
      <w:marBottom w:val="0"/>
      <w:divBdr>
        <w:top w:val="none" w:sz="0" w:space="0" w:color="auto"/>
        <w:left w:val="none" w:sz="0" w:space="0" w:color="auto"/>
        <w:bottom w:val="none" w:sz="0" w:space="0" w:color="auto"/>
        <w:right w:val="none" w:sz="0" w:space="0" w:color="auto"/>
      </w:divBdr>
    </w:div>
    <w:div w:id="1180702000">
      <w:bodyDiv w:val="1"/>
      <w:marLeft w:val="0"/>
      <w:marRight w:val="0"/>
      <w:marTop w:val="0"/>
      <w:marBottom w:val="0"/>
      <w:divBdr>
        <w:top w:val="none" w:sz="0" w:space="0" w:color="auto"/>
        <w:left w:val="none" w:sz="0" w:space="0" w:color="auto"/>
        <w:bottom w:val="none" w:sz="0" w:space="0" w:color="auto"/>
        <w:right w:val="none" w:sz="0" w:space="0" w:color="auto"/>
      </w:divBdr>
    </w:div>
    <w:div w:id="1350180217">
      <w:bodyDiv w:val="1"/>
      <w:marLeft w:val="0"/>
      <w:marRight w:val="0"/>
      <w:marTop w:val="0"/>
      <w:marBottom w:val="0"/>
      <w:divBdr>
        <w:top w:val="none" w:sz="0" w:space="0" w:color="auto"/>
        <w:left w:val="none" w:sz="0" w:space="0" w:color="auto"/>
        <w:bottom w:val="none" w:sz="0" w:space="0" w:color="auto"/>
        <w:right w:val="none" w:sz="0" w:space="0" w:color="auto"/>
      </w:divBdr>
    </w:div>
    <w:div w:id="14675492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617131508">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727483681">
      <w:bodyDiv w:val="1"/>
      <w:marLeft w:val="0"/>
      <w:marRight w:val="0"/>
      <w:marTop w:val="0"/>
      <w:marBottom w:val="0"/>
      <w:divBdr>
        <w:top w:val="none" w:sz="0" w:space="0" w:color="auto"/>
        <w:left w:val="none" w:sz="0" w:space="0" w:color="auto"/>
        <w:bottom w:val="none" w:sz="0" w:space="0" w:color="auto"/>
        <w:right w:val="none" w:sz="0" w:space="0" w:color="auto"/>
      </w:divBdr>
    </w:div>
    <w:div w:id="1729760861">
      <w:bodyDiv w:val="1"/>
      <w:marLeft w:val="0"/>
      <w:marRight w:val="0"/>
      <w:marTop w:val="0"/>
      <w:marBottom w:val="0"/>
      <w:divBdr>
        <w:top w:val="none" w:sz="0" w:space="0" w:color="auto"/>
        <w:left w:val="none" w:sz="0" w:space="0" w:color="auto"/>
        <w:bottom w:val="none" w:sz="0" w:space="0" w:color="auto"/>
        <w:right w:val="none" w:sz="0" w:space="0" w:color="auto"/>
      </w:divBdr>
    </w:div>
    <w:div w:id="1807435193">
      <w:bodyDiv w:val="1"/>
      <w:marLeft w:val="0"/>
      <w:marRight w:val="0"/>
      <w:marTop w:val="0"/>
      <w:marBottom w:val="0"/>
      <w:divBdr>
        <w:top w:val="none" w:sz="0" w:space="0" w:color="auto"/>
        <w:left w:val="none" w:sz="0" w:space="0" w:color="auto"/>
        <w:bottom w:val="none" w:sz="0" w:space="0" w:color="auto"/>
        <w:right w:val="none" w:sz="0" w:space="0" w:color="auto"/>
      </w:divBdr>
    </w:div>
    <w:div w:id="1901558163">
      <w:bodyDiv w:val="1"/>
      <w:marLeft w:val="0"/>
      <w:marRight w:val="0"/>
      <w:marTop w:val="0"/>
      <w:marBottom w:val="0"/>
      <w:divBdr>
        <w:top w:val="none" w:sz="0" w:space="0" w:color="auto"/>
        <w:left w:val="none" w:sz="0" w:space="0" w:color="auto"/>
        <w:bottom w:val="none" w:sz="0" w:space="0" w:color="auto"/>
        <w:right w:val="none" w:sz="0" w:space="0" w:color="auto"/>
      </w:divBdr>
    </w:div>
    <w:div w:id="1938951096">
      <w:bodyDiv w:val="1"/>
      <w:marLeft w:val="0"/>
      <w:marRight w:val="0"/>
      <w:marTop w:val="0"/>
      <w:marBottom w:val="0"/>
      <w:divBdr>
        <w:top w:val="none" w:sz="0" w:space="0" w:color="auto"/>
        <w:left w:val="none" w:sz="0" w:space="0" w:color="auto"/>
        <w:bottom w:val="none" w:sz="0" w:space="0" w:color="auto"/>
        <w:right w:val="none" w:sz="0" w:space="0" w:color="auto"/>
      </w:divBdr>
    </w:div>
    <w:div w:id="2009213252">
      <w:bodyDiv w:val="1"/>
      <w:marLeft w:val="0"/>
      <w:marRight w:val="0"/>
      <w:marTop w:val="0"/>
      <w:marBottom w:val="0"/>
      <w:divBdr>
        <w:top w:val="none" w:sz="0" w:space="0" w:color="auto"/>
        <w:left w:val="none" w:sz="0" w:space="0" w:color="auto"/>
        <w:bottom w:val="none" w:sz="0" w:space="0" w:color="auto"/>
        <w:right w:val="none" w:sz="0" w:space="0" w:color="auto"/>
      </w:divBdr>
    </w:div>
    <w:div w:id="2022589197">
      <w:bodyDiv w:val="1"/>
      <w:marLeft w:val="0"/>
      <w:marRight w:val="0"/>
      <w:marTop w:val="0"/>
      <w:marBottom w:val="0"/>
      <w:divBdr>
        <w:top w:val="none" w:sz="0" w:space="0" w:color="auto"/>
        <w:left w:val="none" w:sz="0" w:space="0" w:color="auto"/>
        <w:bottom w:val="none" w:sz="0" w:space="0" w:color="auto"/>
        <w:right w:val="none" w:sz="0" w:space="0" w:color="auto"/>
      </w:divBdr>
    </w:div>
    <w:div w:id="21029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k@usu.ac.id"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Lembar1!$B$1</c:f>
              <c:strCache>
                <c:ptCount val="1"/>
                <c:pt idx="0">
                  <c:v>Pre-Test</c:v>
                </c:pt>
              </c:strCache>
            </c:strRef>
          </c:tx>
          <c:spPr>
            <a:solidFill>
              <a:schemeClr val="accent1"/>
            </a:solidFill>
            <a:ln>
              <a:noFill/>
            </a:ln>
            <a:effectLst/>
          </c:spPr>
          <c:invertIfNegative val="0"/>
          <c:cat>
            <c:strRef>
              <c:f>Lembar1!$A$2:$A$4</c:f>
              <c:strCache>
                <c:ptCount val="3"/>
                <c:pt idx="0">
                  <c:v>Good (10-12 Total value)</c:v>
                </c:pt>
                <c:pt idx="1">
                  <c:v>Moderate (7-9 Total Value)</c:v>
                </c:pt>
                <c:pt idx="2">
                  <c:v>Poor (0-6 Total value)</c:v>
                </c:pt>
              </c:strCache>
            </c:strRef>
          </c:cat>
          <c:val>
            <c:numRef>
              <c:f>Lembar1!$B$2:$B$4</c:f>
              <c:numCache>
                <c:formatCode>General</c:formatCode>
                <c:ptCount val="3"/>
                <c:pt idx="0">
                  <c:v>51</c:v>
                </c:pt>
                <c:pt idx="1">
                  <c:v>89</c:v>
                </c:pt>
                <c:pt idx="2">
                  <c:v>27</c:v>
                </c:pt>
              </c:numCache>
            </c:numRef>
          </c:val>
          <c:extLst>
            <c:ext xmlns:c16="http://schemas.microsoft.com/office/drawing/2014/chart" uri="{C3380CC4-5D6E-409C-BE32-E72D297353CC}">
              <c16:uniqueId val="{00000000-788D-0A4A-B96E-AA503B2FF2D8}"/>
            </c:ext>
          </c:extLst>
        </c:ser>
        <c:ser>
          <c:idx val="1"/>
          <c:order val="1"/>
          <c:tx>
            <c:strRef>
              <c:f>Lembar1!$C$1</c:f>
              <c:strCache>
                <c:ptCount val="1"/>
                <c:pt idx="0">
                  <c:v>Post-Test</c:v>
                </c:pt>
              </c:strCache>
            </c:strRef>
          </c:tx>
          <c:spPr>
            <a:solidFill>
              <a:schemeClr val="accent2"/>
            </a:solidFill>
            <a:ln>
              <a:noFill/>
            </a:ln>
            <a:effectLst/>
          </c:spPr>
          <c:invertIfNegative val="0"/>
          <c:cat>
            <c:strRef>
              <c:f>Lembar1!$A$2:$A$4</c:f>
              <c:strCache>
                <c:ptCount val="3"/>
                <c:pt idx="0">
                  <c:v>Good (10-12 Total value)</c:v>
                </c:pt>
                <c:pt idx="1">
                  <c:v>Moderate (7-9 Total Value)</c:v>
                </c:pt>
                <c:pt idx="2">
                  <c:v>Poor (0-6 Total value)</c:v>
                </c:pt>
              </c:strCache>
            </c:strRef>
          </c:cat>
          <c:val>
            <c:numRef>
              <c:f>Lembar1!$C$2:$C$4</c:f>
              <c:numCache>
                <c:formatCode>General</c:formatCode>
                <c:ptCount val="3"/>
                <c:pt idx="0">
                  <c:v>107</c:v>
                </c:pt>
                <c:pt idx="1">
                  <c:v>50</c:v>
                </c:pt>
                <c:pt idx="2">
                  <c:v>10</c:v>
                </c:pt>
              </c:numCache>
            </c:numRef>
          </c:val>
          <c:extLst>
            <c:ext xmlns:c16="http://schemas.microsoft.com/office/drawing/2014/chart" uri="{C3380CC4-5D6E-409C-BE32-E72D297353CC}">
              <c16:uniqueId val="{00000001-788D-0A4A-B96E-AA503B2FF2D8}"/>
            </c:ext>
          </c:extLst>
        </c:ser>
        <c:dLbls>
          <c:showLegendKey val="0"/>
          <c:showVal val="0"/>
          <c:showCatName val="0"/>
          <c:showSerName val="0"/>
          <c:showPercent val="0"/>
          <c:showBubbleSize val="0"/>
        </c:dLbls>
        <c:gapWidth val="150"/>
        <c:axId val="450143232"/>
        <c:axId val="450145584"/>
      </c:barChart>
      <c:catAx>
        <c:axId val="4501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0145584"/>
        <c:crosses val="autoZero"/>
        <c:auto val="1"/>
        <c:lblAlgn val="ctr"/>
        <c:lblOffset val="100"/>
        <c:noMultiLvlLbl val="0"/>
      </c:catAx>
      <c:valAx>
        <c:axId val="45014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014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A95D8C38B5B4EBA1D3CFB9AAF1413"/>
        <w:category>
          <w:name w:val="Umum"/>
          <w:gallery w:val="placeholder"/>
        </w:category>
        <w:types>
          <w:type w:val="bbPlcHdr"/>
        </w:types>
        <w:behaviors>
          <w:behavior w:val="content"/>
        </w:behaviors>
        <w:guid w:val="{A318EF7E-FD8C-BB47-8BE0-D9589B482DC6}"/>
      </w:docPartPr>
      <w:docPartBody>
        <w:p w:rsidR="007264AB" w:rsidRDefault="006648E4" w:rsidP="006648E4">
          <w:pPr>
            <w:pStyle w:val="3F1A95D8C38B5B4EBA1D3CFB9AAF1413"/>
          </w:pPr>
          <w:r w:rsidRPr="00486F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8E4"/>
    <w:rsid w:val="004A3BD3"/>
    <w:rsid w:val="00664031"/>
    <w:rsid w:val="006648E4"/>
    <w:rsid w:val="006A035C"/>
    <w:rsid w:val="007264AB"/>
    <w:rsid w:val="007B4652"/>
    <w:rsid w:val="008850BF"/>
    <w:rsid w:val="008E2BB0"/>
    <w:rsid w:val="009169D5"/>
    <w:rsid w:val="00935197"/>
    <w:rsid w:val="00C11144"/>
    <w:rsid w:val="00C95F3C"/>
    <w:rsid w:val="00D73BF2"/>
    <w:rsid w:val="00DF5595"/>
    <w:rsid w:val="00E96C73"/>
    <w:rsid w:val="00FA7F6E"/>
    <w:rsid w:val="00FD22A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BB0"/>
    <w:rPr>
      <w:color w:val="666666"/>
    </w:rPr>
  </w:style>
  <w:style w:type="paragraph" w:customStyle="1" w:styleId="3F1A95D8C38B5B4EBA1D3CFB9AAF1413">
    <w:name w:val="3F1A95D8C38B5B4EBA1D3CFB9AAF1413"/>
    <w:rsid w:val="006648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10</Pages>
  <Words>3359</Words>
  <Characters>18312</Characters>
  <Application>Microsoft Office Word</Application>
  <DocSecurity>0</DocSecurity>
  <Lines>832</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Cek Dara Manja</cp:lastModifiedBy>
  <cp:revision>75</cp:revision>
  <cp:lastPrinted>2018-06-06T07:21:00Z</cp:lastPrinted>
  <dcterms:created xsi:type="dcterms:W3CDTF">2018-06-06T07:24:00Z</dcterms:created>
  <dcterms:modified xsi:type="dcterms:W3CDTF">2025-01-12T05:20:00Z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85e1ffb7630a3e92275fa0b347a52be66cee2a6865111ae4965b525a41522a24</vt:lpwstr>
  </property>
</Properties>
</file>